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35DF5" w14:textId="03C4D42D" w:rsidR="001B5315" w:rsidRPr="005C4A05" w:rsidRDefault="00042C00" w:rsidP="00A206A5">
      <w:pPr>
        <w:spacing w:after="0"/>
        <w:rPr>
          <w:rFonts w:ascii="Arial" w:hAnsi="Arial" w:cs="Arial"/>
          <w:b/>
          <w:bCs/>
          <w:sz w:val="24"/>
          <w:szCs w:val="24"/>
        </w:rPr>
      </w:pPr>
      <w:r>
        <w:rPr>
          <w:noProof/>
        </w:rPr>
        <w:drawing>
          <wp:inline distT="0" distB="0" distL="0" distR="0" wp14:anchorId="310C7C1E" wp14:editId="47026676">
            <wp:extent cx="3017520" cy="359410"/>
            <wp:effectExtent l="0" t="0" r="0" b="2540"/>
            <wp:docPr id="16740407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40719" name="drawing"/>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017520" cy="359410"/>
                    </a:xfrm>
                    <a:prstGeom prst="rect">
                      <a:avLst/>
                    </a:prstGeom>
                  </pic:spPr>
                </pic:pic>
              </a:graphicData>
            </a:graphic>
          </wp:inline>
        </w:drawing>
      </w:r>
    </w:p>
    <w:p w14:paraId="7473AD1A" w14:textId="77777777" w:rsidR="00B935E4" w:rsidRPr="00F90ED8" w:rsidRDefault="00B935E4" w:rsidP="00A206A5">
      <w:pPr>
        <w:spacing w:after="0"/>
        <w:rPr>
          <w:rFonts w:ascii="Arial" w:hAnsi="Arial" w:cs="Arial"/>
          <w:b/>
          <w:bCs/>
          <w:sz w:val="24"/>
          <w:szCs w:val="24"/>
        </w:rPr>
      </w:pPr>
    </w:p>
    <w:p w14:paraId="59568B63" w14:textId="386139AB" w:rsidR="00232732" w:rsidRPr="00232732" w:rsidRDefault="00232732" w:rsidP="00A206A5">
      <w:pPr>
        <w:spacing w:after="0"/>
        <w:rPr>
          <w:rFonts w:ascii="Arial" w:hAnsi="Arial" w:cs="Arial"/>
          <w:b/>
          <w:bCs/>
          <w:sz w:val="24"/>
          <w:szCs w:val="24"/>
        </w:rPr>
      </w:pPr>
      <w:r w:rsidRPr="00232732">
        <w:rPr>
          <w:rFonts w:ascii="Arial" w:hAnsi="Arial" w:cs="Arial"/>
          <w:b/>
          <w:bCs/>
          <w:sz w:val="24"/>
          <w:szCs w:val="24"/>
        </w:rPr>
        <w:t>Introduction</w:t>
      </w:r>
    </w:p>
    <w:p w14:paraId="4E9588B5" w14:textId="77777777" w:rsidR="00232732" w:rsidRDefault="00232732" w:rsidP="00A206A5">
      <w:pPr>
        <w:spacing w:after="0"/>
        <w:rPr>
          <w:rFonts w:ascii="Arial" w:hAnsi="Arial" w:cs="Arial"/>
          <w:sz w:val="24"/>
          <w:szCs w:val="24"/>
        </w:rPr>
      </w:pPr>
    </w:p>
    <w:p w14:paraId="04860BA0" w14:textId="786DF522" w:rsidR="00985C97" w:rsidRPr="00232732" w:rsidRDefault="00985C97" w:rsidP="00985C97">
      <w:pPr>
        <w:spacing w:after="0"/>
        <w:rPr>
          <w:rFonts w:ascii="Arial" w:hAnsi="Arial" w:cs="Arial"/>
          <w:sz w:val="24"/>
          <w:szCs w:val="24"/>
        </w:rPr>
      </w:pPr>
      <w:r w:rsidRPr="00232732">
        <w:rPr>
          <w:rFonts w:ascii="Arial" w:hAnsi="Arial" w:cs="Arial"/>
          <w:sz w:val="24"/>
          <w:szCs w:val="24"/>
        </w:rPr>
        <w:t xml:space="preserve">NPPF </w:t>
      </w:r>
      <w:r w:rsidR="00C40193">
        <w:rPr>
          <w:rFonts w:ascii="Arial" w:hAnsi="Arial" w:cs="Arial"/>
          <w:sz w:val="24"/>
          <w:szCs w:val="24"/>
        </w:rPr>
        <w:t>72</w:t>
      </w:r>
      <w:r w:rsidR="00232732" w:rsidRPr="00232732">
        <w:rPr>
          <w:rFonts w:ascii="Arial" w:hAnsi="Arial" w:cs="Arial"/>
          <w:sz w:val="24"/>
          <w:szCs w:val="24"/>
        </w:rPr>
        <w:t xml:space="preserve"> states that p</w:t>
      </w:r>
      <w:r w:rsidRPr="00232732">
        <w:rPr>
          <w:rFonts w:ascii="Arial" w:hAnsi="Arial" w:cs="Arial"/>
          <w:sz w:val="24"/>
          <w:szCs w:val="24"/>
        </w:rPr>
        <w:t>lanning policies should identify a supply of:</w:t>
      </w:r>
    </w:p>
    <w:p w14:paraId="23B8A824" w14:textId="605FCD78" w:rsidR="00985C97" w:rsidRPr="00232732" w:rsidRDefault="00985C97" w:rsidP="00985C97">
      <w:pPr>
        <w:spacing w:after="0"/>
        <w:rPr>
          <w:rFonts w:ascii="Arial" w:hAnsi="Arial" w:cs="Arial"/>
          <w:sz w:val="24"/>
          <w:szCs w:val="24"/>
        </w:rPr>
      </w:pPr>
      <w:r w:rsidRPr="00232732">
        <w:rPr>
          <w:rFonts w:ascii="Arial" w:hAnsi="Arial" w:cs="Arial"/>
          <w:sz w:val="24"/>
          <w:szCs w:val="24"/>
        </w:rPr>
        <w:t xml:space="preserve">a) specific, </w:t>
      </w:r>
      <w:r w:rsidRPr="00BA1402">
        <w:rPr>
          <w:rFonts w:ascii="Arial" w:hAnsi="Arial" w:cs="Arial"/>
          <w:b/>
          <w:bCs/>
          <w:sz w:val="24"/>
          <w:szCs w:val="24"/>
        </w:rPr>
        <w:t>deliverable</w:t>
      </w:r>
      <w:r w:rsidRPr="00232732">
        <w:rPr>
          <w:rFonts w:ascii="Arial" w:hAnsi="Arial" w:cs="Arial"/>
          <w:sz w:val="24"/>
          <w:szCs w:val="24"/>
        </w:rPr>
        <w:t xml:space="preserve"> sites for five years following the intended date of adoption</w:t>
      </w:r>
      <w:r w:rsidR="00A50DC6">
        <w:rPr>
          <w:rFonts w:ascii="Arial" w:hAnsi="Arial" w:cs="Arial"/>
          <w:sz w:val="24"/>
          <w:szCs w:val="24"/>
        </w:rPr>
        <w:t xml:space="preserve"> (with an appropriate buffer)</w:t>
      </w:r>
      <w:r w:rsidRPr="00232732">
        <w:rPr>
          <w:rFonts w:ascii="Arial" w:hAnsi="Arial" w:cs="Arial"/>
          <w:sz w:val="24"/>
          <w:szCs w:val="24"/>
        </w:rPr>
        <w:t>;</w:t>
      </w:r>
      <w:r w:rsidR="00A50DC6">
        <w:rPr>
          <w:rFonts w:ascii="Arial" w:hAnsi="Arial" w:cs="Arial"/>
          <w:sz w:val="24"/>
          <w:szCs w:val="24"/>
        </w:rPr>
        <w:t xml:space="preserve"> </w:t>
      </w:r>
      <w:r w:rsidRPr="00232732">
        <w:rPr>
          <w:rFonts w:ascii="Arial" w:hAnsi="Arial" w:cs="Arial"/>
          <w:sz w:val="24"/>
          <w:szCs w:val="24"/>
        </w:rPr>
        <w:t>and</w:t>
      </w:r>
    </w:p>
    <w:p w14:paraId="7E17403F" w14:textId="77777777" w:rsidR="00985C97" w:rsidRPr="00232732" w:rsidRDefault="00985C97" w:rsidP="00985C97">
      <w:pPr>
        <w:spacing w:after="0"/>
        <w:rPr>
          <w:rFonts w:ascii="Arial" w:hAnsi="Arial" w:cs="Arial"/>
          <w:sz w:val="24"/>
          <w:szCs w:val="24"/>
        </w:rPr>
      </w:pPr>
      <w:r w:rsidRPr="00232732">
        <w:rPr>
          <w:rFonts w:ascii="Arial" w:hAnsi="Arial" w:cs="Arial"/>
          <w:sz w:val="24"/>
          <w:szCs w:val="24"/>
        </w:rPr>
        <w:t xml:space="preserve">b) specific, </w:t>
      </w:r>
      <w:r w:rsidRPr="00BA1402">
        <w:rPr>
          <w:rFonts w:ascii="Arial" w:hAnsi="Arial" w:cs="Arial"/>
          <w:b/>
          <w:bCs/>
          <w:sz w:val="24"/>
          <w:szCs w:val="24"/>
        </w:rPr>
        <w:t xml:space="preserve">developable </w:t>
      </w:r>
      <w:r w:rsidRPr="00232732">
        <w:rPr>
          <w:rFonts w:ascii="Arial" w:hAnsi="Arial" w:cs="Arial"/>
          <w:sz w:val="24"/>
          <w:szCs w:val="24"/>
        </w:rPr>
        <w:t xml:space="preserve">sites or broad locations for growth, for the subsequent </w:t>
      </w:r>
    </w:p>
    <w:p w14:paraId="5D08A28D" w14:textId="77777777" w:rsidR="00985C97" w:rsidRPr="00232732" w:rsidRDefault="00985C97" w:rsidP="00985C97">
      <w:pPr>
        <w:spacing w:after="0"/>
        <w:rPr>
          <w:rFonts w:ascii="Arial" w:hAnsi="Arial" w:cs="Arial"/>
          <w:sz w:val="24"/>
          <w:szCs w:val="24"/>
        </w:rPr>
      </w:pPr>
      <w:r w:rsidRPr="00232732">
        <w:rPr>
          <w:rFonts w:ascii="Arial" w:hAnsi="Arial" w:cs="Arial"/>
          <w:sz w:val="24"/>
          <w:szCs w:val="24"/>
        </w:rPr>
        <w:t xml:space="preserve">years 6-10 and, where possible, for years 11-15 of the remaining </w:t>
      </w:r>
      <w:proofErr w:type="gramStart"/>
      <w:r w:rsidRPr="00232732">
        <w:rPr>
          <w:rFonts w:ascii="Arial" w:hAnsi="Arial" w:cs="Arial"/>
          <w:sz w:val="24"/>
          <w:szCs w:val="24"/>
        </w:rPr>
        <w:t>plan</w:t>
      </w:r>
      <w:proofErr w:type="gramEnd"/>
    </w:p>
    <w:p w14:paraId="3B8C9B4C" w14:textId="5A4EBEF9" w:rsidR="005C4A05" w:rsidRDefault="00985C97" w:rsidP="00985C97">
      <w:pPr>
        <w:spacing w:after="0"/>
        <w:rPr>
          <w:rFonts w:ascii="Arial" w:hAnsi="Arial" w:cs="Arial"/>
          <w:sz w:val="24"/>
          <w:szCs w:val="24"/>
        </w:rPr>
      </w:pPr>
      <w:r w:rsidRPr="00232732">
        <w:rPr>
          <w:rFonts w:ascii="Arial" w:hAnsi="Arial" w:cs="Arial"/>
          <w:sz w:val="24"/>
          <w:szCs w:val="24"/>
        </w:rPr>
        <w:t>period</w:t>
      </w:r>
      <w:r w:rsidR="00232732">
        <w:rPr>
          <w:rFonts w:ascii="Arial" w:hAnsi="Arial" w:cs="Arial"/>
          <w:sz w:val="24"/>
          <w:szCs w:val="24"/>
        </w:rPr>
        <w:t>.</w:t>
      </w:r>
    </w:p>
    <w:p w14:paraId="3F63AEB5" w14:textId="77777777" w:rsidR="00232732" w:rsidRDefault="00232732" w:rsidP="00985C97">
      <w:pPr>
        <w:spacing w:after="0"/>
        <w:rPr>
          <w:rFonts w:ascii="Arial" w:hAnsi="Arial" w:cs="Arial"/>
          <w:sz w:val="24"/>
          <w:szCs w:val="24"/>
        </w:rPr>
      </w:pPr>
    </w:p>
    <w:p w14:paraId="67B9DB76" w14:textId="51AE0FE4" w:rsidR="00EE2FF2" w:rsidRPr="00EE2FF2" w:rsidRDefault="00EE2FF2" w:rsidP="00985C97">
      <w:pPr>
        <w:spacing w:after="0"/>
        <w:rPr>
          <w:rFonts w:ascii="Arial" w:hAnsi="Arial" w:cs="Arial"/>
          <w:b/>
          <w:bCs/>
          <w:sz w:val="24"/>
          <w:szCs w:val="24"/>
        </w:rPr>
      </w:pPr>
      <w:r w:rsidRPr="00EE2FF2">
        <w:rPr>
          <w:rFonts w:ascii="Arial" w:hAnsi="Arial" w:cs="Arial"/>
          <w:b/>
          <w:bCs/>
          <w:sz w:val="24"/>
          <w:szCs w:val="24"/>
        </w:rPr>
        <w:t>Developable sites</w:t>
      </w:r>
    </w:p>
    <w:p w14:paraId="4C9AA9BF" w14:textId="77777777" w:rsidR="00EE2FF2" w:rsidRDefault="00EE2FF2" w:rsidP="00985C97">
      <w:pPr>
        <w:spacing w:after="0"/>
        <w:rPr>
          <w:rFonts w:ascii="Arial" w:hAnsi="Arial" w:cs="Arial"/>
          <w:sz w:val="24"/>
          <w:szCs w:val="24"/>
        </w:rPr>
      </w:pPr>
    </w:p>
    <w:p w14:paraId="530C7EC7" w14:textId="77777777" w:rsidR="00794EA0" w:rsidRPr="00794EA0" w:rsidRDefault="00794EA0" w:rsidP="00794EA0">
      <w:pPr>
        <w:spacing w:after="0"/>
        <w:rPr>
          <w:rFonts w:ascii="Arial" w:hAnsi="Arial" w:cs="Arial"/>
          <w:sz w:val="24"/>
          <w:szCs w:val="24"/>
        </w:rPr>
      </w:pPr>
      <w:r w:rsidRPr="00794EA0">
        <w:rPr>
          <w:rFonts w:ascii="Arial" w:hAnsi="Arial" w:cs="Arial"/>
          <w:sz w:val="24"/>
          <w:szCs w:val="24"/>
        </w:rPr>
        <w:t xml:space="preserve">To be considered </w:t>
      </w:r>
      <w:r w:rsidRPr="006C6E0A">
        <w:rPr>
          <w:rFonts w:ascii="Arial" w:hAnsi="Arial" w:cs="Arial"/>
          <w:sz w:val="24"/>
          <w:szCs w:val="24"/>
        </w:rPr>
        <w:t>developable,</w:t>
      </w:r>
      <w:r w:rsidRPr="00794EA0">
        <w:rPr>
          <w:rFonts w:ascii="Arial" w:hAnsi="Arial" w:cs="Arial"/>
          <w:sz w:val="24"/>
          <w:szCs w:val="24"/>
        </w:rPr>
        <w:t xml:space="preserve"> sites should be in a suitable location for housing development with a reasonable prospect that they will be available and could be </w:t>
      </w:r>
    </w:p>
    <w:p w14:paraId="5F00AE19" w14:textId="21687F52" w:rsidR="00794EA0" w:rsidRDefault="00794EA0" w:rsidP="00794EA0">
      <w:pPr>
        <w:spacing w:after="0"/>
        <w:rPr>
          <w:rFonts w:ascii="Arial" w:hAnsi="Arial" w:cs="Arial"/>
          <w:sz w:val="24"/>
          <w:szCs w:val="24"/>
        </w:rPr>
      </w:pPr>
      <w:r w:rsidRPr="00794EA0">
        <w:rPr>
          <w:rFonts w:ascii="Arial" w:hAnsi="Arial" w:cs="Arial"/>
          <w:sz w:val="24"/>
          <w:szCs w:val="24"/>
        </w:rPr>
        <w:t>viably developed at the point envisaged.</w:t>
      </w:r>
    </w:p>
    <w:p w14:paraId="54EAB5AF" w14:textId="77777777" w:rsidR="00794EA0" w:rsidRDefault="00794EA0" w:rsidP="00985C97">
      <w:pPr>
        <w:spacing w:after="0"/>
        <w:rPr>
          <w:rFonts w:ascii="Arial" w:hAnsi="Arial" w:cs="Arial"/>
          <w:sz w:val="24"/>
          <w:szCs w:val="24"/>
        </w:rPr>
      </w:pPr>
    </w:p>
    <w:p w14:paraId="11AA7D35" w14:textId="2C50F0E7" w:rsidR="00D061ED" w:rsidRPr="00D061ED" w:rsidRDefault="00A044E6" w:rsidP="00D061ED">
      <w:pPr>
        <w:spacing w:after="0"/>
        <w:rPr>
          <w:rFonts w:ascii="Arial" w:hAnsi="Arial" w:cs="Arial"/>
          <w:sz w:val="24"/>
          <w:szCs w:val="24"/>
        </w:rPr>
      </w:pPr>
      <w:r>
        <w:rPr>
          <w:rFonts w:ascii="Arial" w:hAnsi="Arial" w:cs="Arial"/>
          <w:sz w:val="24"/>
          <w:szCs w:val="24"/>
        </w:rPr>
        <w:t>PPG ID:</w:t>
      </w:r>
      <w:r w:rsidRPr="00A044E6">
        <w:t xml:space="preserve"> </w:t>
      </w:r>
      <w:r w:rsidRPr="00A044E6">
        <w:rPr>
          <w:rFonts w:ascii="Arial" w:hAnsi="Arial" w:cs="Arial"/>
          <w:sz w:val="24"/>
          <w:szCs w:val="24"/>
        </w:rPr>
        <w:t>68-020-20190722</w:t>
      </w:r>
      <w:r>
        <w:rPr>
          <w:rFonts w:ascii="Arial" w:hAnsi="Arial" w:cs="Arial"/>
          <w:sz w:val="24"/>
          <w:szCs w:val="24"/>
        </w:rPr>
        <w:t xml:space="preserve"> advises that </w:t>
      </w:r>
      <w:r w:rsidR="00D061ED">
        <w:rPr>
          <w:rFonts w:ascii="Arial" w:hAnsi="Arial" w:cs="Arial"/>
          <w:sz w:val="24"/>
          <w:szCs w:val="24"/>
        </w:rPr>
        <w:t>in</w:t>
      </w:r>
      <w:r w:rsidR="00D061ED" w:rsidRPr="00D061ED">
        <w:rPr>
          <w:rFonts w:ascii="Arial" w:hAnsi="Arial" w:cs="Arial"/>
          <w:sz w:val="24"/>
          <w:szCs w:val="24"/>
        </w:rPr>
        <w:t xml:space="preserve"> demonstrating that there is a reasonable prospect</w:t>
      </w:r>
      <w:r w:rsidR="00F7055D">
        <w:rPr>
          <w:rFonts w:ascii="Arial" w:hAnsi="Arial" w:cs="Arial"/>
          <w:sz w:val="24"/>
          <w:szCs w:val="24"/>
        </w:rPr>
        <w:t>,</w:t>
      </w:r>
      <w:r w:rsidR="00D061ED" w:rsidRPr="00D061ED">
        <w:rPr>
          <w:rFonts w:ascii="Arial" w:hAnsi="Arial" w:cs="Arial"/>
          <w:sz w:val="24"/>
          <w:szCs w:val="24"/>
        </w:rPr>
        <w:t xml:space="preserve"> plan-makers can use evidence such as (but not exclusively):</w:t>
      </w:r>
    </w:p>
    <w:p w14:paraId="006524C9" w14:textId="77777777" w:rsidR="00D061ED" w:rsidRPr="00D061ED" w:rsidRDefault="00D061ED" w:rsidP="00D061ED">
      <w:pPr>
        <w:pStyle w:val="ListParagraph"/>
        <w:numPr>
          <w:ilvl w:val="0"/>
          <w:numId w:val="3"/>
        </w:numPr>
        <w:spacing w:after="0"/>
        <w:rPr>
          <w:rFonts w:ascii="Arial" w:hAnsi="Arial" w:cs="Arial"/>
          <w:sz w:val="24"/>
          <w:szCs w:val="24"/>
        </w:rPr>
      </w:pPr>
      <w:r w:rsidRPr="00D061ED">
        <w:rPr>
          <w:rFonts w:ascii="Arial" w:hAnsi="Arial" w:cs="Arial"/>
          <w:sz w:val="24"/>
          <w:szCs w:val="24"/>
        </w:rPr>
        <w:t>written commitment or agreement that relevant funding is likely to come forward within the timescale indicated, such as an award of grant funding;</w:t>
      </w:r>
    </w:p>
    <w:p w14:paraId="4340DCC1" w14:textId="77777777" w:rsidR="00D061ED" w:rsidRPr="00D061ED" w:rsidRDefault="00D061ED" w:rsidP="00D061ED">
      <w:pPr>
        <w:pStyle w:val="ListParagraph"/>
        <w:numPr>
          <w:ilvl w:val="0"/>
          <w:numId w:val="3"/>
        </w:numPr>
        <w:spacing w:after="0"/>
        <w:rPr>
          <w:rFonts w:ascii="Arial" w:hAnsi="Arial" w:cs="Arial"/>
          <w:sz w:val="24"/>
          <w:szCs w:val="24"/>
        </w:rPr>
      </w:pPr>
      <w:r w:rsidRPr="00D061ED">
        <w:rPr>
          <w:rFonts w:ascii="Arial" w:hAnsi="Arial" w:cs="Arial"/>
          <w:sz w:val="24"/>
          <w:szCs w:val="24"/>
        </w:rPr>
        <w:t>written evidence of agreement between the local planning authority and the site developer(s) which confirms the developers’ delivery intentions and anticipated start and build-out rates;</w:t>
      </w:r>
    </w:p>
    <w:p w14:paraId="2A61B8A0" w14:textId="77777777" w:rsidR="00D061ED" w:rsidRPr="00D061ED" w:rsidRDefault="00D061ED" w:rsidP="00D061ED">
      <w:pPr>
        <w:pStyle w:val="ListParagraph"/>
        <w:numPr>
          <w:ilvl w:val="0"/>
          <w:numId w:val="3"/>
        </w:numPr>
        <w:spacing w:after="0"/>
        <w:rPr>
          <w:rFonts w:ascii="Arial" w:hAnsi="Arial" w:cs="Arial"/>
          <w:sz w:val="24"/>
          <w:szCs w:val="24"/>
        </w:rPr>
      </w:pPr>
      <w:r w:rsidRPr="00D061ED">
        <w:rPr>
          <w:rFonts w:ascii="Arial" w:hAnsi="Arial" w:cs="Arial"/>
          <w:sz w:val="24"/>
          <w:szCs w:val="24"/>
        </w:rPr>
        <w:t>likely buildout rates based on sites with similar characteristics; and</w:t>
      </w:r>
    </w:p>
    <w:p w14:paraId="49E59FF9" w14:textId="39BE9F2F" w:rsidR="00EE2FF2" w:rsidRDefault="00D061ED" w:rsidP="00D061ED">
      <w:pPr>
        <w:pStyle w:val="ListParagraph"/>
        <w:numPr>
          <w:ilvl w:val="0"/>
          <w:numId w:val="3"/>
        </w:numPr>
        <w:spacing w:after="0"/>
        <w:rPr>
          <w:rFonts w:ascii="Arial" w:hAnsi="Arial" w:cs="Arial"/>
          <w:sz w:val="24"/>
          <w:szCs w:val="24"/>
        </w:rPr>
      </w:pPr>
      <w:r w:rsidRPr="00D061ED">
        <w:rPr>
          <w:rFonts w:ascii="Arial" w:hAnsi="Arial" w:cs="Arial"/>
          <w:sz w:val="24"/>
          <w:szCs w:val="24"/>
        </w:rPr>
        <w:t>current planning status - for example, a larger scale site with only outline permission where there is supporting evidence that the site is suitable and available, may indicate development could be completed within the next 6-10 years</w:t>
      </w:r>
      <w:r w:rsidR="006C6E0A">
        <w:rPr>
          <w:rFonts w:ascii="Arial" w:hAnsi="Arial" w:cs="Arial"/>
          <w:sz w:val="24"/>
          <w:szCs w:val="24"/>
        </w:rPr>
        <w:t>.</w:t>
      </w:r>
    </w:p>
    <w:p w14:paraId="41521200" w14:textId="77777777" w:rsidR="007E19A6" w:rsidRDefault="007E19A6" w:rsidP="007E19A6">
      <w:pPr>
        <w:spacing w:after="0"/>
        <w:rPr>
          <w:rFonts w:ascii="Arial" w:hAnsi="Arial" w:cs="Arial"/>
          <w:sz w:val="24"/>
          <w:szCs w:val="24"/>
        </w:rPr>
      </w:pPr>
    </w:p>
    <w:p w14:paraId="1B0F3039" w14:textId="77777777" w:rsidR="00EE2FF2" w:rsidRDefault="00EE2FF2" w:rsidP="00985C97">
      <w:pPr>
        <w:spacing w:after="0"/>
        <w:rPr>
          <w:rFonts w:ascii="Arial" w:hAnsi="Arial" w:cs="Arial"/>
          <w:sz w:val="24"/>
          <w:szCs w:val="24"/>
        </w:rPr>
      </w:pPr>
    </w:p>
    <w:p w14:paraId="0B9B10E5" w14:textId="4FA86F7A" w:rsidR="00EE2FF2" w:rsidRPr="00EE2FF2" w:rsidRDefault="00EE2FF2" w:rsidP="00985C97">
      <w:pPr>
        <w:spacing w:after="0"/>
        <w:rPr>
          <w:rFonts w:ascii="Arial" w:hAnsi="Arial" w:cs="Arial"/>
          <w:b/>
          <w:bCs/>
          <w:sz w:val="24"/>
          <w:szCs w:val="24"/>
        </w:rPr>
      </w:pPr>
      <w:r w:rsidRPr="00EE2FF2">
        <w:rPr>
          <w:rFonts w:ascii="Arial" w:hAnsi="Arial" w:cs="Arial"/>
          <w:b/>
          <w:bCs/>
          <w:sz w:val="24"/>
          <w:szCs w:val="24"/>
        </w:rPr>
        <w:t>Deliverable sites</w:t>
      </w:r>
    </w:p>
    <w:p w14:paraId="164A24F6" w14:textId="77777777" w:rsidR="006C6E0A" w:rsidRDefault="006C6E0A" w:rsidP="00794EA0">
      <w:pPr>
        <w:spacing w:after="0"/>
        <w:rPr>
          <w:rFonts w:ascii="Arial" w:hAnsi="Arial" w:cs="Arial"/>
          <w:sz w:val="24"/>
          <w:szCs w:val="24"/>
        </w:rPr>
      </w:pPr>
    </w:p>
    <w:p w14:paraId="395A23CF" w14:textId="60ED9A6D" w:rsidR="00794EA0" w:rsidRDefault="00D35BE1" w:rsidP="00794EA0">
      <w:pPr>
        <w:spacing w:after="0"/>
        <w:rPr>
          <w:rFonts w:ascii="Arial" w:hAnsi="Arial" w:cs="Arial"/>
          <w:sz w:val="24"/>
          <w:szCs w:val="24"/>
        </w:rPr>
      </w:pPr>
      <w:r>
        <w:rPr>
          <w:rFonts w:ascii="Arial" w:hAnsi="Arial" w:cs="Arial"/>
          <w:sz w:val="24"/>
          <w:szCs w:val="24"/>
        </w:rPr>
        <w:t xml:space="preserve">To be considered </w:t>
      </w:r>
      <w:r w:rsidRPr="006C6E0A">
        <w:rPr>
          <w:rFonts w:ascii="Arial" w:hAnsi="Arial" w:cs="Arial"/>
          <w:sz w:val="24"/>
          <w:szCs w:val="24"/>
        </w:rPr>
        <w:t>deliverable</w:t>
      </w:r>
      <w:r>
        <w:rPr>
          <w:rFonts w:ascii="Arial" w:hAnsi="Arial" w:cs="Arial"/>
          <w:sz w:val="24"/>
          <w:szCs w:val="24"/>
        </w:rPr>
        <w:t>, sites</w:t>
      </w:r>
      <w:r w:rsidR="00794EA0" w:rsidRPr="00794EA0">
        <w:rPr>
          <w:rFonts w:ascii="Arial" w:hAnsi="Arial" w:cs="Arial"/>
          <w:sz w:val="24"/>
          <w:szCs w:val="24"/>
        </w:rPr>
        <w:t xml:space="preserve"> should be available now, offer a suitable location for development now, and be achievable with a realistic prospect that housing will be delivered on the site within five years. In particular:</w:t>
      </w:r>
    </w:p>
    <w:p w14:paraId="020BB228" w14:textId="77777777" w:rsidR="00C2470A" w:rsidRPr="00794EA0" w:rsidRDefault="00C2470A" w:rsidP="00794EA0">
      <w:pPr>
        <w:spacing w:after="0"/>
        <w:rPr>
          <w:rFonts w:ascii="Arial" w:hAnsi="Arial" w:cs="Arial"/>
          <w:sz w:val="24"/>
          <w:szCs w:val="24"/>
        </w:rPr>
      </w:pPr>
    </w:p>
    <w:p w14:paraId="2F109FA8" w14:textId="6F3046EE" w:rsidR="00794EA0" w:rsidRPr="00794EA0" w:rsidRDefault="00794EA0" w:rsidP="00794EA0">
      <w:pPr>
        <w:spacing w:after="0"/>
        <w:rPr>
          <w:rFonts w:ascii="Arial" w:hAnsi="Arial" w:cs="Arial"/>
          <w:sz w:val="24"/>
          <w:szCs w:val="24"/>
        </w:rPr>
      </w:pPr>
      <w:r w:rsidRPr="00794EA0">
        <w:rPr>
          <w:rFonts w:ascii="Arial" w:hAnsi="Arial" w:cs="Arial"/>
          <w:sz w:val="24"/>
          <w:szCs w:val="24"/>
        </w:rPr>
        <w:t xml:space="preserve">a) sites which do not involve major development and have planning permission, and all sites with detailed planning permission, should be considered deliverable until </w:t>
      </w:r>
    </w:p>
    <w:p w14:paraId="2BC9C97F" w14:textId="77777777" w:rsidR="00794EA0" w:rsidRPr="00794EA0" w:rsidRDefault="00794EA0" w:rsidP="00794EA0">
      <w:pPr>
        <w:spacing w:after="0"/>
        <w:rPr>
          <w:rFonts w:ascii="Arial" w:hAnsi="Arial" w:cs="Arial"/>
          <w:sz w:val="24"/>
          <w:szCs w:val="24"/>
        </w:rPr>
      </w:pPr>
      <w:r w:rsidRPr="00794EA0">
        <w:rPr>
          <w:rFonts w:ascii="Arial" w:hAnsi="Arial" w:cs="Arial"/>
          <w:sz w:val="24"/>
          <w:szCs w:val="24"/>
        </w:rPr>
        <w:t xml:space="preserve">permission expires, unless there is clear evidence that homes will not be delivered </w:t>
      </w:r>
    </w:p>
    <w:p w14:paraId="7743E254" w14:textId="77777777" w:rsidR="00794EA0" w:rsidRPr="00794EA0" w:rsidRDefault="00794EA0" w:rsidP="00794EA0">
      <w:pPr>
        <w:spacing w:after="0"/>
        <w:rPr>
          <w:rFonts w:ascii="Arial" w:hAnsi="Arial" w:cs="Arial"/>
          <w:sz w:val="24"/>
          <w:szCs w:val="24"/>
        </w:rPr>
      </w:pPr>
      <w:r w:rsidRPr="00794EA0">
        <w:rPr>
          <w:rFonts w:ascii="Arial" w:hAnsi="Arial" w:cs="Arial"/>
          <w:sz w:val="24"/>
          <w:szCs w:val="24"/>
        </w:rPr>
        <w:t xml:space="preserve">within five years (for example because they are no longer viable, there is no longer a </w:t>
      </w:r>
    </w:p>
    <w:p w14:paraId="024E9E84" w14:textId="77777777" w:rsidR="00794EA0" w:rsidRDefault="00794EA0" w:rsidP="00794EA0">
      <w:pPr>
        <w:spacing w:after="0"/>
        <w:rPr>
          <w:rFonts w:ascii="Arial" w:hAnsi="Arial" w:cs="Arial"/>
          <w:sz w:val="24"/>
          <w:szCs w:val="24"/>
        </w:rPr>
      </w:pPr>
      <w:r w:rsidRPr="00794EA0">
        <w:rPr>
          <w:rFonts w:ascii="Arial" w:hAnsi="Arial" w:cs="Arial"/>
          <w:sz w:val="24"/>
          <w:szCs w:val="24"/>
        </w:rPr>
        <w:t>demand for the type of units or sites have long term phasing plans).</w:t>
      </w:r>
    </w:p>
    <w:p w14:paraId="6FFAFB4A" w14:textId="77777777" w:rsidR="00C2470A" w:rsidRPr="00794EA0" w:rsidRDefault="00C2470A" w:rsidP="00794EA0">
      <w:pPr>
        <w:spacing w:after="0"/>
        <w:rPr>
          <w:rFonts w:ascii="Arial" w:hAnsi="Arial" w:cs="Arial"/>
          <w:sz w:val="24"/>
          <w:szCs w:val="24"/>
        </w:rPr>
      </w:pPr>
    </w:p>
    <w:p w14:paraId="1D23D3F2" w14:textId="77777777" w:rsidR="00794EA0" w:rsidRPr="00794EA0" w:rsidRDefault="00794EA0" w:rsidP="00794EA0">
      <w:pPr>
        <w:spacing w:after="0"/>
        <w:rPr>
          <w:rFonts w:ascii="Arial" w:hAnsi="Arial" w:cs="Arial"/>
          <w:sz w:val="24"/>
          <w:szCs w:val="24"/>
        </w:rPr>
      </w:pPr>
      <w:r w:rsidRPr="00794EA0">
        <w:rPr>
          <w:rFonts w:ascii="Arial" w:hAnsi="Arial" w:cs="Arial"/>
          <w:sz w:val="24"/>
          <w:szCs w:val="24"/>
        </w:rPr>
        <w:t xml:space="preserve">b) where a site has outline planning permission for major development, has been </w:t>
      </w:r>
    </w:p>
    <w:p w14:paraId="3F6F0AE6" w14:textId="0454F246" w:rsidR="00D35BE1" w:rsidRDefault="00794EA0" w:rsidP="00794EA0">
      <w:pPr>
        <w:spacing w:after="0"/>
        <w:rPr>
          <w:rFonts w:ascii="Arial" w:hAnsi="Arial" w:cs="Arial"/>
          <w:sz w:val="24"/>
          <w:szCs w:val="24"/>
        </w:rPr>
      </w:pPr>
      <w:r w:rsidRPr="00794EA0">
        <w:rPr>
          <w:rFonts w:ascii="Arial" w:hAnsi="Arial" w:cs="Arial"/>
          <w:sz w:val="24"/>
          <w:szCs w:val="24"/>
        </w:rPr>
        <w:lastRenderedPageBreak/>
        <w:t>allocated in a development plan, has a grant of permission in principle, or is identified on a brownfield register, it should only be considered deliverable where there is clear evidence that housing completions will begin on site within five years</w:t>
      </w:r>
      <w:r w:rsidR="009B3B56">
        <w:rPr>
          <w:rFonts w:ascii="Arial" w:hAnsi="Arial" w:cs="Arial"/>
          <w:sz w:val="24"/>
          <w:szCs w:val="24"/>
        </w:rPr>
        <w:t>.</w:t>
      </w:r>
    </w:p>
    <w:p w14:paraId="0D016003" w14:textId="77777777" w:rsidR="009B3B56" w:rsidRDefault="009B3B56" w:rsidP="00794EA0">
      <w:pPr>
        <w:spacing w:after="0"/>
        <w:rPr>
          <w:rFonts w:ascii="Arial" w:hAnsi="Arial" w:cs="Arial"/>
          <w:sz w:val="24"/>
          <w:szCs w:val="24"/>
        </w:rPr>
      </w:pPr>
    </w:p>
    <w:p w14:paraId="55836975" w14:textId="75F90989" w:rsidR="00E90052" w:rsidRPr="00E90052" w:rsidRDefault="003D1D92" w:rsidP="00E90052">
      <w:pPr>
        <w:spacing w:after="0"/>
        <w:rPr>
          <w:rFonts w:ascii="Arial" w:hAnsi="Arial" w:cs="Arial"/>
          <w:sz w:val="24"/>
          <w:szCs w:val="24"/>
        </w:rPr>
      </w:pPr>
      <w:r>
        <w:rPr>
          <w:rFonts w:ascii="Arial" w:hAnsi="Arial" w:cs="Arial"/>
          <w:sz w:val="24"/>
          <w:szCs w:val="24"/>
        </w:rPr>
        <w:t>For sites that fall w</w:t>
      </w:r>
      <w:r w:rsidR="00E90052">
        <w:rPr>
          <w:rFonts w:ascii="Arial" w:hAnsi="Arial" w:cs="Arial"/>
          <w:sz w:val="24"/>
          <w:szCs w:val="24"/>
        </w:rPr>
        <w:t>ithin the definition in (b) above, PPG ID</w:t>
      </w:r>
      <w:r w:rsidR="00E227C2">
        <w:rPr>
          <w:rFonts w:ascii="Arial" w:hAnsi="Arial" w:cs="Arial"/>
          <w:sz w:val="24"/>
          <w:szCs w:val="24"/>
        </w:rPr>
        <w:t xml:space="preserve">: </w:t>
      </w:r>
      <w:r w:rsidR="00E227C2" w:rsidRPr="00E227C2">
        <w:rPr>
          <w:rFonts w:ascii="Arial" w:hAnsi="Arial" w:cs="Arial"/>
          <w:sz w:val="24"/>
          <w:szCs w:val="24"/>
        </w:rPr>
        <w:t>68-007-20190722</w:t>
      </w:r>
      <w:r w:rsidR="00E90052">
        <w:rPr>
          <w:rFonts w:ascii="Arial" w:hAnsi="Arial" w:cs="Arial"/>
          <w:sz w:val="24"/>
          <w:szCs w:val="24"/>
        </w:rPr>
        <w:t xml:space="preserve">  advises that clear evidence </w:t>
      </w:r>
      <w:r w:rsidR="00E90052" w:rsidRPr="00E90052">
        <w:rPr>
          <w:rFonts w:ascii="Arial" w:hAnsi="Arial" w:cs="Arial"/>
          <w:sz w:val="24"/>
          <w:szCs w:val="24"/>
        </w:rPr>
        <w:t>may include:</w:t>
      </w:r>
    </w:p>
    <w:p w14:paraId="77FA7CC9" w14:textId="77777777" w:rsidR="00E90052" w:rsidRPr="00E90052" w:rsidRDefault="00E90052" w:rsidP="00E90052">
      <w:pPr>
        <w:pStyle w:val="ListParagraph"/>
        <w:numPr>
          <w:ilvl w:val="0"/>
          <w:numId w:val="4"/>
        </w:numPr>
        <w:spacing w:after="0"/>
        <w:rPr>
          <w:rFonts w:ascii="Arial" w:hAnsi="Arial" w:cs="Arial"/>
          <w:sz w:val="24"/>
          <w:szCs w:val="24"/>
        </w:rPr>
      </w:pPr>
      <w:r w:rsidRPr="00E90052">
        <w:rPr>
          <w:rFonts w:ascii="Arial" w:hAnsi="Arial" w:cs="Arial"/>
          <w:sz w:val="24"/>
          <w:szCs w:val="24"/>
        </w:rPr>
        <w:t>current planning status – for example, on larger scale sites with outline or hybrid permission how much progress has been made towards approving reserved matters, or whether these link to a planning performance agreement that sets out the timescale for approval of reserved matters applications and discharge of conditions;</w:t>
      </w:r>
    </w:p>
    <w:p w14:paraId="5F922D78" w14:textId="77777777" w:rsidR="00E90052" w:rsidRPr="00E90052" w:rsidRDefault="00E90052" w:rsidP="00E90052">
      <w:pPr>
        <w:pStyle w:val="ListParagraph"/>
        <w:numPr>
          <w:ilvl w:val="0"/>
          <w:numId w:val="4"/>
        </w:numPr>
        <w:spacing w:after="0"/>
        <w:rPr>
          <w:rFonts w:ascii="Arial" w:hAnsi="Arial" w:cs="Arial"/>
          <w:sz w:val="24"/>
          <w:szCs w:val="24"/>
        </w:rPr>
      </w:pPr>
      <w:r w:rsidRPr="00E90052">
        <w:rPr>
          <w:rFonts w:ascii="Arial" w:hAnsi="Arial" w:cs="Arial"/>
          <w:sz w:val="24"/>
          <w:szCs w:val="24"/>
        </w:rPr>
        <w:t>firm progress being made towards the submission of an application – for example, a written agreement between the local planning authority and the site developer(s) which confirms the developers’ delivery intentions and anticipated start and build-out rates;</w:t>
      </w:r>
    </w:p>
    <w:p w14:paraId="05E73794" w14:textId="77777777" w:rsidR="00E90052" w:rsidRPr="00E90052" w:rsidRDefault="00E90052" w:rsidP="00E90052">
      <w:pPr>
        <w:pStyle w:val="ListParagraph"/>
        <w:numPr>
          <w:ilvl w:val="0"/>
          <w:numId w:val="4"/>
        </w:numPr>
        <w:spacing w:after="0"/>
        <w:rPr>
          <w:rFonts w:ascii="Arial" w:hAnsi="Arial" w:cs="Arial"/>
          <w:sz w:val="24"/>
          <w:szCs w:val="24"/>
        </w:rPr>
      </w:pPr>
      <w:r w:rsidRPr="00E90052">
        <w:rPr>
          <w:rFonts w:ascii="Arial" w:hAnsi="Arial" w:cs="Arial"/>
          <w:sz w:val="24"/>
          <w:szCs w:val="24"/>
        </w:rPr>
        <w:t>firm progress with site assessment work; or</w:t>
      </w:r>
    </w:p>
    <w:p w14:paraId="2DF4CDDB" w14:textId="124BDA39" w:rsidR="003D1D92" w:rsidRDefault="00E90052" w:rsidP="00E90052">
      <w:pPr>
        <w:pStyle w:val="ListParagraph"/>
        <w:numPr>
          <w:ilvl w:val="0"/>
          <w:numId w:val="4"/>
        </w:numPr>
        <w:spacing w:after="0"/>
        <w:rPr>
          <w:rFonts w:ascii="Arial" w:hAnsi="Arial" w:cs="Arial"/>
          <w:sz w:val="24"/>
          <w:szCs w:val="24"/>
        </w:rPr>
      </w:pPr>
      <w:r w:rsidRPr="00E90052">
        <w:rPr>
          <w:rFonts w:ascii="Arial" w:hAnsi="Arial" w:cs="Arial"/>
          <w:sz w:val="24"/>
          <w:szCs w:val="24"/>
        </w:rPr>
        <w:t>clear relevant information about site viability, ownership constraints or infrastructure provision, such as successful participation in bids for large-scale infrastructure funding or other similar projects.</w:t>
      </w:r>
    </w:p>
    <w:p w14:paraId="71D6F00F" w14:textId="77777777" w:rsidR="00CC4E00" w:rsidRDefault="00CC4E00" w:rsidP="00794EA0">
      <w:pPr>
        <w:spacing w:after="0"/>
        <w:rPr>
          <w:rFonts w:ascii="Arial" w:hAnsi="Arial" w:cs="Arial"/>
          <w:sz w:val="24"/>
          <w:szCs w:val="24"/>
        </w:rPr>
      </w:pPr>
    </w:p>
    <w:p w14:paraId="3DCC8C1C" w14:textId="20BB97FE" w:rsidR="005C4A05" w:rsidRPr="005E55E5" w:rsidRDefault="00294C71">
      <w:pPr>
        <w:rPr>
          <w:rFonts w:ascii="Arial" w:hAnsi="Arial" w:cs="Arial"/>
          <w:b/>
          <w:bCs/>
          <w:sz w:val="24"/>
          <w:szCs w:val="24"/>
        </w:rPr>
      </w:pPr>
      <w:r w:rsidRPr="005E55E5">
        <w:rPr>
          <w:rFonts w:ascii="Arial" w:hAnsi="Arial" w:cs="Arial"/>
          <w:b/>
          <w:bCs/>
          <w:sz w:val="24"/>
          <w:szCs w:val="24"/>
        </w:rPr>
        <w:t>Template</w:t>
      </w:r>
    </w:p>
    <w:p w14:paraId="09466BEF" w14:textId="0AB5593E" w:rsidR="00E749C1" w:rsidRDefault="00294C71">
      <w:pPr>
        <w:rPr>
          <w:rFonts w:ascii="Arial" w:hAnsi="Arial" w:cs="Arial"/>
          <w:sz w:val="24"/>
          <w:szCs w:val="24"/>
        </w:rPr>
      </w:pPr>
      <w:r>
        <w:rPr>
          <w:rFonts w:ascii="Arial" w:hAnsi="Arial" w:cs="Arial"/>
          <w:sz w:val="24"/>
          <w:szCs w:val="24"/>
        </w:rPr>
        <w:t xml:space="preserve">The </w:t>
      </w:r>
      <w:r w:rsidR="005E55E5">
        <w:rPr>
          <w:rFonts w:ascii="Arial" w:hAnsi="Arial" w:cs="Arial"/>
          <w:sz w:val="24"/>
          <w:szCs w:val="24"/>
        </w:rPr>
        <w:t>attached</w:t>
      </w:r>
      <w:r>
        <w:rPr>
          <w:rFonts w:ascii="Arial" w:hAnsi="Arial" w:cs="Arial"/>
          <w:sz w:val="24"/>
          <w:szCs w:val="24"/>
        </w:rPr>
        <w:t xml:space="preserve"> template should be completed for every allocation included in the plan </w:t>
      </w:r>
      <w:r w:rsidR="00CC4E00">
        <w:rPr>
          <w:rFonts w:ascii="Arial" w:hAnsi="Arial" w:cs="Arial"/>
          <w:sz w:val="24"/>
          <w:szCs w:val="24"/>
        </w:rPr>
        <w:t xml:space="preserve">along with every site which the Council is relying on as part of housing supply within the SHLAA.  </w:t>
      </w:r>
    </w:p>
    <w:p w14:paraId="53060455" w14:textId="1F44E92A" w:rsidR="00E749C1" w:rsidRDefault="00C40C5E">
      <w:pPr>
        <w:rPr>
          <w:rFonts w:ascii="Arial" w:hAnsi="Arial" w:cs="Arial"/>
          <w:sz w:val="24"/>
          <w:szCs w:val="24"/>
        </w:rPr>
      </w:pPr>
      <w:r w:rsidRPr="00C40C5E">
        <w:rPr>
          <w:rFonts w:ascii="Arial" w:hAnsi="Arial" w:cs="Arial"/>
          <w:sz w:val="24"/>
          <w:szCs w:val="24"/>
        </w:rPr>
        <w:t>It should be assumed that the plan will be adopted no earlier than one year after the date on which it is submitted for examination, and that the 15 year period starts on the 1 April following the date of adoption.  So, for example, if a plan is submitted for examination in August 2026, year 1 following adoption would start 1 April 2028.</w:t>
      </w:r>
    </w:p>
    <w:p w14:paraId="049F8B30" w14:textId="7896352A" w:rsidR="005E55E5" w:rsidRDefault="005E55E5">
      <w:pPr>
        <w:rPr>
          <w:rFonts w:ascii="Arial" w:hAnsi="Arial" w:cs="Arial"/>
          <w:sz w:val="24"/>
          <w:szCs w:val="24"/>
        </w:rPr>
      </w:pPr>
      <w:r>
        <w:rPr>
          <w:rFonts w:ascii="Arial" w:hAnsi="Arial" w:cs="Arial"/>
          <w:sz w:val="24"/>
          <w:szCs w:val="24"/>
        </w:rPr>
        <w:t>Relevant</w:t>
      </w:r>
      <w:r w:rsidR="009707FF">
        <w:rPr>
          <w:rFonts w:ascii="Arial" w:hAnsi="Arial" w:cs="Arial"/>
          <w:sz w:val="24"/>
          <w:szCs w:val="24"/>
        </w:rPr>
        <w:t>, up-to-date</w:t>
      </w:r>
      <w:r w:rsidR="00DC0C1A">
        <w:rPr>
          <w:rFonts w:ascii="Arial" w:hAnsi="Arial" w:cs="Arial"/>
          <w:sz w:val="24"/>
          <w:szCs w:val="24"/>
        </w:rPr>
        <w:t xml:space="preserve"> </w:t>
      </w:r>
      <w:r>
        <w:rPr>
          <w:rFonts w:ascii="Arial" w:hAnsi="Arial" w:cs="Arial"/>
          <w:sz w:val="24"/>
          <w:szCs w:val="24"/>
        </w:rPr>
        <w:t xml:space="preserve">evidence as referred to above should be </w:t>
      </w:r>
      <w:r w:rsidR="00DC0C1A">
        <w:rPr>
          <w:rFonts w:ascii="Arial" w:hAnsi="Arial" w:cs="Arial"/>
          <w:sz w:val="24"/>
          <w:szCs w:val="24"/>
        </w:rPr>
        <w:t>summarised succinctly</w:t>
      </w:r>
      <w:r>
        <w:rPr>
          <w:rFonts w:ascii="Arial" w:hAnsi="Arial" w:cs="Arial"/>
          <w:sz w:val="24"/>
          <w:szCs w:val="24"/>
        </w:rPr>
        <w:t xml:space="preserve"> for each sit</w:t>
      </w:r>
      <w:r w:rsidR="00B84877">
        <w:rPr>
          <w:rFonts w:ascii="Arial" w:hAnsi="Arial" w:cs="Arial"/>
          <w:sz w:val="24"/>
          <w:szCs w:val="24"/>
        </w:rPr>
        <w:t>e</w:t>
      </w:r>
      <w:r w:rsidR="00400029">
        <w:rPr>
          <w:rFonts w:ascii="Arial" w:hAnsi="Arial" w:cs="Arial"/>
          <w:sz w:val="24"/>
          <w:szCs w:val="24"/>
        </w:rPr>
        <w:t xml:space="preserve"> in the relevant part of the template</w:t>
      </w:r>
      <w:r w:rsidR="00B84877">
        <w:rPr>
          <w:rFonts w:ascii="Arial" w:hAnsi="Arial" w:cs="Arial"/>
          <w:sz w:val="24"/>
          <w:szCs w:val="24"/>
        </w:rPr>
        <w:t>. This should be proportionate to whether the site is considered “deliverable” or “developable”.</w:t>
      </w:r>
    </w:p>
    <w:p w14:paraId="79497867" w14:textId="76885A03" w:rsidR="00A206A5" w:rsidRDefault="00B84877">
      <w:pPr>
        <w:rPr>
          <w:rFonts w:ascii="Arial" w:hAnsi="Arial" w:cs="Arial"/>
          <w:b/>
          <w:bCs/>
          <w:sz w:val="28"/>
          <w:szCs w:val="28"/>
        </w:rPr>
      </w:pPr>
      <w:r>
        <w:rPr>
          <w:rFonts w:ascii="Arial" w:hAnsi="Arial" w:cs="Arial"/>
          <w:sz w:val="24"/>
          <w:szCs w:val="24"/>
        </w:rPr>
        <w:t xml:space="preserve">Start dates and build out rates should be </w:t>
      </w:r>
      <w:r w:rsidR="00F86E1C">
        <w:rPr>
          <w:rFonts w:ascii="Arial" w:hAnsi="Arial" w:cs="Arial"/>
          <w:sz w:val="24"/>
          <w:szCs w:val="24"/>
        </w:rPr>
        <w:t xml:space="preserve">realistic, having regard to developer intentions but also evidence relating to the timing of </w:t>
      </w:r>
      <w:r w:rsidR="00A55B9E">
        <w:rPr>
          <w:rFonts w:ascii="Arial" w:hAnsi="Arial" w:cs="Arial"/>
          <w:sz w:val="24"/>
          <w:szCs w:val="24"/>
        </w:rPr>
        <w:t xml:space="preserve">previous </w:t>
      </w:r>
      <w:r w:rsidR="00F86E1C">
        <w:rPr>
          <w:rFonts w:ascii="Arial" w:hAnsi="Arial" w:cs="Arial"/>
          <w:sz w:val="24"/>
          <w:szCs w:val="24"/>
        </w:rPr>
        <w:t>development on similar sites in the district and elsewhere in the country.</w:t>
      </w:r>
      <w:r w:rsidR="00A206A5">
        <w:rPr>
          <w:rFonts w:ascii="Arial" w:hAnsi="Arial" w:cs="Arial"/>
          <w:b/>
          <w:bCs/>
          <w:sz w:val="28"/>
          <w:szCs w:val="28"/>
        </w:rPr>
        <w:br w:type="page"/>
      </w:r>
    </w:p>
    <w:p w14:paraId="76569465" w14:textId="39DD4915" w:rsidR="00F013DF" w:rsidRPr="00C97192" w:rsidRDefault="00FF15F2">
      <w:pPr>
        <w:rPr>
          <w:rFonts w:ascii="Arial" w:hAnsi="Arial" w:cs="Arial"/>
          <w:b/>
          <w:bCs/>
          <w:sz w:val="28"/>
          <w:szCs w:val="28"/>
        </w:rPr>
      </w:pPr>
      <w:r w:rsidRPr="00C97192">
        <w:rPr>
          <w:rFonts w:ascii="Arial" w:hAnsi="Arial" w:cs="Arial"/>
          <w:b/>
          <w:bCs/>
          <w:sz w:val="28"/>
          <w:szCs w:val="28"/>
        </w:rPr>
        <w:lastRenderedPageBreak/>
        <w:t>Local plan housing land supply template</w:t>
      </w:r>
    </w:p>
    <w:tbl>
      <w:tblPr>
        <w:tblStyle w:val="TableGrid"/>
        <w:tblW w:w="9634" w:type="dxa"/>
        <w:tblLook w:val="04A0" w:firstRow="1" w:lastRow="0" w:firstColumn="1" w:lastColumn="0" w:noHBand="0" w:noVBand="1"/>
      </w:tblPr>
      <w:tblGrid>
        <w:gridCol w:w="3101"/>
        <w:gridCol w:w="6533"/>
      </w:tblGrid>
      <w:tr w:rsidR="00FC36E0" w:rsidRPr="00C97192" w14:paraId="52A147F3" w14:textId="77777777" w:rsidTr="0008298D">
        <w:tc>
          <w:tcPr>
            <w:tcW w:w="3101" w:type="dxa"/>
          </w:tcPr>
          <w:p w14:paraId="687C6120" w14:textId="77777777" w:rsidR="003F5D6F" w:rsidRPr="00C97192" w:rsidRDefault="003F5D6F" w:rsidP="003F5D6F">
            <w:pPr>
              <w:rPr>
                <w:rFonts w:ascii="Arial" w:hAnsi="Arial" w:cs="Arial"/>
                <w:sz w:val="24"/>
                <w:szCs w:val="24"/>
              </w:rPr>
            </w:pPr>
            <w:r w:rsidRPr="00C97192">
              <w:rPr>
                <w:rFonts w:ascii="Arial" w:hAnsi="Arial" w:cs="Arial"/>
                <w:sz w:val="24"/>
                <w:szCs w:val="24"/>
              </w:rPr>
              <w:t xml:space="preserve">Local plan </w:t>
            </w:r>
            <w:r>
              <w:rPr>
                <w:rFonts w:ascii="Arial" w:hAnsi="Arial" w:cs="Arial"/>
                <w:sz w:val="24"/>
                <w:szCs w:val="24"/>
              </w:rPr>
              <w:t xml:space="preserve">allocation </w:t>
            </w:r>
            <w:r w:rsidRPr="00C97192">
              <w:rPr>
                <w:rFonts w:ascii="Arial" w:hAnsi="Arial" w:cs="Arial"/>
                <w:sz w:val="24"/>
                <w:szCs w:val="24"/>
              </w:rPr>
              <w:t>ref</w:t>
            </w:r>
          </w:p>
          <w:p w14:paraId="2F19A59B" w14:textId="7A101B96" w:rsidR="00FF15F2" w:rsidRPr="00C97192" w:rsidRDefault="00FF15F2" w:rsidP="003F5D6F">
            <w:pPr>
              <w:rPr>
                <w:rFonts w:ascii="Arial" w:hAnsi="Arial" w:cs="Arial"/>
                <w:sz w:val="24"/>
                <w:szCs w:val="24"/>
              </w:rPr>
            </w:pPr>
          </w:p>
        </w:tc>
        <w:tc>
          <w:tcPr>
            <w:tcW w:w="6533" w:type="dxa"/>
          </w:tcPr>
          <w:p w14:paraId="05F2E754" w14:textId="77777777" w:rsidR="00FC36E0" w:rsidRPr="00C97192" w:rsidRDefault="00FC36E0" w:rsidP="00E0537C">
            <w:pPr>
              <w:rPr>
                <w:rFonts w:ascii="Arial" w:hAnsi="Arial" w:cs="Arial"/>
                <w:sz w:val="24"/>
                <w:szCs w:val="24"/>
              </w:rPr>
            </w:pPr>
          </w:p>
        </w:tc>
      </w:tr>
      <w:tr w:rsidR="00FC36E0" w:rsidRPr="00C97192" w14:paraId="3C7EF7DD" w14:textId="77777777" w:rsidTr="0008298D">
        <w:tc>
          <w:tcPr>
            <w:tcW w:w="3101" w:type="dxa"/>
          </w:tcPr>
          <w:p w14:paraId="4F141096" w14:textId="77777777" w:rsidR="003F5D6F" w:rsidRPr="00C97192" w:rsidRDefault="003F5D6F" w:rsidP="003F5D6F">
            <w:pPr>
              <w:rPr>
                <w:rFonts w:ascii="Arial" w:hAnsi="Arial" w:cs="Arial"/>
                <w:sz w:val="24"/>
                <w:szCs w:val="24"/>
              </w:rPr>
            </w:pPr>
            <w:r w:rsidRPr="00C97192">
              <w:rPr>
                <w:rFonts w:ascii="Arial" w:hAnsi="Arial" w:cs="Arial"/>
                <w:sz w:val="24"/>
                <w:szCs w:val="24"/>
              </w:rPr>
              <w:t>Site name</w:t>
            </w:r>
          </w:p>
          <w:p w14:paraId="1052053B" w14:textId="77A11784" w:rsidR="00FF15F2" w:rsidRPr="00C97192" w:rsidRDefault="00FF15F2" w:rsidP="003F5D6F">
            <w:pPr>
              <w:rPr>
                <w:rFonts w:ascii="Arial" w:hAnsi="Arial" w:cs="Arial"/>
                <w:sz w:val="24"/>
                <w:szCs w:val="24"/>
              </w:rPr>
            </w:pPr>
          </w:p>
        </w:tc>
        <w:tc>
          <w:tcPr>
            <w:tcW w:w="6533" w:type="dxa"/>
          </w:tcPr>
          <w:p w14:paraId="359F54A4" w14:textId="77777777" w:rsidR="00FC36E0" w:rsidRPr="00C97192" w:rsidRDefault="00FC36E0" w:rsidP="00E0537C">
            <w:pPr>
              <w:rPr>
                <w:rFonts w:ascii="Arial" w:hAnsi="Arial" w:cs="Arial"/>
                <w:sz w:val="24"/>
                <w:szCs w:val="24"/>
              </w:rPr>
            </w:pPr>
          </w:p>
        </w:tc>
      </w:tr>
      <w:tr w:rsidR="00FC36E0" w:rsidRPr="00C97192" w14:paraId="4C177C34" w14:textId="77777777" w:rsidTr="0008298D">
        <w:tc>
          <w:tcPr>
            <w:tcW w:w="3101" w:type="dxa"/>
          </w:tcPr>
          <w:p w14:paraId="3CA87D34" w14:textId="33C6A4E7" w:rsidR="00FC36E0" w:rsidRPr="00C97192" w:rsidRDefault="00FC36E0" w:rsidP="00E0537C">
            <w:pPr>
              <w:rPr>
                <w:rFonts w:ascii="Arial" w:hAnsi="Arial" w:cs="Arial"/>
                <w:sz w:val="24"/>
                <w:szCs w:val="24"/>
              </w:rPr>
            </w:pPr>
            <w:r w:rsidRPr="00C97192">
              <w:rPr>
                <w:rFonts w:ascii="Arial" w:hAnsi="Arial" w:cs="Arial"/>
                <w:sz w:val="24"/>
                <w:szCs w:val="24"/>
              </w:rPr>
              <w:t>Total capacity</w:t>
            </w:r>
            <w:r w:rsidR="00720D58">
              <w:rPr>
                <w:rFonts w:ascii="Arial" w:hAnsi="Arial" w:cs="Arial"/>
                <w:sz w:val="24"/>
                <w:szCs w:val="24"/>
              </w:rPr>
              <w:t xml:space="preserve"> (dwellings)</w:t>
            </w:r>
          </w:p>
          <w:p w14:paraId="6DF79C6B" w14:textId="4C5BC4FE" w:rsidR="00FF15F2" w:rsidRPr="00C97192" w:rsidRDefault="00FF15F2" w:rsidP="00E0537C">
            <w:pPr>
              <w:rPr>
                <w:rFonts w:ascii="Arial" w:hAnsi="Arial" w:cs="Arial"/>
                <w:sz w:val="24"/>
                <w:szCs w:val="24"/>
              </w:rPr>
            </w:pPr>
          </w:p>
        </w:tc>
        <w:tc>
          <w:tcPr>
            <w:tcW w:w="6533" w:type="dxa"/>
          </w:tcPr>
          <w:p w14:paraId="4F38AB7B" w14:textId="77777777" w:rsidR="00FC36E0" w:rsidRPr="00C97192" w:rsidRDefault="00FC36E0" w:rsidP="00E0537C">
            <w:pPr>
              <w:rPr>
                <w:rFonts w:ascii="Arial" w:hAnsi="Arial" w:cs="Arial"/>
                <w:sz w:val="24"/>
                <w:szCs w:val="24"/>
              </w:rPr>
            </w:pPr>
          </w:p>
        </w:tc>
      </w:tr>
      <w:tr w:rsidR="00FC36E0" w:rsidRPr="00C97192" w14:paraId="453B692E" w14:textId="77777777" w:rsidTr="0008298D">
        <w:tc>
          <w:tcPr>
            <w:tcW w:w="3101" w:type="dxa"/>
          </w:tcPr>
          <w:p w14:paraId="3C04ADA8" w14:textId="66B0FD38" w:rsidR="00FF15F2" w:rsidRPr="00C97192" w:rsidRDefault="00B75011" w:rsidP="00914AA8">
            <w:pPr>
              <w:rPr>
                <w:rFonts w:ascii="Arial" w:hAnsi="Arial" w:cs="Arial"/>
                <w:sz w:val="24"/>
                <w:szCs w:val="24"/>
              </w:rPr>
            </w:pPr>
            <w:r>
              <w:rPr>
                <w:rFonts w:ascii="Arial" w:hAnsi="Arial" w:cs="Arial"/>
                <w:sz w:val="24"/>
                <w:szCs w:val="24"/>
              </w:rPr>
              <w:t>Total</w:t>
            </w:r>
            <w:r w:rsidR="00FC36E0" w:rsidRPr="00C97192">
              <w:rPr>
                <w:rFonts w:ascii="Arial" w:hAnsi="Arial" w:cs="Arial"/>
                <w:sz w:val="24"/>
                <w:szCs w:val="24"/>
              </w:rPr>
              <w:t xml:space="preserve"> completions</w:t>
            </w:r>
            <w:r>
              <w:rPr>
                <w:rFonts w:ascii="Arial" w:hAnsi="Arial" w:cs="Arial"/>
                <w:sz w:val="24"/>
                <w:szCs w:val="24"/>
              </w:rPr>
              <w:t xml:space="preserve"> in plan period</w:t>
            </w:r>
          </w:p>
        </w:tc>
        <w:tc>
          <w:tcPr>
            <w:tcW w:w="6533" w:type="dxa"/>
          </w:tcPr>
          <w:p w14:paraId="1A86ECE9" w14:textId="77777777" w:rsidR="00FC36E0" w:rsidRPr="00C97192" w:rsidRDefault="00FC36E0" w:rsidP="00E0537C">
            <w:pPr>
              <w:rPr>
                <w:rFonts w:ascii="Arial" w:hAnsi="Arial" w:cs="Arial"/>
                <w:sz w:val="24"/>
                <w:szCs w:val="24"/>
              </w:rPr>
            </w:pPr>
          </w:p>
        </w:tc>
      </w:tr>
      <w:tr w:rsidR="00A6230C" w:rsidRPr="00C97192" w14:paraId="4FA01D0F" w14:textId="77777777" w:rsidTr="0008298D">
        <w:tc>
          <w:tcPr>
            <w:tcW w:w="3101" w:type="dxa"/>
          </w:tcPr>
          <w:p w14:paraId="0FBC970B" w14:textId="2EEF3C3D" w:rsidR="00A6230C" w:rsidRPr="00C97192" w:rsidRDefault="00B75011" w:rsidP="00E0537C">
            <w:pPr>
              <w:rPr>
                <w:rFonts w:ascii="Arial" w:hAnsi="Arial" w:cs="Arial"/>
                <w:sz w:val="24"/>
                <w:szCs w:val="24"/>
              </w:rPr>
            </w:pPr>
            <w:r>
              <w:rPr>
                <w:rFonts w:ascii="Arial" w:hAnsi="Arial" w:cs="Arial"/>
                <w:sz w:val="24"/>
                <w:szCs w:val="24"/>
              </w:rPr>
              <w:t>Total c</w:t>
            </w:r>
            <w:r w:rsidR="00FF15F2" w:rsidRPr="00C97192">
              <w:rPr>
                <w:rFonts w:ascii="Arial" w:hAnsi="Arial" w:cs="Arial"/>
                <w:sz w:val="24"/>
                <w:szCs w:val="24"/>
              </w:rPr>
              <w:t>ompl</w:t>
            </w:r>
            <w:r w:rsidR="00C97192" w:rsidRPr="00C97192">
              <w:rPr>
                <w:rFonts w:ascii="Arial" w:hAnsi="Arial" w:cs="Arial"/>
                <w:sz w:val="24"/>
                <w:szCs w:val="24"/>
              </w:rPr>
              <w:t>etions in five years following adoption</w:t>
            </w:r>
          </w:p>
        </w:tc>
        <w:tc>
          <w:tcPr>
            <w:tcW w:w="6533" w:type="dxa"/>
          </w:tcPr>
          <w:p w14:paraId="50FB3153" w14:textId="77777777" w:rsidR="00A6230C" w:rsidRPr="00C97192" w:rsidRDefault="00A6230C" w:rsidP="00E0537C">
            <w:pPr>
              <w:rPr>
                <w:rFonts w:ascii="Arial" w:hAnsi="Arial" w:cs="Arial"/>
                <w:sz w:val="24"/>
                <w:szCs w:val="24"/>
              </w:rPr>
            </w:pPr>
          </w:p>
        </w:tc>
      </w:tr>
    </w:tbl>
    <w:p w14:paraId="5B45D88B" w14:textId="77777777" w:rsidR="00C97192" w:rsidRPr="00C97192" w:rsidRDefault="00C97192">
      <w:pPr>
        <w:rPr>
          <w:rFonts w:ascii="Arial" w:hAnsi="Arial" w:cs="Arial"/>
          <w:sz w:val="24"/>
          <w:szCs w:val="24"/>
        </w:rPr>
      </w:pPr>
    </w:p>
    <w:tbl>
      <w:tblPr>
        <w:tblStyle w:val="TableGrid"/>
        <w:tblW w:w="9634" w:type="dxa"/>
        <w:tblLayout w:type="fixed"/>
        <w:tblLook w:val="04A0" w:firstRow="1" w:lastRow="0" w:firstColumn="1" w:lastColumn="0" w:noHBand="0" w:noVBand="1"/>
      </w:tblPr>
      <w:tblGrid>
        <w:gridCol w:w="535"/>
        <w:gridCol w:w="535"/>
        <w:gridCol w:w="485"/>
        <w:gridCol w:w="50"/>
        <w:gridCol w:w="535"/>
        <w:gridCol w:w="536"/>
        <w:gridCol w:w="535"/>
        <w:gridCol w:w="535"/>
        <w:gridCol w:w="535"/>
        <w:gridCol w:w="536"/>
        <w:gridCol w:w="535"/>
        <w:gridCol w:w="535"/>
        <w:gridCol w:w="535"/>
        <w:gridCol w:w="535"/>
        <w:gridCol w:w="536"/>
        <w:gridCol w:w="535"/>
        <w:gridCol w:w="535"/>
        <w:gridCol w:w="535"/>
        <w:gridCol w:w="536"/>
      </w:tblGrid>
      <w:tr w:rsidR="00580D89" w14:paraId="480E0CE7" w14:textId="77777777" w:rsidTr="00A564F6">
        <w:tc>
          <w:tcPr>
            <w:tcW w:w="1555" w:type="dxa"/>
            <w:gridSpan w:val="3"/>
          </w:tcPr>
          <w:p w14:paraId="460C2A6C" w14:textId="10EB9E42" w:rsidR="00580D89" w:rsidRDefault="00580D89" w:rsidP="005E590E">
            <w:pPr>
              <w:rPr>
                <w:rFonts w:ascii="Arial" w:hAnsi="Arial" w:cs="Arial"/>
                <w:sz w:val="24"/>
                <w:szCs w:val="24"/>
              </w:rPr>
            </w:pPr>
            <w:r>
              <w:rPr>
                <w:rFonts w:ascii="Arial" w:hAnsi="Arial" w:cs="Arial"/>
                <w:sz w:val="24"/>
                <w:szCs w:val="24"/>
              </w:rPr>
              <w:t>Plan period up to adoption</w:t>
            </w:r>
          </w:p>
        </w:tc>
        <w:tc>
          <w:tcPr>
            <w:tcW w:w="8079" w:type="dxa"/>
            <w:gridSpan w:val="16"/>
          </w:tcPr>
          <w:p w14:paraId="72587F06" w14:textId="183013FF" w:rsidR="00580D89" w:rsidRDefault="005261EB" w:rsidP="009A1E17">
            <w:pPr>
              <w:rPr>
                <w:rFonts w:ascii="Arial" w:hAnsi="Arial" w:cs="Arial"/>
                <w:sz w:val="24"/>
                <w:szCs w:val="24"/>
              </w:rPr>
            </w:pPr>
            <w:r>
              <w:rPr>
                <w:rFonts w:ascii="Arial" w:hAnsi="Arial" w:cs="Arial"/>
                <w:sz w:val="24"/>
                <w:szCs w:val="24"/>
              </w:rPr>
              <w:t>Years following adoption</w:t>
            </w:r>
            <w:r w:rsidR="00EB2195">
              <w:rPr>
                <w:rFonts w:ascii="Arial" w:hAnsi="Arial" w:cs="Arial"/>
                <w:sz w:val="24"/>
                <w:szCs w:val="24"/>
              </w:rPr>
              <w:t>*</w:t>
            </w:r>
          </w:p>
        </w:tc>
      </w:tr>
      <w:tr w:rsidR="00580D89" w14:paraId="6033E56A" w14:textId="1B47C5AA" w:rsidTr="0056597C">
        <w:tc>
          <w:tcPr>
            <w:tcW w:w="535" w:type="dxa"/>
          </w:tcPr>
          <w:p w14:paraId="25147F15" w14:textId="200D9A48" w:rsidR="00580D89" w:rsidRDefault="00580D89" w:rsidP="00493A25">
            <w:pPr>
              <w:jc w:val="center"/>
              <w:rPr>
                <w:rFonts w:ascii="Arial" w:hAnsi="Arial" w:cs="Arial"/>
                <w:sz w:val="24"/>
                <w:szCs w:val="24"/>
              </w:rPr>
            </w:pPr>
            <w:r>
              <w:rPr>
                <w:rFonts w:ascii="Arial" w:hAnsi="Arial" w:cs="Arial"/>
                <w:sz w:val="24"/>
                <w:szCs w:val="24"/>
              </w:rPr>
              <w:t>-2</w:t>
            </w:r>
          </w:p>
        </w:tc>
        <w:tc>
          <w:tcPr>
            <w:tcW w:w="535" w:type="dxa"/>
          </w:tcPr>
          <w:p w14:paraId="5DFD4B26" w14:textId="5A55892C" w:rsidR="00580D89" w:rsidRDefault="00580D89" w:rsidP="00493A25">
            <w:pPr>
              <w:jc w:val="center"/>
              <w:rPr>
                <w:rFonts w:ascii="Arial" w:hAnsi="Arial" w:cs="Arial"/>
                <w:sz w:val="24"/>
                <w:szCs w:val="24"/>
              </w:rPr>
            </w:pPr>
            <w:r>
              <w:rPr>
                <w:rFonts w:ascii="Arial" w:hAnsi="Arial" w:cs="Arial"/>
                <w:sz w:val="24"/>
                <w:szCs w:val="24"/>
              </w:rPr>
              <w:t>-1</w:t>
            </w:r>
          </w:p>
        </w:tc>
        <w:tc>
          <w:tcPr>
            <w:tcW w:w="535" w:type="dxa"/>
            <w:gridSpan w:val="2"/>
          </w:tcPr>
          <w:p w14:paraId="1E5C1D73" w14:textId="22778385" w:rsidR="00580D89" w:rsidRDefault="00580D89" w:rsidP="00493A25">
            <w:pPr>
              <w:jc w:val="center"/>
              <w:rPr>
                <w:rFonts w:ascii="Arial" w:hAnsi="Arial" w:cs="Arial"/>
                <w:sz w:val="24"/>
                <w:szCs w:val="24"/>
              </w:rPr>
            </w:pPr>
            <w:r>
              <w:rPr>
                <w:rFonts w:ascii="Arial" w:hAnsi="Arial" w:cs="Arial"/>
                <w:sz w:val="24"/>
                <w:szCs w:val="24"/>
              </w:rPr>
              <w:t>0</w:t>
            </w:r>
          </w:p>
        </w:tc>
        <w:tc>
          <w:tcPr>
            <w:tcW w:w="535" w:type="dxa"/>
          </w:tcPr>
          <w:p w14:paraId="4EE28FEE" w14:textId="6ED0DED3" w:rsidR="00580D89" w:rsidRDefault="00580D89" w:rsidP="00493A25">
            <w:pPr>
              <w:jc w:val="center"/>
              <w:rPr>
                <w:rFonts w:ascii="Arial" w:hAnsi="Arial" w:cs="Arial"/>
                <w:sz w:val="24"/>
                <w:szCs w:val="24"/>
              </w:rPr>
            </w:pPr>
            <w:r>
              <w:rPr>
                <w:rFonts w:ascii="Arial" w:hAnsi="Arial" w:cs="Arial"/>
                <w:sz w:val="24"/>
                <w:szCs w:val="24"/>
              </w:rPr>
              <w:t>1</w:t>
            </w:r>
          </w:p>
        </w:tc>
        <w:tc>
          <w:tcPr>
            <w:tcW w:w="536" w:type="dxa"/>
          </w:tcPr>
          <w:p w14:paraId="64B87E6B" w14:textId="728D2DC9" w:rsidR="00580D89" w:rsidRDefault="00580D89" w:rsidP="00493A25">
            <w:pPr>
              <w:jc w:val="center"/>
              <w:rPr>
                <w:rFonts w:ascii="Arial" w:hAnsi="Arial" w:cs="Arial"/>
                <w:sz w:val="24"/>
                <w:szCs w:val="24"/>
              </w:rPr>
            </w:pPr>
            <w:r>
              <w:rPr>
                <w:rFonts w:ascii="Arial" w:hAnsi="Arial" w:cs="Arial"/>
                <w:sz w:val="24"/>
                <w:szCs w:val="24"/>
              </w:rPr>
              <w:t>2</w:t>
            </w:r>
          </w:p>
        </w:tc>
        <w:tc>
          <w:tcPr>
            <w:tcW w:w="535" w:type="dxa"/>
          </w:tcPr>
          <w:p w14:paraId="14D6AA5D" w14:textId="0CECAA05" w:rsidR="00580D89" w:rsidRDefault="00580D89" w:rsidP="00493A25">
            <w:pPr>
              <w:jc w:val="center"/>
              <w:rPr>
                <w:rFonts w:ascii="Arial" w:hAnsi="Arial" w:cs="Arial"/>
                <w:sz w:val="24"/>
                <w:szCs w:val="24"/>
              </w:rPr>
            </w:pPr>
            <w:r>
              <w:rPr>
                <w:rFonts w:ascii="Arial" w:hAnsi="Arial" w:cs="Arial"/>
                <w:sz w:val="24"/>
                <w:szCs w:val="24"/>
              </w:rPr>
              <w:t>3</w:t>
            </w:r>
          </w:p>
        </w:tc>
        <w:tc>
          <w:tcPr>
            <w:tcW w:w="535" w:type="dxa"/>
          </w:tcPr>
          <w:p w14:paraId="0A525CF3" w14:textId="25B35526" w:rsidR="00580D89" w:rsidRDefault="00580D89" w:rsidP="00493A25">
            <w:pPr>
              <w:jc w:val="center"/>
              <w:rPr>
                <w:rFonts w:ascii="Arial" w:hAnsi="Arial" w:cs="Arial"/>
                <w:sz w:val="24"/>
                <w:szCs w:val="24"/>
              </w:rPr>
            </w:pPr>
            <w:r>
              <w:rPr>
                <w:rFonts w:ascii="Arial" w:hAnsi="Arial" w:cs="Arial"/>
                <w:sz w:val="24"/>
                <w:szCs w:val="24"/>
              </w:rPr>
              <w:t>4</w:t>
            </w:r>
          </w:p>
        </w:tc>
        <w:tc>
          <w:tcPr>
            <w:tcW w:w="535" w:type="dxa"/>
          </w:tcPr>
          <w:p w14:paraId="14C47B5F" w14:textId="35C09136" w:rsidR="00580D89" w:rsidRDefault="00580D89" w:rsidP="00493A25">
            <w:pPr>
              <w:jc w:val="center"/>
              <w:rPr>
                <w:rFonts w:ascii="Arial" w:hAnsi="Arial" w:cs="Arial"/>
                <w:sz w:val="24"/>
                <w:szCs w:val="24"/>
              </w:rPr>
            </w:pPr>
            <w:r>
              <w:rPr>
                <w:rFonts w:ascii="Arial" w:hAnsi="Arial" w:cs="Arial"/>
                <w:sz w:val="24"/>
                <w:szCs w:val="24"/>
              </w:rPr>
              <w:t>5</w:t>
            </w:r>
          </w:p>
        </w:tc>
        <w:tc>
          <w:tcPr>
            <w:tcW w:w="536" w:type="dxa"/>
          </w:tcPr>
          <w:p w14:paraId="50BD9B9D" w14:textId="1AB36C35" w:rsidR="00580D89" w:rsidRDefault="00580D89" w:rsidP="00493A25">
            <w:pPr>
              <w:jc w:val="center"/>
              <w:rPr>
                <w:rFonts w:ascii="Arial" w:hAnsi="Arial" w:cs="Arial"/>
                <w:sz w:val="24"/>
                <w:szCs w:val="24"/>
              </w:rPr>
            </w:pPr>
            <w:r>
              <w:rPr>
                <w:rFonts w:ascii="Arial" w:hAnsi="Arial" w:cs="Arial"/>
                <w:sz w:val="24"/>
                <w:szCs w:val="24"/>
              </w:rPr>
              <w:t>6</w:t>
            </w:r>
          </w:p>
        </w:tc>
        <w:tc>
          <w:tcPr>
            <w:tcW w:w="535" w:type="dxa"/>
          </w:tcPr>
          <w:p w14:paraId="1507C768" w14:textId="037C9908" w:rsidR="00580D89" w:rsidRDefault="00580D89" w:rsidP="00493A25">
            <w:pPr>
              <w:jc w:val="center"/>
              <w:rPr>
                <w:rFonts w:ascii="Arial" w:hAnsi="Arial" w:cs="Arial"/>
                <w:sz w:val="24"/>
                <w:szCs w:val="24"/>
              </w:rPr>
            </w:pPr>
            <w:r>
              <w:rPr>
                <w:rFonts w:ascii="Arial" w:hAnsi="Arial" w:cs="Arial"/>
                <w:sz w:val="24"/>
                <w:szCs w:val="24"/>
              </w:rPr>
              <w:t>7</w:t>
            </w:r>
          </w:p>
        </w:tc>
        <w:tc>
          <w:tcPr>
            <w:tcW w:w="535" w:type="dxa"/>
          </w:tcPr>
          <w:p w14:paraId="02C5908E" w14:textId="611224E4" w:rsidR="00580D89" w:rsidRDefault="00580D89" w:rsidP="00493A25">
            <w:pPr>
              <w:jc w:val="center"/>
              <w:rPr>
                <w:rFonts w:ascii="Arial" w:hAnsi="Arial" w:cs="Arial"/>
                <w:sz w:val="24"/>
                <w:szCs w:val="24"/>
              </w:rPr>
            </w:pPr>
            <w:r>
              <w:rPr>
                <w:rFonts w:ascii="Arial" w:hAnsi="Arial" w:cs="Arial"/>
                <w:sz w:val="24"/>
                <w:szCs w:val="24"/>
              </w:rPr>
              <w:t>8</w:t>
            </w:r>
          </w:p>
        </w:tc>
        <w:tc>
          <w:tcPr>
            <w:tcW w:w="535" w:type="dxa"/>
          </w:tcPr>
          <w:p w14:paraId="558A296E" w14:textId="70B8C65B" w:rsidR="00580D89" w:rsidRDefault="00580D89" w:rsidP="00493A25">
            <w:pPr>
              <w:jc w:val="center"/>
              <w:rPr>
                <w:rFonts w:ascii="Arial" w:hAnsi="Arial" w:cs="Arial"/>
                <w:sz w:val="24"/>
                <w:szCs w:val="24"/>
              </w:rPr>
            </w:pPr>
            <w:r>
              <w:rPr>
                <w:rFonts w:ascii="Arial" w:hAnsi="Arial" w:cs="Arial"/>
                <w:sz w:val="24"/>
                <w:szCs w:val="24"/>
              </w:rPr>
              <w:t>9</w:t>
            </w:r>
          </w:p>
        </w:tc>
        <w:tc>
          <w:tcPr>
            <w:tcW w:w="535" w:type="dxa"/>
          </w:tcPr>
          <w:p w14:paraId="108A086D" w14:textId="6FDCA25A" w:rsidR="00580D89" w:rsidRDefault="00580D89" w:rsidP="00493A25">
            <w:pPr>
              <w:jc w:val="center"/>
              <w:rPr>
                <w:rFonts w:ascii="Arial" w:hAnsi="Arial" w:cs="Arial"/>
                <w:sz w:val="24"/>
                <w:szCs w:val="24"/>
              </w:rPr>
            </w:pPr>
            <w:r>
              <w:rPr>
                <w:rFonts w:ascii="Arial" w:hAnsi="Arial" w:cs="Arial"/>
                <w:sz w:val="24"/>
                <w:szCs w:val="24"/>
              </w:rPr>
              <w:t>10</w:t>
            </w:r>
          </w:p>
        </w:tc>
        <w:tc>
          <w:tcPr>
            <w:tcW w:w="536" w:type="dxa"/>
          </w:tcPr>
          <w:p w14:paraId="35417F68" w14:textId="756DC582" w:rsidR="00580D89" w:rsidRDefault="00580D89" w:rsidP="00493A25">
            <w:pPr>
              <w:jc w:val="center"/>
              <w:rPr>
                <w:rFonts w:ascii="Arial" w:hAnsi="Arial" w:cs="Arial"/>
                <w:sz w:val="24"/>
                <w:szCs w:val="24"/>
              </w:rPr>
            </w:pPr>
            <w:r>
              <w:rPr>
                <w:rFonts w:ascii="Arial" w:hAnsi="Arial" w:cs="Arial"/>
                <w:sz w:val="24"/>
                <w:szCs w:val="24"/>
              </w:rPr>
              <w:t>11</w:t>
            </w:r>
          </w:p>
        </w:tc>
        <w:tc>
          <w:tcPr>
            <w:tcW w:w="535" w:type="dxa"/>
          </w:tcPr>
          <w:p w14:paraId="7CF41E98" w14:textId="7D405292" w:rsidR="00580D89" w:rsidRDefault="00580D89" w:rsidP="00493A25">
            <w:pPr>
              <w:jc w:val="center"/>
              <w:rPr>
                <w:rFonts w:ascii="Arial" w:hAnsi="Arial" w:cs="Arial"/>
                <w:sz w:val="24"/>
                <w:szCs w:val="24"/>
              </w:rPr>
            </w:pPr>
            <w:r>
              <w:rPr>
                <w:rFonts w:ascii="Arial" w:hAnsi="Arial" w:cs="Arial"/>
                <w:sz w:val="24"/>
                <w:szCs w:val="24"/>
              </w:rPr>
              <w:t>12</w:t>
            </w:r>
          </w:p>
        </w:tc>
        <w:tc>
          <w:tcPr>
            <w:tcW w:w="535" w:type="dxa"/>
          </w:tcPr>
          <w:p w14:paraId="040BE06A" w14:textId="26DBD3B7" w:rsidR="00580D89" w:rsidRDefault="00580D89" w:rsidP="00493A25">
            <w:pPr>
              <w:jc w:val="center"/>
              <w:rPr>
                <w:rFonts w:ascii="Arial" w:hAnsi="Arial" w:cs="Arial"/>
                <w:sz w:val="24"/>
                <w:szCs w:val="24"/>
              </w:rPr>
            </w:pPr>
            <w:r>
              <w:rPr>
                <w:rFonts w:ascii="Arial" w:hAnsi="Arial" w:cs="Arial"/>
                <w:sz w:val="24"/>
                <w:szCs w:val="24"/>
              </w:rPr>
              <w:t>13</w:t>
            </w:r>
          </w:p>
        </w:tc>
        <w:tc>
          <w:tcPr>
            <w:tcW w:w="535" w:type="dxa"/>
          </w:tcPr>
          <w:p w14:paraId="4916BA2C" w14:textId="2D92538F" w:rsidR="00580D89" w:rsidRDefault="00580D89" w:rsidP="00493A25">
            <w:pPr>
              <w:jc w:val="center"/>
              <w:rPr>
                <w:rFonts w:ascii="Arial" w:hAnsi="Arial" w:cs="Arial"/>
                <w:sz w:val="24"/>
                <w:szCs w:val="24"/>
              </w:rPr>
            </w:pPr>
            <w:r>
              <w:rPr>
                <w:rFonts w:ascii="Arial" w:hAnsi="Arial" w:cs="Arial"/>
                <w:sz w:val="24"/>
                <w:szCs w:val="24"/>
              </w:rPr>
              <w:t>14</w:t>
            </w:r>
          </w:p>
        </w:tc>
        <w:tc>
          <w:tcPr>
            <w:tcW w:w="536" w:type="dxa"/>
          </w:tcPr>
          <w:p w14:paraId="3BA5AE12" w14:textId="77777777" w:rsidR="00580D89" w:rsidRDefault="00580D89" w:rsidP="00493A25">
            <w:pPr>
              <w:jc w:val="center"/>
              <w:rPr>
                <w:rFonts w:ascii="Arial" w:hAnsi="Arial" w:cs="Arial"/>
                <w:sz w:val="24"/>
                <w:szCs w:val="24"/>
              </w:rPr>
            </w:pPr>
            <w:r>
              <w:rPr>
                <w:rFonts w:ascii="Arial" w:hAnsi="Arial" w:cs="Arial"/>
                <w:sz w:val="24"/>
                <w:szCs w:val="24"/>
              </w:rPr>
              <w:t>15</w:t>
            </w:r>
          </w:p>
          <w:p w14:paraId="0EEFB136" w14:textId="44EF1F9F" w:rsidR="005261EB" w:rsidRDefault="005261EB" w:rsidP="00493A25">
            <w:pPr>
              <w:jc w:val="center"/>
              <w:rPr>
                <w:rFonts w:ascii="Arial" w:hAnsi="Arial" w:cs="Arial"/>
                <w:sz w:val="24"/>
                <w:szCs w:val="24"/>
              </w:rPr>
            </w:pPr>
          </w:p>
        </w:tc>
      </w:tr>
      <w:tr w:rsidR="00580D89" w14:paraId="19B865B5" w14:textId="78253006" w:rsidTr="0056597C">
        <w:tc>
          <w:tcPr>
            <w:tcW w:w="9634" w:type="dxa"/>
            <w:gridSpan w:val="19"/>
          </w:tcPr>
          <w:p w14:paraId="117912CA" w14:textId="77777777" w:rsidR="009A1E17" w:rsidRDefault="009A1E17" w:rsidP="00493A25">
            <w:pPr>
              <w:jc w:val="center"/>
              <w:rPr>
                <w:rFonts w:ascii="Arial" w:hAnsi="Arial" w:cs="Arial"/>
                <w:sz w:val="24"/>
                <w:szCs w:val="24"/>
              </w:rPr>
            </w:pPr>
          </w:p>
          <w:p w14:paraId="351AEBAC" w14:textId="1270EE77" w:rsidR="00580D89" w:rsidRDefault="00580D89" w:rsidP="005E590E">
            <w:pPr>
              <w:rPr>
                <w:rFonts w:ascii="Arial" w:hAnsi="Arial" w:cs="Arial"/>
                <w:sz w:val="24"/>
                <w:szCs w:val="24"/>
              </w:rPr>
            </w:pPr>
            <w:r>
              <w:rPr>
                <w:rFonts w:ascii="Arial" w:hAnsi="Arial" w:cs="Arial"/>
                <w:sz w:val="24"/>
                <w:szCs w:val="24"/>
              </w:rPr>
              <w:t>Annual completions</w:t>
            </w:r>
          </w:p>
          <w:p w14:paraId="61E7EE93" w14:textId="7AD1787E" w:rsidR="005261EB" w:rsidRDefault="005261EB" w:rsidP="00493A25">
            <w:pPr>
              <w:jc w:val="center"/>
              <w:rPr>
                <w:rFonts w:ascii="Arial" w:hAnsi="Arial" w:cs="Arial"/>
                <w:sz w:val="24"/>
                <w:szCs w:val="24"/>
              </w:rPr>
            </w:pPr>
          </w:p>
        </w:tc>
      </w:tr>
      <w:tr w:rsidR="00580D89" w14:paraId="7DE613BF" w14:textId="7FB6A807" w:rsidTr="0008298D">
        <w:tc>
          <w:tcPr>
            <w:tcW w:w="535" w:type="dxa"/>
          </w:tcPr>
          <w:p w14:paraId="12989459" w14:textId="77777777" w:rsidR="00580D89" w:rsidRDefault="00580D89" w:rsidP="00493A25">
            <w:pPr>
              <w:jc w:val="center"/>
              <w:rPr>
                <w:rFonts w:ascii="Arial" w:hAnsi="Arial" w:cs="Arial"/>
                <w:sz w:val="24"/>
                <w:szCs w:val="24"/>
              </w:rPr>
            </w:pPr>
          </w:p>
        </w:tc>
        <w:tc>
          <w:tcPr>
            <w:tcW w:w="535" w:type="dxa"/>
          </w:tcPr>
          <w:p w14:paraId="609ED821" w14:textId="77777777" w:rsidR="00580D89" w:rsidRDefault="00580D89" w:rsidP="00493A25">
            <w:pPr>
              <w:jc w:val="center"/>
              <w:rPr>
                <w:rFonts w:ascii="Arial" w:hAnsi="Arial" w:cs="Arial"/>
                <w:sz w:val="24"/>
                <w:szCs w:val="24"/>
              </w:rPr>
            </w:pPr>
          </w:p>
        </w:tc>
        <w:tc>
          <w:tcPr>
            <w:tcW w:w="535" w:type="dxa"/>
            <w:gridSpan w:val="2"/>
          </w:tcPr>
          <w:p w14:paraId="027FC711" w14:textId="644FB34F" w:rsidR="00580D89" w:rsidRDefault="00580D89" w:rsidP="00493A25">
            <w:pPr>
              <w:jc w:val="center"/>
              <w:rPr>
                <w:rFonts w:ascii="Arial" w:hAnsi="Arial" w:cs="Arial"/>
                <w:sz w:val="24"/>
                <w:szCs w:val="24"/>
              </w:rPr>
            </w:pPr>
          </w:p>
        </w:tc>
        <w:tc>
          <w:tcPr>
            <w:tcW w:w="535" w:type="dxa"/>
          </w:tcPr>
          <w:p w14:paraId="7B049B82" w14:textId="77777777" w:rsidR="00580D89" w:rsidRDefault="00580D89" w:rsidP="00493A25">
            <w:pPr>
              <w:jc w:val="center"/>
              <w:rPr>
                <w:rFonts w:ascii="Arial" w:hAnsi="Arial" w:cs="Arial"/>
                <w:sz w:val="24"/>
                <w:szCs w:val="24"/>
              </w:rPr>
            </w:pPr>
          </w:p>
        </w:tc>
        <w:tc>
          <w:tcPr>
            <w:tcW w:w="536" w:type="dxa"/>
          </w:tcPr>
          <w:p w14:paraId="7ACEBD3E" w14:textId="77777777" w:rsidR="00580D89" w:rsidRDefault="00580D89" w:rsidP="00493A25">
            <w:pPr>
              <w:jc w:val="center"/>
              <w:rPr>
                <w:rFonts w:ascii="Arial" w:hAnsi="Arial" w:cs="Arial"/>
                <w:sz w:val="24"/>
                <w:szCs w:val="24"/>
              </w:rPr>
            </w:pPr>
          </w:p>
        </w:tc>
        <w:tc>
          <w:tcPr>
            <w:tcW w:w="535" w:type="dxa"/>
          </w:tcPr>
          <w:p w14:paraId="683EDD65" w14:textId="77777777" w:rsidR="00580D89" w:rsidRDefault="00580D89" w:rsidP="00493A25">
            <w:pPr>
              <w:jc w:val="center"/>
              <w:rPr>
                <w:rFonts w:ascii="Arial" w:hAnsi="Arial" w:cs="Arial"/>
                <w:sz w:val="24"/>
                <w:szCs w:val="24"/>
              </w:rPr>
            </w:pPr>
          </w:p>
        </w:tc>
        <w:tc>
          <w:tcPr>
            <w:tcW w:w="535" w:type="dxa"/>
          </w:tcPr>
          <w:p w14:paraId="4EC05EDB" w14:textId="77777777" w:rsidR="00580D89" w:rsidRDefault="00580D89" w:rsidP="00493A25">
            <w:pPr>
              <w:jc w:val="center"/>
              <w:rPr>
                <w:rFonts w:ascii="Arial" w:hAnsi="Arial" w:cs="Arial"/>
                <w:sz w:val="24"/>
                <w:szCs w:val="24"/>
              </w:rPr>
            </w:pPr>
          </w:p>
        </w:tc>
        <w:tc>
          <w:tcPr>
            <w:tcW w:w="535" w:type="dxa"/>
          </w:tcPr>
          <w:p w14:paraId="4503D85E" w14:textId="77777777" w:rsidR="00580D89" w:rsidRDefault="00580D89" w:rsidP="00493A25">
            <w:pPr>
              <w:jc w:val="center"/>
              <w:rPr>
                <w:rFonts w:ascii="Arial" w:hAnsi="Arial" w:cs="Arial"/>
                <w:sz w:val="24"/>
                <w:szCs w:val="24"/>
              </w:rPr>
            </w:pPr>
          </w:p>
        </w:tc>
        <w:tc>
          <w:tcPr>
            <w:tcW w:w="536" w:type="dxa"/>
          </w:tcPr>
          <w:p w14:paraId="3F905BB3" w14:textId="77777777" w:rsidR="00580D89" w:rsidRDefault="00580D89" w:rsidP="00493A25">
            <w:pPr>
              <w:jc w:val="center"/>
              <w:rPr>
                <w:rFonts w:ascii="Arial" w:hAnsi="Arial" w:cs="Arial"/>
                <w:sz w:val="24"/>
                <w:szCs w:val="24"/>
              </w:rPr>
            </w:pPr>
          </w:p>
        </w:tc>
        <w:tc>
          <w:tcPr>
            <w:tcW w:w="535" w:type="dxa"/>
          </w:tcPr>
          <w:p w14:paraId="19E7ABCF" w14:textId="77777777" w:rsidR="00580D89" w:rsidRDefault="00580D89" w:rsidP="00493A25">
            <w:pPr>
              <w:jc w:val="center"/>
              <w:rPr>
                <w:rFonts w:ascii="Arial" w:hAnsi="Arial" w:cs="Arial"/>
                <w:sz w:val="24"/>
                <w:szCs w:val="24"/>
              </w:rPr>
            </w:pPr>
          </w:p>
          <w:p w14:paraId="201ABBCB" w14:textId="77777777" w:rsidR="005261EB" w:rsidRDefault="005261EB" w:rsidP="00493A25">
            <w:pPr>
              <w:jc w:val="center"/>
              <w:rPr>
                <w:rFonts w:ascii="Arial" w:hAnsi="Arial" w:cs="Arial"/>
                <w:sz w:val="24"/>
                <w:szCs w:val="24"/>
              </w:rPr>
            </w:pPr>
          </w:p>
        </w:tc>
        <w:tc>
          <w:tcPr>
            <w:tcW w:w="535" w:type="dxa"/>
          </w:tcPr>
          <w:p w14:paraId="3CA32573" w14:textId="77777777" w:rsidR="00580D89" w:rsidRDefault="00580D89" w:rsidP="00493A25">
            <w:pPr>
              <w:jc w:val="center"/>
              <w:rPr>
                <w:rFonts w:ascii="Arial" w:hAnsi="Arial" w:cs="Arial"/>
                <w:sz w:val="24"/>
                <w:szCs w:val="24"/>
              </w:rPr>
            </w:pPr>
          </w:p>
        </w:tc>
        <w:tc>
          <w:tcPr>
            <w:tcW w:w="535" w:type="dxa"/>
          </w:tcPr>
          <w:p w14:paraId="59E08A49" w14:textId="77777777" w:rsidR="00580D89" w:rsidRDefault="00580D89" w:rsidP="00493A25">
            <w:pPr>
              <w:jc w:val="center"/>
              <w:rPr>
                <w:rFonts w:ascii="Arial" w:hAnsi="Arial" w:cs="Arial"/>
                <w:sz w:val="24"/>
                <w:szCs w:val="24"/>
              </w:rPr>
            </w:pPr>
          </w:p>
        </w:tc>
        <w:tc>
          <w:tcPr>
            <w:tcW w:w="535" w:type="dxa"/>
          </w:tcPr>
          <w:p w14:paraId="162606BC" w14:textId="77777777" w:rsidR="00580D89" w:rsidRDefault="00580D89" w:rsidP="00493A25">
            <w:pPr>
              <w:jc w:val="center"/>
              <w:rPr>
                <w:rFonts w:ascii="Arial" w:hAnsi="Arial" w:cs="Arial"/>
                <w:sz w:val="24"/>
                <w:szCs w:val="24"/>
              </w:rPr>
            </w:pPr>
          </w:p>
        </w:tc>
        <w:tc>
          <w:tcPr>
            <w:tcW w:w="536" w:type="dxa"/>
          </w:tcPr>
          <w:p w14:paraId="4BDD2992" w14:textId="77777777" w:rsidR="00580D89" w:rsidRDefault="00580D89" w:rsidP="00493A25">
            <w:pPr>
              <w:jc w:val="center"/>
              <w:rPr>
                <w:rFonts w:ascii="Arial" w:hAnsi="Arial" w:cs="Arial"/>
                <w:sz w:val="24"/>
                <w:szCs w:val="24"/>
              </w:rPr>
            </w:pPr>
          </w:p>
        </w:tc>
        <w:tc>
          <w:tcPr>
            <w:tcW w:w="535" w:type="dxa"/>
          </w:tcPr>
          <w:p w14:paraId="7E90A69E" w14:textId="77777777" w:rsidR="00580D89" w:rsidRDefault="00580D89" w:rsidP="00493A25">
            <w:pPr>
              <w:jc w:val="center"/>
              <w:rPr>
                <w:rFonts w:ascii="Arial" w:hAnsi="Arial" w:cs="Arial"/>
                <w:sz w:val="24"/>
                <w:szCs w:val="24"/>
              </w:rPr>
            </w:pPr>
          </w:p>
        </w:tc>
        <w:tc>
          <w:tcPr>
            <w:tcW w:w="535" w:type="dxa"/>
          </w:tcPr>
          <w:p w14:paraId="0E5500C6" w14:textId="77777777" w:rsidR="00580D89" w:rsidRDefault="00580D89" w:rsidP="00493A25">
            <w:pPr>
              <w:jc w:val="center"/>
              <w:rPr>
                <w:rFonts w:ascii="Arial" w:hAnsi="Arial" w:cs="Arial"/>
                <w:sz w:val="24"/>
                <w:szCs w:val="24"/>
              </w:rPr>
            </w:pPr>
          </w:p>
        </w:tc>
        <w:tc>
          <w:tcPr>
            <w:tcW w:w="535" w:type="dxa"/>
          </w:tcPr>
          <w:p w14:paraId="6E0B6BB1" w14:textId="77777777" w:rsidR="00580D89" w:rsidRDefault="00580D89" w:rsidP="00493A25">
            <w:pPr>
              <w:jc w:val="center"/>
              <w:rPr>
                <w:rFonts w:ascii="Arial" w:hAnsi="Arial" w:cs="Arial"/>
                <w:sz w:val="24"/>
                <w:szCs w:val="24"/>
              </w:rPr>
            </w:pPr>
          </w:p>
        </w:tc>
        <w:tc>
          <w:tcPr>
            <w:tcW w:w="536" w:type="dxa"/>
          </w:tcPr>
          <w:p w14:paraId="472F553E" w14:textId="77777777" w:rsidR="00580D89" w:rsidRDefault="00580D89" w:rsidP="00493A25">
            <w:pPr>
              <w:jc w:val="center"/>
              <w:rPr>
                <w:rFonts w:ascii="Arial" w:hAnsi="Arial" w:cs="Arial"/>
                <w:sz w:val="24"/>
                <w:szCs w:val="24"/>
              </w:rPr>
            </w:pPr>
          </w:p>
        </w:tc>
      </w:tr>
    </w:tbl>
    <w:p w14:paraId="78974647" w14:textId="57B3F93C" w:rsidR="00A564F6" w:rsidRPr="00A564F6" w:rsidRDefault="00EB2195">
      <w:pPr>
        <w:rPr>
          <w:rFonts w:ascii="Arial" w:hAnsi="Arial" w:cs="Arial"/>
          <w:sz w:val="20"/>
          <w:szCs w:val="20"/>
        </w:rPr>
      </w:pPr>
      <w:r w:rsidRPr="00A564F6">
        <w:rPr>
          <w:rFonts w:ascii="Arial" w:hAnsi="Arial" w:cs="Arial"/>
          <w:sz w:val="20"/>
          <w:szCs w:val="20"/>
        </w:rPr>
        <w:t xml:space="preserve">* </w:t>
      </w:r>
      <w:r w:rsidR="003955B2" w:rsidRPr="00A564F6">
        <w:rPr>
          <w:rFonts w:ascii="Arial" w:hAnsi="Arial" w:cs="Arial"/>
          <w:sz w:val="20"/>
          <w:szCs w:val="20"/>
        </w:rPr>
        <w:t>It should be assumed that the plan will be adopted no earlier than one year after the date on which it is submitted for examination, and that Y1 starts on the 1 April following the date of adoption</w:t>
      </w:r>
      <w:r w:rsidR="009B5F39">
        <w:rPr>
          <w:rFonts w:ascii="Arial" w:hAnsi="Arial" w:cs="Arial"/>
          <w:sz w:val="20"/>
          <w:szCs w:val="20"/>
        </w:rPr>
        <w:t>.</w:t>
      </w:r>
    </w:p>
    <w:tbl>
      <w:tblPr>
        <w:tblStyle w:val="TableGrid"/>
        <w:tblW w:w="9634" w:type="dxa"/>
        <w:tblLook w:val="04A0" w:firstRow="1" w:lastRow="0" w:firstColumn="1" w:lastColumn="0" w:noHBand="0" w:noVBand="1"/>
      </w:tblPr>
      <w:tblGrid>
        <w:gridCol w:w="2547"/>
        <w:gridCol w:w="7087"/>
      </w:tblGrid>
      <w:tr w:rsidR="00866A47" w14:paraId="40CB5A55" w14:textId="77777777" w:rsidTr="0008298D">
        <w:tc>
          <w:tcPr>
            <w:tcW w:w="2547" w:type="dxa"/>
          </w:tcPr>
          <w:p w14:paraId="4753E0CE" w14:textId="71210A09" w:rsidR="00866A47" w:rsidRDefault="00EC1D12">
            <w:pPr>
              <w:rPr>
                <w:rFonts w:ascii="Arial" w:hAnsi="Arial" w:cs="Arial"/>
                <w:sz w:val="24"/>
                <w:szCs w:val="24"/>
              </w:rPr>
            </w:pPr>
            <w:r>
              <w:rPr>
                <w:rFonts w:ascii="Arial" w:hAnsi="Arial" w:cs="Arial"/>
                <w:sz w:val="24"/>
                <w:szCs w:val="24"/>
              </w:rPr>
              <w:t>Ownership</w:t>
            </w:r>
            <w:r w:rsidR="00A21893">
              <w:rPr>
                <w:rFonts w:ascii="Arial" w:hAnsi="Arial" w:cs="Arial"/>
                <w:sz w:val="24"/>
                <w:szCs w:val="24"/>
              </w:rPr>
              <w:t xml:space="preserve"> and availa</w:t>
            </w:r>
            <w:r w:rsidR="0009703C">
              <w:rPr>
                <w:rFonts w:ascii="Arial" w:hAnsi="Arial" w:cs="Arial"/>
                <w:sz w:val="24"/>
                <w:szCs w:val="24"/>
              </w:rPr>
              <w:t>bility</w:t>
            </w:r>
          </w:p>
          <w:p w14:paraId="6DAA207E" w14:textId="542AF4F9" w:rsidR="00EC1D12" w:rsidRDefault="00EC1D12">
            <w:pPr>
              <w:rPr>
                <w:rFonts w:ascii="Arial" w:hAnsi="Arial" w:cs="Arial"/>
                <w:sz w:val="24"/>
                <w:szCs w:val="24"/>
              </w:rPr>
            </w:pPr>
          </w:p>
        </w:tc>
        <w:tc>
          <w:tcPr>
            <w:tcW w:w="7087" w:type="dxa"/>
          </w:tcPr>
          <w:p w14:paraId="32AD6368" w14:textId="77777777" w:rsidR="00866A47" w:rsidRDefault="00866A47">
            <w:pPr>
              <w:rPr>
                <w:rFonts w:ascii="Arial" w:hAnsi="Arial" w:cs="Arial"/>
                <w:sz w:val="24"/>
                <w:szCs w:val="24"/>
              </w:rPr>
            </w:pPr>
          </w:p>
        </w:tc>
      </w:tr>
      <w:tr w:rsidR="00866A47" w14:paraId="6E7C1373" w14:textId="77777777" w:rsidTr="0008298D">
        <w:tc>
          <w:tcPr>
            <w:tcW w:w="2547" w:type="dxa"/>
          </w:tcPr>
          <w:p w14:paraId="4811D6AA" w14:textId="390482F4" w:rsidR="00866A47" w:rsidRDefault="0009703C">
            <w:pPr>
              <w:rPr>
                <w:rFonts w:ascii="Arial" w:hAnsi="Arial" w:cs="Arial"/>
                <w:sz w:val="24"/>
                <w:szCs w:val="24"/>
              </w:rPr>
            </w:pPr>
            <w:r>
              <w:rPr>
                <w:rFonts w:ascii="Arial" w:hAnsi="Arial" w:cs="Arial"/>
                <w:sz w:val="24"/>
                <w:szCs w:val="24"/>
              </w:rPr>
              <w:t>Developer interest</w:t>
            </w:r>
            <w:r w:rsidR="005E590E">
              <w:rPr>
                <w:rFonts w:ascii="Arial" w:hAnsi="Arial" w:cs="Arial"/>
                <w:sz w:val="24"/>
                <w:szCs w:val="24"/>
              </w:rPr>
              <w:t xml:space="preserve"> </w:t>
            </w:r>
          </w:p>
          <w:p w14:paraId="732DA774" w14:textId="77777777" w:rsidR="0009703C" w:rsidRDefault="0009703C">
            <w:pPr>
              <w:rPr>
                <w:rFonts w:ascii="Arial" w:hAnsi="Arial" w:cs="Arial"/>
                <w:sz w:val="24"/>
                <w:szCs w:val="24"/>
              </w:rPr>
            </w:pPr>
          </w:p>
          <w:p w14:paraId="545548A4" w14:textId="3C814B2E" w:rsidR="005E590E" w:rsidRDefault="005E590E">
            <w:pPr>
              <w:rPr>
                <w:rFonts w:ascii="Arial" w:hAnsi="Arial" w:cs="Arial"/>
                <w:sz w:val="24"/>
                <w:szCs w:val="24"/>
              </w:rPr>
            </w:pPr>
          </w:p>
        </w:tc>
        <w:tc>
          <w:tcPr>
            <w:tcW w:w="7087" w:type="dxa"/>
          </w:tcPr>
          <w:p w14:paraId="66D0ACA5" w14:textId="77777777" w:rsidR="00866A47" w:rsidRDefault="00866A47">
            <w:pPr>
              <w:rPr>
                <w:rFonts w:ascii="Arial" w:hAnsi="Arial" w:cs="Arial"/>
                <w:sz w:val="24"/>
                <w:szCs w:val="24"/>
              </w:rPr>
            </w:pPr>
          </w:p>
        </w:tc>
      </w:tr>
      <w:tr w:rsidR="00866A47" w14:paraId="6E64044F" w14:textId="77777777" w:rsidTr="0008298D">
        <w:tc>
          <w:tcPr>
            <w:tcW w:w="2547" w:type="dxa"/>
          </w:tcPr>
          <w:p w14:paraId="7E7AB8DA" w14:textId="77777777" w:rsidR="00866A47" w:rsidRDefault="0009703C">
            <w:pPr>
              <w:rPr>
                <w:rFonts w:ascii="Arial" w:hAnsi="Arial" w:cs="Arial"/>
                <w:sz w:val="24"/>
                <w:szCs w:val="24"/>
              </w:rPr>
            </w:pPr>
            <w:r>
              <w:rPr>
                <w:rFonts w:ascii="Arial" w:hAnsi="Arial" w:cs="Arial"/>
                <w:sz w:val="24"/>
                <w:szCs w:val="24"/>
              </w:rPr>
              <w:t>Site assessment work</w:t>
            </w:r>
          </w:p>
          <w:p w14:paraId="290316FE" w14:textId="57696354" w:rsidR="0009703C" w:rsidRDefault="0009703C">
            <w:pPr>
              <w:rPr>
                <w:rFonts w:ascii="Arial" w:hAnsi="Arial" w:cs="Arial"/>
                <w:sz w:val="24"/>
                <w:szCs w:val="24"/>
              </w:rPr>
            </w:pPr>
          </w:p>
        </w:tc>
        <w:tc>
          <w:tcPr>
            <w:tcW w:w="7087" w:type="dxa"/>
          </w:tcPr>
          <w:p w14:paraId="7695DD9F" w14:textId="77777777" w:rsidR="00866A47" w:rsidRDefault="00866A47">
            <w:pPr>
              <w:rPr>
                <w:rFonts w:ascii="Arial" w:hAnsi="Arial" w:cs="Arial"/>
                <w:sz w:val="24"/>
                <w:szCs w:val="24"/>
              </w:rPr>
            </w:pPr>
          </w:p>
        </w:tc>
      </w:tr>
      <w:tr w:rsidR="00866A47" w14:paraId="47D4655E" w14:textId="77777777" w:rsidTr="0008298D">
        <w:tc>
          <w:tcPr>
            <w:tcW w:w="2547" w:type="dxa"/>
          </w:tcPr>
          <w:p w14:paraId="2E2FEE40" w14:textId="77777777" w:rsidR="00866A47" w:rsidRDefault="0009703C">
            <w:pPr>
              <w:rPr>
                <w:rFonts w:ascii="Arial" w:hAnsi="Arial" w:cs="Arial"/>
                <w:sz w:val="24"/>
                <w:szCs w:val="24"/>
              </w:rPr>
            </w:pPr>
            <w:r>
              <w:rPr>
                <w:rFonts w:ascii="Arial" w:hAnsi="Arial" w:cs="Arial"/>
                <w:sz w:val="24"/>
                <w:szCs w:val="24"/>
              </w:rPr>
              <w:t>Viability</w:t>
            </w:r>
          </w:p>
          <w:p w14:paraId="3162F6DB" w14:textId="77777777" w:rsidR="0009703C" w:rsidRDefault="0009703C">
            <w:pPr>
              <w:rPr>
                <w:rFonts w:ascii="Arial" w:hAnsi="Arial" w:cs="Arial"/>
                <w:sz w:val="24"/>
                <w:szCs w:val="24"/>
              </w:rPr>
            </w:pPr>
          </w:p>
          <w:p w14:paraId="0E064C1B" w14:textId="0B6E2DDD" w:rsidR="0009703C" w:rsidRDefault="0009703C">
            <w:pPr>
              <w:rPr>
                <w:rFonts w:ascii="Arial" w:hAnsi="Arial" w:cs="Arial"/>
                <w:sz w:val="24"/>
                <w:szCs w:val="24"/>
              </w:rPr>
            </w:pPr>
          </w:p>
        </w:tc>
        <w:tc>
          <w:tcPr>
            <w:tcW w:w="7087" w:type="dxa"/>
          </w:tcPr>
          <w:p w14:paraId="22A24F99" w14:textId="77777777" w:rsidR="00866A47" w:rsidRDefault="00866A47">
            <w:pPr>
              <w:rPr>
                <w:rFonts w:ascii="Arial" w:hAnsi="Arial" w:cs="Arial"/>
                <w:sz w:val="24"/>
                <w:szCs w:val="24"/>
              </w:rPr>
            </w:pPr>
          </w:p>
        </w:tc>
      </w:tr>
      <w:tr w:rsidR="00866A47" w14:paraId="1537F6BC" w14:textId="77777777" w:rsidTr="0008298D">
        <w:tc>
          <w:tcPr>
            <w:tcW w:w="2547" w:type="dxa"/>
          </w:tcPr>
          <w:p w14:paraId="2E45A097" w14:textId="77777777" w:rsidR="00866A47" w:rsidRDefault="001F5CF2">
            <w:pPr>
              <w:rPr>
                <w:rFonts w:ascii="Arial" w:hAnsi="Arial" w:cs="Arial"/>
                <w:sz w:val="24"/>
                <w:szCs w:val="24"/>
              </w:rPr>
            </w:pPr>
            <w:r>
              <w:rPr>
                <w:rFonts w:ascii="Arial" w:hAnsi="Arial" w:cs="Arial"/>
                <w:sz w:val="24"/>
                <w:szCs w:val="24"/>
              </w:rPr>
              <w:t>Infrastructure provision</w:t>
            </w:r>
          </w:p>
          <w:p w14:paraId="3A41973F" w14:textId="5F3520DE" w:rsidR="001F5CF2" w:rsidRDefault="001F5CF2">
            <w:pPr>
              <w:rPr>
                <w:rFonts w:ascii="Arial" w:hAnsi="Arial" w:cs="Arial"/>
                <w:sz w:val="24"/>
                <w:szCs w:val="24"/>
              </w:rPr>
            </w:pPr>
          </w:p>
        </w:tc>
        <w:tc>
          <w:tcPr>
            <w:tcW w:w="7087" w:type="dxa"/>
          </w:tcPr>
          <w:p w14:paraId="01542C66" w14:textId="77777777" w:rsidR="00866A47" w:rsidRDefault="00866A47">
            <w:pPr>
              <w:rPr>
                <w:rFonts w:ascii="Arial" w:hAnsi="Arial" w:cs="Arial"/>
                <w:sz w:val="24"/>
                <w:szCs w:val="24"/>
              </w:rPr>
            </w:pPr>
          </w:p>
        </w:tc>
      </w:tr>
      <w:tr w:rsidR="00866A47" w14:paraId="65190D89" w14:textId="77777777" w:rsidTr="0008298D">
        <w:tc>
          <w:tcPr>
            <w:tcW w:w="2547" w:type="dxa"/>
          </w:tcPr>
          <w:p w14:paraId="27718157" w14:textId="77777777" w:rsidR="00866A47" w:rsidRDefault="001F5CF2">
            <w:pPr>
              <w:rPr>
                <w:rFonts w:ascii="Arial" w:hAnsi="Arial" w:cs="Arial"/>
                <w:sz w:val="24"/>
                <w:szCs w:val="24"/>
              </w:rPr>
            </w:pPr>
            <w:r>
              <w:rPr>
                <w:rFonts w:ascii="Arial" w:hAnsi="Arial" w:cs="Arial"/>
                <w:sz w:val="24"/>
                <w:szCs w:val="24"/>
              </w:rPr>
              <w:t>Planning permission</w:t>
            </w:r>
          </w:p>
          <w:p w14:paraId="4E1FAC42" w14:textId="77777777" w:rsidR="001F5CF2" w:rsidRDefault="001F5CF2">
            <w:pPr>
              <w:rPr>
                <w:rFonts w:ascii="Arial" w:hAnsi="Arial" w:cs="Arial"/>
                <w:sz w:val="24"/>
                <w:szCs w:val="24"/>
              </w:rPr>
            </w:pPr>
          </w:p>
          <w:p w14:paraId="1F014E2F" w14:textId="0E5BCC5D" w:rsidR="001F5CF2" w:rsidRDefault="001F5CF2">
            <w:pPr>
              <w:rPr>
                <w:rFonts w:ascii="Arial" w:hAnsi="Arial" w:cs="Arial"/>
                <w:sz w:val="24"/>
                <w:szCs w:val="24"/>
              </w:rPr>
            </w:pPr>
          </w:p>
        </w:tc>
        <w:tc>
          <w:tcPr>
            <w:tcW w:w="7087" w:type="dxa"/>
          </w:tcPr>
          <w:p w14:paraId="102135C9" w14:textId="77777777" w:rsidR="00866A47" w:rsidRDefault="00866A47">
            <w:pPr>
              <w:rPr>
                <w:rFonts w:ascii="Arial" w:hAnsi="Arial" w:cs="Arial"/>
                <w:sz w:val="24"/>
                <w:szCs w:val="24"/>
              </w:rPr>
            </w:pPr>
          </w:p>
        </w:tc>
      </w:tr>
      <w:tr w:rsidR="00866A47" w14:paraId="26615CE6" w14:textId="77777777" w:rsidTr="0008298D">
        <w:tc>
          <w:tcPr>
            <w:tcW w:w="2547" w:type="dxa"/>
          </w:tcPr>
          <w:p w14:paraId="0D293B18" w14:textId="5F555097" w:rsidR="00866A47" w:rsidRDefault="001F5CF2">
            <w:pPr>
              <w:rPr>
                <w:rFonts w:ascii="Arial" w:hAnsi="Arial" w:cs="Arial"/>
                <w:sz w:val="24"/>
                <w:szCs w:val="24"/>
              </w:rPr>
            </w:pPr>
            <w:r>
              <w:rPr>
                <w:rFonts w:ascii="Arial" w:hAnsi="Arial" w:cs="Arial"/>
                <w:sz w:val="24"/>
                <w:szCs w:val="24"/>
              </w:rPr>
              <w:t>Progress towards applications, reserv</w:t>
            </w:r>
            <w:r w:rsidR="0056597C">
              <w:rPr>
                <w:rFonts w:ascii="Arial" w:hAnsi="Arial" w:cs="Arial"/>
                <w:sz w:val="24"/>
                <w:szCs w:val="24"/>
              </w:rPr>
              <w:t>ed matters, discharge of conditions, etc.</w:t>
            </w:r>
          </w:p>
        </w:tc>
        <w:tc>
          <w:tcPr>
            <w:tcW w:w="7087" w:type="dxa"/>
          </w:tcPr>
          <w:p w14:paraId="01CCBC53" w14:textId="77777777" w:rsidR="00866A47" w:rsidRDefault="00866A47">
            <w:pPr>
              <w:rPr>
                <w:rFonts w:ascii="Arial" w:hAnsi="Arial" w:cs="Arial"/>
                <w:sz w:val="24"/>
                <w:szCs w:val="24"/>
              </w:rPr>
            </w:pPr>
          </w:p>
        </w:tc>
      </w:tr>
    </w:tbl>
    <w:p w14:paraId="152876D1" w14:textId="77777777" w:rsidR="00C97192" w:rsidRDefault="00C97192" w:rsidP="0008298D">
      <w:pPr>
        <w:rPr>
          <w:rFonts w:ascii="Arial" w:hAnsi="Arial" w:cs="Arial"/>
        </w:rPr>
      </w:pPr>
    </w:p>
    <w:sectPr w:rsidR="00C9719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FF51D" w14:textId="77777777" w:rsidR="009B078A" w:rsidRDefault="009B078A" w:rsidP="00105643">
      <w:pPr>
        <w:spacing w:after="0" w:line="240" w:lineRule="auto"/>
      </w:pPr>
      <w:r>
        <w:separator/>
      </w:r>
    </w:p>
  </w:endnote>
  <w:endnote w:type="continuationSeparator" w:id="0">
    <w:p w14:paraId="2F24CC29" w14:textId="77777777" w:rsidR="009B078A" w:rsidRDefault="009B078A" w:rsidP="00105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06B8F" w14:textId="77777777" w:rsidR="009B078A" w:rsidRDefault="009B078A" w:rsidP="00105643">
      <w:pPr>
        <w:spacing w:after="0" w:line="240" w:lineRule="auto"/>
      </w:pPr>
      <w:r>
        <w:separator/>
      </w:r>
    </w:p>
  </w:footnote>
  <w:footnote w:type="continuationSeparator" w:id="0">
    <w:p w14:paraId="248BE962" w14:textId="77777777" w:rsidR="009B078A" w:rsidRDefault="009B078A" w:rsidP="001056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C0E"/>
    <w:multiLevelType w:val="hybridMultilevel"/>
    <w:tmpl w:val="0AF6EE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9C011AF"/>
    <w:multiLevelType w:val="hybridMultilevel"/>
    <w:tmpl w:val="367A56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8F906C4"/>
    <w:multiLevelType w:val="hybridMultilevel"/>
    <w:tmpl w:val="7ECE2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E03CC8"/>
    <w:multiLevelType w:val="hybridMultilevel"/>
    <w:tmpl w:val="1D000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5763468">
    <w:abstractNumId w:val="3"/>
  </w:num>
  <w:num w:numId="2" w16cid:durableId="1892228561">
    <w:abstractNumId w:val="2"/>
  </w:num>
  <w:num w:numId="3" w16cid:durableId="530998892">
    <w:abstractNumId w:val="0"/>
  </w:num>
  <w:num w:numId="4" w16cid:durableId="1865747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38B"/>
    <w:rsid w:val="00001D9D"/>
    <w:rsid w:val="00010774"/>
    <w:rsid w:val="00027F7D"/>
    <w:rsid w:val="00042C00"/>
    <w:rsid w:val="0005445D"/>
    <w:rsid w:val="00056A8B"/>
    <w:rsid w:val="0007238B"/>
    <w:rsid w:val="00081370"/>
    <w:rsid w:val="0008298D"/>
    <w:rsid w:val="0009703C"/>
    <w:rsid w:val="000B5639"/>
    <w:rsid w:val="000B7FCA"/>
    <w:rsid w:val="000E2CDA"/>
    <w:rsid w:val="000E3FAE"/>
    <w:rsid w:val="000E79B8"/>
    <w:rsid w:val="00105643"/>
    <w:rsid w:val="00110842"/>
    <w:rsid w:val="00114B9D"/>
    <w:rsid w:val="00157E22"/>
    <w:rsid w:val="0017599B"/>
    <w:rsid w:val="001B2710"/>
    <w:rsid w:val="001B5315"/>
    <w:rsid w:val="001C0B11"/>
    <w:rsid w:val="001F5CF2"/>
    <w:rsid w:val="00204317"/>
    <w:rsid w:val="00214A99"/>
    <w:rsid w:val="00232732"/>
    <w:rsid w:val="00273F3D"/>
    <w:rsid w:val="00294C71"/>
    <w:rsid w:val="002D4F94"/>
    <w:rsid w:val="002F0278"/>
    <w:rsid w:val="00305F37"/>
    <w:rsid w:val="00316B13"/>
    <w:rsid w:val="00316E20"/>
    <w:rsid w:val="00317C2A"/>
    <w:rsid w:val="00320B89"/>
    <w:rsid w:val="00342D3E"/>
    <w:rsid w:val="00360B6E"/>
    <w:rsid w:val="00362456"/>
    <w:rsid w:val="003839DA"/>
    <w:rsid w:val="00393EBB"/>
    <w:rsid w:val="003955B2"/>
    <w:rsid w:val="003A4A40"/>
    <w:rsid w:val="003C3676"/>
    <w:rsid w:val="003D1D92"/>
    <w:rsid w:val="003E2FEA"/>
    <w:rsid w:val="003F5D6F"/>
    <w:rsid w:val="00400029"/>
    <w:rsid w:val="00425931"/>
    <w:rsid w:val="00425B52"/>
    <w:rsid w:val="00427458"/>
    <w:rsid w:val="0044799E"/>
    <w:rsid w:val="00463BDB"/>
    <w:rsid w:val="00493A25"/>
    <w:rsid w:val="0049541F"/>
    <w:rsid w:val="004A7D64"/>
    <w:rsid w:val="004D7E46"/>
    <w:rsid w:val="004E63D6"/>
    <w:rsid w:val="00521985"/>
    <w:rsid w:val="005261EB"/>
    <w:rsid w:val="0052687F"/>
    <w:rsid w:val="00535B95"/>
    <w:rsid w:val="0056597C"/>
    <w:rsid w:val="00565B7D"/>
    <w:rsid w:val="00580D89"/>
    <w:rsid w:val="005C4A05"/>
    <w:rsid w:val="005D512D"/>
    <w:rsid w:val="005D5C58"/>
    <w:rsid w:val="005E55E5"/>
    <w:rsid w:val="005E590E"/>
    <w:rsid w:val="0060560F"/>
    <w:rsid w:val="00605ED8"/>
    <w:rsid w:val="006211EC"/>
    <w:rsid w:val="0066723E"/>
    <w:rsid w:val="006845D4"/>
    <w:rsid w:val="006B5C1F"/>
    <w:rsid w:val="006B60CE"/>
    <w:rsid w:val="006B6D70"/>
    <w:rsid w:val="006C548B"/>
    <w:rsid w:val="006C6E0A"/>
    <w:rsid w:val="006E2339"/>
    <w:rsid w:val="006E3E61"/>
    <w:rsid w:val="00720D58"/>
    <w:rsid w:val="0072155A"/>
    <w:rsid w:val="00727B96"/>
    <w:rsid w:val="00743551"/>
    <w:rsid w:val="007450C8"/>
    <w:rsid w:val="00753607"/>
    <w:rsid w:val="0078263E"/>
    <w:rsid w:val="00794EA0"/>
    <w:rsid w:val="007A494C"/>
    <w:rsid w:val="007B2739"/>
    <w:rsid w:val="007E19A6"/>
    <w:rsid w:val="007F1482"/>
    <w:rsid w:val="007F710C"/>
    <w:rsid w:val="00801D65"/>
    <w:rsid w:val="00803CCB"/>
    <w:rsid w:val="00811DE5"/>
    <w:rsid w:val="00820E10"/>
    <w:rsid w:val="00826075"/>
    <w:rsid w:val="0086439B"/>
    <w:rsid w:val="00866A47"/>
    <w:rsid w:val="008A36A7"/>
    <w:rsid w:val="008B26C4"/>
    <w:rsid w:val="008B5134"/>
    <w:rsid w:val="008C2D18"/>
    <w:rsid w:val="00905DAB"/>
    <w:rsid w:val="00914AA8"/>
    <w:rsid w:val="009344C9"/>
    <w:rsid w:val="009707FF"/>
    <w:rsid w:val="00985C97"/>
    <w:rsid w:val="009927FC"/>
    <w:rsid w:val="00997D8E"/>
    <w:rsid w:val="009A1E17"/>
    <w:rsid w:val="009B078A"/>
    <w:rsid w:val="009B3B56"/>
    <w:rsid w:val="009B5F39"/>
    <w:rsid w:val="009C33B3"/>
    <w:rsid w:val="009D06B0"/>
    <w:rsid w:val="009D7826"/>
    <w:rsid w:val="009E6491"/>
    <w:rsid w:val="009F6AA6"/>
    <w:rsid w:val="00A044E6"/>
    <w:rsid w:val="00A206A5"/>
    <w:rsid w:val="00A21893"/>
    <w:rsid w:val="00A50DC6"/>
    <w:rsid w:val="00A55B9E"/>
    <w:rsid w:val="00A564F6"/>
    <w:rsid w:val="00A6230C"/>
    <w:rsid w:val="00A728C0"/>
    <w:rsid w:val="00A97B02"/>
    <w:rsid w:val="00AC573A"/>
    <w:rsid w:val="00AE1B49"/>
    <w:rsid w:val="00AE4A72"/>
    <w:rsid w:val="00B002BC"/>
    <w:rsid w:val="00B0089A"/>
    <w:rsid w:val="00B502C5"/>
    <w:rsid w:val="00B75011"/>
    <w:rsid w:val="00B76084"/>
    <w:rsid w:val="00B84877"/>
    <w:rsid w:val="00B9317D"/>
    <w:rsid w:val="00B935E4"/>
    <w:rsid w:val="00BA1402"/>
    <w:rsid w:val="00BD6D5A"/>
    <w:rsid w:val="00BF0F59"/>
    <w:rsid w:val="00C2470A"/>
    <w:rsid w:val="00C252EA"/>
    <w:rsid w:val="00C40193"/>
    <w:rsid w:val="00C40C5E"/>
    <w:rsid w:val="00C52DEC"/>
    <w:rsid w:val="00C57DC9"/>
    <w:rsid w:val="00C708BB"/>
    <w:rsid w:val="00C76E06"/>
    <w:rsid w:val="00C97192"/>
    <w:rsid w:val="00CB0C85"/>
    <w:rsid w:val="00CC0B5C"/>
    <w:rsid w:val="00CC4E00"/>
    <w:rsid w:val="00CF07D6"/>
    <w:rsid w:val="00D061ED"/>
    <w:rsid w:val="00D23DC6"/>
    <w:rsid w:val="00D35BE1"/>
    <w:rsid w:val="00D4422C"/>
    <w:rsid w:val="00D450A5"/>
    <w:rsid w:val="00D6370D"/>
    <w:rsid w:val="00D80677"/>
    <w:rsid w:val="00D870B0"/>
    <w:rsid w:val="00D92B97"/>
    <w:rsid w:val="00DA0EC3"/>
    <w:rsid w:val="00DA3D78"/>
    <w:rsid w:val="00DC0C1A"/>
    <w:rsid w:val="00DF1523"/>
    <w:rsid w:val="00E227C2"/>
    <w:rsid w:val="00E61A27"/>
    <w:rsid w:val="00E749C1"/>
    <w:rsid w:val="00E80986"/>
    <w:rsid w:val="00E90052"/>
    <w:rsid w:val="00EB2195"/>
    <w:rsid w:val="00EC1D12"/>
    <w:rsid w:val="00ED419A"/>
    <w:rsid w:val="00EE2FF2"/>
    <w:rsid w:val="00EF3CAC"/>
    <w:rsid w:val="00F013DF"/>
    <w:rsid w:val="00F17697"/>
    <w:rsid w:val="00F24F5B"/>
    <w:rsid w:val="00F274FB"/>
    <w:rsid w:val="00F3515E"/>
    <w:rsid w:val="00F45A8A"/>
    <w:rsid w:val="00F637DD"/>
    <w:rsid w:val="00F65621"/>
    <w:rsid w:val="00F7055D"/>
    <w:rsid w:val="00F846FB"/>
    <w:rsid w:val="00F86E1C"/>
    <w:rsid w:val="00F90ED8"/>
    <w:rsid w:val="00FB72B3"/>
    <w:rsid w:val="00FB75DE"/>
    <w:rsid w:val="00FC0C9D"/>
    <w:rsid w:val="00FC36E0"/>
    <w:rsid w:val="00FC3B6C"/>
    <w:rsid w:val="00FF15F2"/>
    <w:rsid w:val="00FF343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48C3"/>
  <w15:chartTrackingRefBased/>
  <w15:docId w15:val="{6769256F-86D0-4211-88E2-52C9ACFF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
    <w:name w:val="Bold"/>
    <w:basedOn w:val="Normal"/>
    <w:link w:val="BoldChar"/>
    <w:qFormat/>
    <w:rsid w:val="00565B7D"/>
    <w:pPr>
      <w:tabs>
        <w:tab w:val="left" w:pos="426"/>
      </w:tabs>
      <w:spacing w:after="0" w:line="240" w:lineRule="auto"/>
    </w:pPr>
    <w:rPr>
      <w:rFonts w:ascii="Verdana" w:hAnsi="Verdana"/>
      <w:b/>
      <w:bCs/>
      <w:sz w:val="28"/>
      <w:szCs w:val="24"/>
    </w:rPr>
  </w:style>
  <w:style w:type="character" w:customStyle="1" w:styleId="BoldChar">
    <w:name w:val="Bold Char"/>
    <w:basedOn w:val="DefaultParagraphFont"/>
    <w:link w:val="Bold"/>
    <w:rsid w:val="00565B7D"/>
    <w:rPr>
      <w:rFonts w:ascii="Verdana" w:hAnsi="Verdana"/>
      <w:b/>
      <w:bCs/>
      <w:sz w:val="28"/>
      <w:szCs w:val="24"/>
    </w:rPr>
  </w:style>
  <w:style w:type="paragraph" w:customStyle="1" w:styleId="Bold2">
    <w:name w:val="Bold2"/>
    <w:basedOn w:val="Normal"/>
    <w:link w:val="Bold2Char"/>
    <w:qFormat/>
    <w:rsid w:val="00565B7D"/>
    <w:pPr>
      <w:tabs>
        <w:tab w:val="left" w:pos="426"/>
      </w:tabs>
      <w:spacing w:after="0" w:line="240" w:lineRule="auto"/>
    </w:pPr>
    <w:rPr>
      <w:rFonts w:ascii="Verdana" w:hAnsi="Verdana"/>
      <w:b/>
      <w:bCs/>
      <w:sz w:val="24"/>
      <w:szCs w:val="24"/>
    </w:rPr>
  </w:style>
  <w:style w:type="character" w:customStyle="1" w:styleId="Bold2Char">
    <w:name w:val="Bold2 Char"/>
    <w:basedOn w:val="DefaultParagraphFont"/>
    <w:link w:val="Bold2"/>
    <w:rsid w:val="00565B7D"/>
    <w:rPr>
      <w:rFonts w:ascii="Verdana" w:hAnsi="Verdana"/>
      <w:b/>
      <w:bCs/>
      <w:sz w:val="24"/>
      <w:szCs w:val="24"/>
    </w:rPr>
  </w:style>
  <w:style w:type="paragraph" w:styleId="ListParagraph">
    <w:name w:val="List Paragraph"/>
    <w:basedOn w:val="Normal"/>
    <w:uiPriority w:val="34"/>
    <w:qFormat/>
    <w:rsid w:val="00803CCB"/>
    <w:pPr>
      <w:ind w:left="720"/>
      <w:contextualSpacing/>
    </w:pPr>
  </w:style>
  <w:style w:type="table" w:styleId="TableGrid">
    <w:name w:val="Table Grid"/>
    <w:basedOn w:val="TableNormal"/>
    <w:uiPriority w:val="39"/>
    <w:rsid w:val="006E3E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056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5643"/>
    <w:rPr>
      <w:sz w:val="20"/>
      <w:szCs w:val="20"/>
    </w:rPr>
  </w:style>
  <w:style w:type="character" w:styleId="FootnoteReference">
    <w:name w:val="footnote reference"/>
    <w:basedOn w:val="DefaultParagraphFont"/>
    <w:uiPriority w:val="99"/>
    <w:semiHidden/>
    <w:unhideWhenUsed/>
    <w:rsid w:val="001056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b1ecf540-cf56-4d3e-87bc-0f0d13f21ccd"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46BDF009C22E499CE9A9FA570BCE41" ma:contentTypeVersion="20" ma:contentTypeDescription="Create a new document." ma:contentTypeScope="" ma:versionID="14049d84f6d5636b0a5ee9cfb5a420fe">
  <xsd:schema xmlns:xsd="http://www.w3.org/2001/XMLSchema" xmlns:xs="http://www.w3.org/2001/XMLSchema" xmlns:p="http://schemas.microsoft.com/office/2006/metadata/properties" xmlns:ns1="http://schemas.microsoft.com/sharepoint/v3" xmlns:ns3="b1ecf540-cf56-4d3e-87bc-0f0d13f21ccd" xmlns:ns4="cd8ce752-981b-46a8-b7a5-7e601ad3ddeb" targetNamespace="http://schemas.microsoft.com/office/2006/metadata/properties" ma:root="true" ma:fieldsID="d5e930f6659a50159ce2329328c0eae1" ns1:_="" ns3:_="" ns4:_="">
    <xsd:import namespace="http://schemas.microsoft.com/sharepoint/v3"/>
    <xsd:import namespace="b1ecf540-cf56-4d3e-87bc-0f0d13f21ccd"/>
    <xsd:import namespace="cd8ce752-981b-46a8-b7a5-7e601ad3dd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ecf540-cf56-4d3e-87bc-0f0d13f21c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8ce752-981b-46a8-b7a5-7e601ad3dde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31DBE-5803-48ED-BDC9-E2AAB6FAC9EE}">
  <ds:schemaRefs>
    <ds:schemaRef ds:uri="http://schemas.microsoft.com/office/2006/metadata/properties"/>
    <ds:schemaRef ds:uri="http://schemas.microsoft.com/office/infopath/2007/PartnerControls"/>
    <ds:schemaRef ds:uri="http://schemas.microsoft.com/sharepoint/v3"/>
    <ds:schemaRef ds:uri="b1ecf540-cf56-4d3e-87bc-0f0d13f21ccd"/>
  </ds:schemaRefs>
</ds:datastoreItem>
</file>

<file path=customXml/itemProps2.xml><?xml version="1.0" encoding="utf-8"?>
<ds:datastoreItem xmlns:ds="http://schemas.openxmlformats.org/officeDocument/2006/customXml" ds:itemID="{9EC3AB6B-449A-4C9E-AA9D-DFC4ABED2433}">
  <ds:schemaRefs>
    <ds:schemaRef ds:uri="http://schemas.microsoft.com/sharepoint/v3/contenttype/forms"/>
  </ds:schemaRefs>
</ds:datastoreItem>
</file>

<file path=customXml/itemProps3.xml><?xml version="1.0" encoding="utf-8"?>
<ds:datastoreItem xmlns:ds="http://schemas.openxmlformats.org/officeDocument/2006/customXml" ds:itemID="{4828946C-16F7-4AC3-9CD8-C25618DA5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ecf540-cf56-4d3e-87bc-0f0d13f21ccd"/>
    <ds:schemaRef ds:uri="cd8ce752-981b-46a8-b7a5-7e601ad3dd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F90489-7B20-4D33-9488-E458B5E4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758</Words>
  <Characters>4324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Fieldhouse, William</dc:creator>
  <cp:keywords/>
  <dc:description/>
  <cp:lastModifiedBy>Anne Jordan</cp:lastModifiedBy>
  <cp:revision>2</cp:revision>
  <dcterms:created xsi:type="dcterms:W3CDTF">2026-09-04T13:51:00Z</dcterms:created>
  <dcterms:modified xsi:type="dcterms:W3CDTF">2026-09-04T13:51:00Z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0x0101002346BDF009C22E499CE9A9FA570BCE41</vt:lpwstr>
  </property>
</Properties>
</file>