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069"/>
      </w:tblGrid>
      <w:tr w:rsidR="000F14A0" w14:paraId="0D15F2C2" w14:textId="77777777" w:rsidTr="1EA4412D">
        <w:trPr>
          <w:cantSplit/>
          <w:trHeight w:val="1134"/>
          <w:jc w:val="center"/>
        </w:trPr>
        <w:tc>
          <w:tcPr>
            <w:tcW w:w="236" w:type="dxa"/>
          </w:tcPr>
          <w:p w14:paraId="7B36F838" w14:textId="05D3740D" w:rsidR="000F14A0" w:rsidRDefault="000F14A0" w:rsidP="1EA4412D">
            <w:pPr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9069" w:type="dxa"/>
          </w:tcPr>
          <w:p w14:paraId="06DD7BF3" w14:textId="0D475265" w:rsidR="000F14A0" w:rsidRPr="00CF4AFE" w:rsidRDefault="000F14A0" w:rsidP="003D22A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bookmarkStart w:id="0" w:name="_Hlk219363602"/>
            <w:bookmarkStart w:id="1" w:name="_Hlk219363654"/>
            <w:r w:rsidRPr="00CF4AFE">
              <w:rPr>
                <w:b/>
                <w:bCs/>
                <w:sz w:val="28"/>
                <w:szCs w:val="28"/>
                <w:u w:val="single"/>
              </w:rPr>
              <w:t>Application for Temporary Traffic Regulation Notice/Order</w:t>
            </w:r>
          </w:p>
          <w:p w14:paraId="79E8D9A3" w14:textId="139F9A0B" w:rsidR="000F14A0" w:rsidRPr="00543AED" w:rsidRDefault="000F14A0" w:rsidP="003D22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43AED">
              <w:rPr>
                <w:sz w:val="22"/>
                <w:szCs w:val="22"/>
              </w:rPr>
              <w:t xml:space="preserve">Please complete and </w:t>
            </w:r>
            <w:r w:rsidR="00543AED">
              <w:rPr>
                <w:sz w:val="22"/>
                <w:szCs w:val="22"/>
              </w:rPr>
              <w:t>send</w:t>
            </w:r>
            <w:r w:rsidRPr="00543AED">
              <w:rPr>
                <w:sz w:val="22"/>
                <w:szCs w:val="22"/>
              </w:rPr>
              <w:t xml:space="preserve"> via </w:t>
            </w:r>
            <w:r w:rsidR="00543AED">
              <w:rPr>
                <w:sz w:val="22"/>
                <w:szCs w:val="22"/>
              </w:rPr>
              <w:t xml:space="preserve">an </w:t>
            </w:r>
            <w:r w:rsidRPr="00543AED">
              <w:rPr>
                <w:sz w:val="22"/>
                <w:szCs w:val="22"/>
              </w:rPr>
              <w:t xml:space="preserve">email to </w:t>
            </w:r>
            <w:hyperlink r:id="rId8" w:tooltip="Use Ctrl + Click to email" w:history="1">
              <w:r w:rsidRPr="00543AED">
                <w:rPr>
                  <w:rStyle w:val="FollowedHyperlink"/>
                  <w:sz w:val="22"/>
                  <w:szCs w:val="22"/>
                </w:rPr>
                <w:t>ttro@oldham.gov.uk</w:t>
              </w:r>
            </w:hyperlink>
            <w:r w:rsidRPr="00543AED">
              <w:rPr>
                <w:sz w:val="22"/>
                <w:szCs w:val="22"/>
              </w:rPr>
              <w:t xml:space="preserve"> </w:t>
            </w:r>
            <w:r w:rsidR="00F54736" w:rsidRPr="00543AED">
              <w:rPr>
                <w:b/>
                <w:bCs/>
                <w:sz w:val="22"/>
                <w:szCs w:val="22"/>
              </w:rPr>
              <w:t>titled</w:t>
            </w:r>
            <w:r w:rsidRPr="00543AED">
              <w:rPr>
                <w:sz w:val="22"/>
                <w:szCs w:val="22"/>
              </w:rPr>
              <w:t>:</w:t>
            </w:r>
          </w:p>
          <w:p w14:paraId="10E951AA" w14:textId="68BBE11F" w:rsidR="000F14A0" w:rsidRPr="00543AED" w:rsidRDefault="000F14A0" w:rsidP="003D22A2">
            <w:pPr>
              <w:spacing w:line="36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43AED">
              <w:rPr>
                <w:b/>
                <w:bCs/>
                <w:i/>
                <w:iCs/>
                <w:sz w:val="22"/>
                <w:szCs w:val="22"/>
              </w:rPr>
              <w:t>TTR</w:t>
            </w:r>
            <w:r w:rsidR="00543AED">
              <w:rPr>
                <w:b/>
                <w:bCs/>
                <w:i/>
                <w:iCs/>
                <w:sz w:val="22"/>
                <w:szCs w:val="22"/>
              </w:rPr>
              <w:t>N/TTRO</w:t>
            </w:r>
            <w:r w:rsidRPr="00543AED">
              <w:rPr>
                <w:b/>
                <w:bCs/>
                <w:i/>
                <w:iCs/>
                <w:sz w:val="22"/>
                <w:szCs w:val="22"/>
              </w:rPr>
              <w:t xml:space="preserve"> Application for Example Road, Area, Oldham - XX/XX/26 for X days</w:t>
            </w:r>
            <w:bookmarkEnd w:id="0"/>
            <w:bookmarkEnd w:id="1"/>
          </w:p>
          <w:p w14:paraId="74F2438A" w14:textId="6AF5A23F" w:rsidR="00F54736" w:rsidRPr="006115A4" w:rsidRDefault="003D22A2" w:rsidP="003D22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D22A2">
              <w:rPr>
                <w:b/>
                <w:bCs/>
                <w:sz w:val="22"/>
                <w:szCs w:val="22"/>
                <w:highlight w:val="yellow"/>
              </w:rPr>
              <w:t>NOTE</w:t>
            </w:r>
            <w:r>
              <w:rPr>
                <w:sz w:val="22"/>
                <w:szCs w:val="22"/>
                <w:highlight w:val="yellow"/>
              </w:rPr>
              <w:t xml:space="preserve">: </w:t>
            </w:r>
            <w:r w:rsidR="00F54736" w:rsidRPr="00B77874">
              <w:rPr>
                <w:sz w:val="22"/>
                <w:szCs w:val="22"/>
                <w:highlight w:val="yellow"/>
              </w:rPr>
              <w:t>A TM</w:t>
            </w:r>
            <w:r>
              <w:rPr>
                <w:sz w:val="22"/>
                <w:szCs w:val="22"/>
                <w:highlight w:val="yellow"/>
              </w:rPr>
              <w:t>/</w:t>
            </w:r>
            <w:r w:rsidR="00F54736" w:rsidRPr="00B77874">
              <w:rPr>
                <w:sz w:val="22"/>
                <w:szCs w:val="22"/>
                <w:highlight w:val="yellow"/>
              </w:rPr>
              <w:t xml:space="preserve">diversion plan </w:t>
            </w:r>
            <w:r w:rsidR="00F54736" w:rsidRPr="00B77874">
              <w:rPr>
                <w:b/>
                <w:bCs/>
                <w:sz w:val="22"/>
                <w:szCs w:val="22"/>
                <w:highlight w:val="yellow"/>
              </w:rPr>
              <w:t>MUST</w:t>
            </w:r>
            <w:r w:rsidR="00F54736" w:rsidRPr="00B77874">
              <w:rPr>
                <w:sz w:val="22"/>
                <w:szCs w:val="22"/>
                <w:highlight w:val="yellow"/>
              </w:rPr>
              <w:t xml:space="preserve"> be included – your application will </w:t>
            </w:r>
            <w:r w:rsidR="00F54736" w:rsidRPr="003D22A2">
              <w:rPr>
                <w:sz w:val="22"/>
                <w:szCs w:val="22"/>
                <w:highlight w:val="yellow"/>
              </w:rPr>
              <w:t xml:space="preserve">be rejected </w:t>
            </w:r>
            <w:r w:rsidRPr="003D22A2">
              <w:rPr>
                <w:sz w:val="22"/>
                <w:szCs w:val="22"/>
                <w:highlight w:val="yellow"/>
              </w:rPr>
              <w:t>otherwise</w:t>
            </w:r>
          </w:p>
        </w:tc>
      </w:tr>
    </w:tbl>
    <w:p w14:paraId="77E3DA34" w14:textId="0430AD35" w:rsidR="000F14A0" w:rsidRPr="008C298D" w:rsidRDefault="002E1C93" w:rsidP="00F54736">
      <w:pPr>
        <w:rPr>
          <w:rFonts w:ascii="Arial" w:hAnsi="Arial" w:cs="Arial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E0EA610" wp14:editId="7ADF325C">
            <wp:simplePos x="0" y="0"/>
            <wp:positionH relativeFrom="column">
              <wp:posOffset>-626745</wp:posOffset>
            </wp:positionH>
            <wp:positionV relativeFrom="page">
              <wp:posOffset>123825</wp:posOffset>
            </wp:positionV>
            <wp:extent cx="786526" cy="895350"/>
            <wp:effectExtent l="0" t="0" r="0" b="0"/>
            <wp:wrapNone/>
            <wp:docPr id="2" name="Picture 2" descr="A blue circle with white circle in center which is the comany logo for Old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circle with white circle in center which is the comany logo for Oldham Council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26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245"/>
        <w:gridCol w:w="5341"/>
      </w:tblGrid>
      <w:tr w:rsidR="00605A2F" w:rsidRPr="00E84701" w14:paraId="3E49B6A4" w14:textId="77777777" w:rsidTr="002E1C93">
        <w:trPr>
          <w:trHeight w:val="523"/>
        </w:trPr>
        <w:tc>
          <w:tcPr>
            <w:tcW w:w="4245" w:type="dxa"/>
          </w:tcPr>
          <w:p w14:paraId="177F623A" w14:textId="77777777" w:rsidR="00605A2F" w:rsidRPr="00E84701" w:rsidRDefault="00605A2F" w:rsidP="00605A2F">
            <w:pPr>
              <w:rPr>
                <w:rFonts w:ascii="Arial" w:hAnsi="Arial" w:cs="Arial"/>
                <w:sz w:val="22"/>
                <w:szCs w:val="22"/>
              </w:rPr>
            </w:pPr>
            <w:r w:rsidRPr="00E84701">
              <w:rPr>
                <w:rFonts w:ascii="Arial" w:hAnsi="Arial" w:cs="Arial"/>
                <w:b/>
                <w:bCs/>
                <w:sz w:val="22"/>
                <w:szCs w:val="22"/>
              </w:rPr>
              <w:t>Applicant</w:t>
            </w:r>
            <w:r w:rsidRPr="00E84701">
              <w:rPr>
                <w:rFonts w:ascii="Arial" w:hAnsi="Arial" w:cs="Arial"/>
                <w:sz w:val="22"/>
                <w:szCs w:val="22"/>
              </w:rPr>
              <w:t xml:space="preserve"> name, company, email address </w:t>
            </w:r>
            <w:r w:rsidRPr="00E84701">
              <w:rPr>
                <w:rFonts w:ascii="Arial" w:hAnsi="Arial" w:cs="Arial"/>
                <w:sz w:val="22"/>
                <w:szCs w:val="22"/>
                <w:u w:val="single"/>
              </w:rPr>
              <w:t>and</w:t>
            </w:r>
            <w:r w:rsidRPr="00E84701">
              <w:rPr>
                <w:rFonts w:ascii="Arial" w:hAnsi="Arial" w:cs="Arial"/>
                <w:sz w:val="22"/>
                <w:szCs w:val="22"/>
              </w:rPr>
              <w:t xml:space="preserve"> telephone number</w:t>
            </w:r>
          </w:p>
          <w:p w14:paraId="6A73BD10" w14:textId="77777777" w:rsidR="00605A2F" w:rsidRPr="00E84701" w:rsidRDefault="00605A2F" w:rsidP="00605A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</w:tcPr>
          <w:p w14:paraId="3F98318A" w14:textId="77777777" w:rsidR="00605A2F" w:rsidRPr="002E1C93" w:rsidRDefault="00605A2F" w:rsidP="00605A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29F0BC" w14:textId="77777777" w:rsidR="002E1C93" w:rsidRPr="002E1C93" w:rsidRDefault="002E1C93" w:rsidP="00605A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28EE45" w14:textId="77777777" w:rsidR="002E1C93" w:rsidRPr="002E1C93" w:rsidRDefault="002E1C93" w:rsidP="00605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A2F" w:rsidRPr="00E84701" w14:paraId="20D9E5CC" w14:textId="77777777" w:rsidTr="002E1C93">
        <w:trPr>
          <w:trHeight w:val="591"/>
        </w:trPr>
        <w:tc>
          <w:tcPr>
            <w:tcW w:w="4245" w:type="dxa"/>
          </w:tcPr>
          <w:p w14:paraId="0319C756" w14:textId="77777777" w:rsidR="002E1C93" w:rsidRDefault="00605A2F" w:rsidP="00605A2F">
            <w:pPr>
              <w:rPr>
                <w:rFonts w:ascii="Arial" w:hAnsi="Arial" w:cs="Arial"/>
                <w:sz w:val="22"/>
                <w:szCs w:val="22"/>
              </w:rPr>
            </w:pPr>
            <w:r w:rsidRPr="00E84701">
              <w:rPr>
                <w:rFonts w:ascii="Arial" w:hAnsi="Arial" w:cs="Arial"/>
                <w:b/>
                <w:bCs/>
                <w:sz w:val="22"/>
                <w:szCs w:val="22"/>
              </w:rPr>
              <w:t>Site Supervisor/Agent</w:t>
            </w:r>
            <w:r w:rsidRPr="00E84701">
              <w:rPr>
                <w:rFonts w:ascii="Arial" w:hAnsi="Arial" w:cs="Arial"/>
                <w:sz w:val="22"/>
                <w:szCs w:val="22"/>
              </w:rPr>
              <w:t xml:space="preserve"> name, email address and/or </w:t>
            </w:r>
            <w:r w:rsidR="0081018E" w:rsidRPr="00E84701">
              <w:rPr>
                <w:rFonts w:ascii="Arial" w:hAnsi="Arial" w:cs="Arial"/>
                <w:sz w:val="22"/>
                <w:szCs w:val="22"/>
                <w:u w:val="single"/>
              </w:rPr>
              <w:t>direct</w:t>
            </w:r>
            <w:r w:rsidR="0081018E" w:rsidRPr="00E847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4701">
              <w:rPr>
                <w:rFonts w:ascii="Arial" w:hAnsi="Arial" w:cs="Arial"/>
                <w:sz w:val="22"/>
                <w:szCs w:val="22"/>
              </w:rPr>
              <w:t>telephone number</w:t>
            </w:r>
          </w:p>
          <w:p w14:paraId="22BF9DF1" w14:textId="26C59162" w:rsidR="002E1C93" w:rsidRPr="002E1C93" w:rsidRDefault="002E1C93" w:rsidP="00605A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</w:tcPr>
          <w:p w14:paraId="2C1AF29B" w14:textId="77777777" w:rsidR="00605A2F" w:rsidRPr="002E1C93" w:rsidRDefault="00605A2F" w:rsidP="00605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A2F" w:rsidRPr="00E84701" w14:paraId="251CAAE0" w14:textId="77777777" w:rsidTr="002E1C93">
        <w:trPr>
          <w:trHeight w:val="831"/>
        </w:trPr>
        <w:tc>
          <w:tcPr>
            <w:tcW w:w="4245" w:type="dxa"/>
          </w:tcPr>
          <w:p w14:paraId="6E94B83E" w14:textId="45B64A19" w:rsidR="002E1C93" w:rsidRPr="002E1C93" w:rsidRDefault="00605A2F" w:rsidP="00605A2F">
            <w:pPr>
              <w:rPr>
                <w:rFonts w:ascii="Arial" w:hAnsi="Arial" w:cs="Arial"/>
                <w:sz w:val="22"/>
                <w:szCs w:val="22"/>
              </w:rPr>
            </w:pPr>
            <w:r w:rsidRPr="002E1C93">
              <w:rPr>
                <w:rFonts w:ascii="Arial" w:hAnsi="Arial" w:cs="Arial"/>
                <w:b/>
                <w:bCs/>
                <w:sz w:val="22"/>
                <w:szCs w:val="22"/>
              </w:rPr>
              <w:t>Emergency</w:t>
            </w:r>
            <w:r w:rsidR="00E84701" w:rsidRPr="002E1C93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EA64E6" w:rsidRPr="002E1C93">
              <w:rPr>
                <w:rFonts w:ascii="Arial" w:hAnsi="Arial" w:cs="Arial"/>
                <w:b/>
                <w:bCs/>
                <w:sz w:val="22"/>
                <w:szCs w:val="22"/>
              </w:rPr>
              <w:t>out of hours</w:t>
            </w:r>
            <w:r w:rsidR="00EA64E6" w:rsidRPr="00E847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4701">
              <w:rPr>
                <w:rFonts w:ascii="Arial" w:hAnsi="Arial" w:cs="Arial"/>
                <w:sz w:val="22"/>
                <w:szCs w:val="22"/>
              </w:rPr>
              <w:t>contact name</w:t>
            </w:r>
            <w:r w:rsidR="00EA64E6" w:rsidRPr="00E84701">
              <w:rPr>
                <w:rFonts w:ascii="Arial" w:hAnsi="Arial" w:cs="Arial"/>
                <w:sz w:val="22"/>
                <w:szCs w:val="22"/>
              </w:rPr>
              <w:t>s</w:t>
            </w:r>
            <w:r w:rsidRPr="00E84701">
              <w:rPr>
                <w:rFonts w:ascii="Arial" w:hAnsi="Arial" w:cs="Arial"/>
                <w:sz w:val="22"/>
                <w:szCs w:val="22"/>
              </w:rPr>
              <w:t>, compan</w:t>
            </w:r>
            <w:r w:rsidR="002E1C93">
              <w:rPr>
                <w:rFonts w:ascii="Arial" w:hAnsi="Arial" w:cs="Arial"/>
                <w:sz w:val="22"/>
                <w:szCs w:val="22"/>
              </w:rPr>
              <w:t xml:space="preserve">y and </w:t>
            </w:r>
            <w:r w:rsidR="0081018E" w:rsidRPr="00E84701">
              <w:rPr>
                <w:rFonts w:ascii="Arial" w:hAnsi="Arial" w:cs="Arial"/>
                <w:sz w:val="22"/>
                <w:szCs w:val="22"/>
                <w:u w:val="single"/>
              </w:rPr>
              <w:t>direct</w:t>
            </w:r>
            <w:r w:rsidR="0081018E" w:rsidRPr="00E84701">
              <w:rPr>
                <w:rFonts w:ascii="Arial" w:hAnsi="Arial" w:cs="Arial"/>
                <w:sz w:val="22"/>
                <w:szCs w:val="22"/>
              </w:rPr>
              <w:t xml:space="preserve"> telephone numbers</w:t>
            </w:r>
          </w:p>
        </w:tc>
        <w:tc>
          <w:tcPr>
            <w:tcW w:w="5341" w:type="dxa"/>
          </w:tcPr>
          <w:p w14:paraId="06CFBBD7" w14:textId="77777777" w:rsidR="00605A2F" w:rsidRPr="002E1C93" w:rsidRDefault="00605A2F" w:rsidP="00605A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6B0D32" w14:textId="77777777" w:rsidR="002E1C93" w:rsidRPr="002E1C93" w:rsidRDefault="002E1C93" w:rsidP="00605A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6D1071" w14:textId="77777777" w:rsidR="002E1C93" w:rsidRPr="002E1C93" w:rsidRDefault="002E1C93" w:rsidP="00605A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A2F" w:rsidRPr="00E84701" w14:paraId="67F3A9A0" w14:textId="77777777" w:rsidTr="0052783D">
        <w:trPr>
          <w:trHeight w:val="1907"/>
        </w:trPr>
        <w:tc>
          <w:tcPr>
            <w:tcW w:w="4245" w:type="dxa"/>
          </w:tcPr>
          <w:p w14:paraId="3B4ACDA3" w14:textId="3FBFBB55" w:rsidR="00B54965" w:rsidRDefault="00B54965" w:rsidP="00B54965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03797E6" w14:textId="398292E8" w:rsidR="00605A2F" w:rsidRPr="00C24EE8" w:rsidRDefault="00B54965" w:rsidP="00605A2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EE8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605A2F" w:rsidRPr="00C24E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ame of the road/roads or PRoW to be closed/restricted </w:t>
            </w:r>
          </w:p>
          <w:p w14:paraId="2E423424" w14:textId="77777777" w:rsidR="002E1C93" w:rsidRPr="00E84701" w:rsidRDefault="002E1C93" w:rsidP="002E1C93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32A588B8" w14:textId="3D865E6E" w:rsidR="002E1C93" w:rsidRPr="0052783D" w:rsidRDefault="00605A2F" w:rsidP="002E1C9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C24EE8">
              <w:rPr>
                <w:rFonts w:ascii="Arial" w:hAnsi="Arial" w:cs="Arial"/>
                <w:b/>
                <w:bCs/>
                <w:sz w:val="22"/>
                <w:szCs w:val="22"/>
              </w:rPr>
              <w:t>The restriction required</w:t>
            </w:r>
            <w:r w:rsidRPr="00E8470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E8470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e.g. </w:t>
            </w:r>
            <w:r w:rsidR="0011108F" w:rsidRPr="00E8470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road closure, </w:t>
            </w:r>
            <w:r w:rsidRPr="00E8470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one-way closure, </w:t>
            </w:r>
            <w:r w:rsidR="008E07E2" w:rsidRPr="00E84701">
              <w:rPr>
                <w:rFonts w:ascii="Arial" w:hAnsi="Arial" w:cs="Arial"/>
                <w:i/>
                <w:iCs/>
                <w:sz w:val="22"/>
                <w:szCs w:val="22"/>
              </w:rPr>
              <w:t>weight,</w:t>
            </w:r>
            <w:r w:rsidRPr="00E8470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or speed restriction etc</w:t>
            </w:r>
            <w:r w:rsidRPr="00E8470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341" w:type="dxa"/>
          </w:tcPr>
          <w:p w14:paraId="3FCBAB46" w14:textId="4B9374E6" w:rsidR="00605A2F" w:rsidRPr="004D49E3" w:rsidRDefault="00447CAB" w:rsidP="002E0977">
            <w:pPr>
              <w:jc w:val="center"/>
              <w:rPr>
                <w:rFonts w:ascii="Arial" w:hAnsi="Arial" w:cs="Arial"/>
                <w:color w:val="ED0000"/>
                <w:sz w:val="22"/>
                <w:szCs w:val="22"/>
              </w:rPr>
            </w:pPr>
            <w:r w:rsidRPr="004D49E3">
              <w:rPr>
                <w:rFonts w:ascii="Arial" w:hAnsi="Arial" w:cs="Arial"/>
                <w:color w:val="ED0000"/>
                <w:sz w:val="22"/>
                <w:szCs w:val="22"/>
              </w:rPr>
              <w:t>**</w:t>
            </w:r>
            <w:r w:rsidR="00EA64E6" w:rsidRPr="004D49E3">
              <w:rPr>
                <w:rFonts w:ascii="Arial" w:hAnsi="Arial" w:cs="Arial"/>
                <w:color w:val="ED0000"/>
                <w:sz w:val="22"/>
                <w:szCs w:val="22"/>
              </w:rPr>
              <w:t xml:space="preserve"> Do </w:t>
            </w:r>
            <w:r w:rsidR="00EA64E6" w:rsidRPr="004D49E3">
              <w:rPr>
                <w:rFonts w:ascii="Arial" w:hAnsi="Arial" w:cs="Arial"/>
                <w:color w:val="ED0000"/>
                <w:sz w:val="22"/>
                <w:szCs w:val="22"/>
                <w:u w:val="single"/>
              </w:rPr>
              <w:t>not</w:t>
            </w:r>
            <w:r w:rsidR="00EA64E6" w:rsidRPr="004D49E3">
              <w:rPr>
                <w:rFonts w:ascii="Arial" w:hAnsi="Arial" w:cs="Arial"/>
                <w:color w:val="ED0000"/>
                <w:sz w:val="22"/>
                <w:szCs w:val="22"/>
              </w:rPr>
              <w:t xml:space="preserve"> use any address </w:t>
            </w:r>
            <w:r w:rsidRPr="004D49E3">
              <w:rPr>
                <w:rFonts w:ascii="Arial" w:hAnsi="Arial" w:cs="Arial"/>
                <w:color w:val="ED0000"/>
                <w:sz w:val="22"/>
                <w:szCs w:val="22"/>
              </w:rPr>
              <w:t xml:space="preserve">details </w:t>
            </w:r>
            <w:r w:rsidR="00EA64E6" w:rsidRPr="004D49E3">
              <w:rPr>
                <w:rFonts w:ascii="Arial" w:hAnsi="Arial" w:cs="Arial"/>
                <w:color w:val="ED0000"/>
                <w:sz w:val="22"/>
                <w:szCs w:val="22"/>
              </w:rPr>
              <w:t>of the customer or utility asset</w:t>
            </w:r>
            <w:r w:rsidRPr="004D49E3">
              <w:rPr>
                <w:rFonts w:ascii="Arial" w:hAnsi="Arial" w:cs="Arial"/>
                <w:color w:val="ED0000"/>
                <w:sz w:val="22"/>
                <w:szCs w:val="22"/>
              </w:rPr>
              <w:t xml:space="preserve">; </w:t>
            </w:r>
            <w:r w:rsidR="00EA64E6" w:rsidRPr="004D49E3">
              <w:rPr>
                <w:rFonts w:ascii="Arial" w:hAnsi="Arial" w:cs="Arial"/>
                <w:color w:val="ED0000"/>
                <w:sz w:val="22"/>
                <w:szCs w:val="22"/>
                <w:u w:val="single"/>
              </w:rPr>
              <w:t xml:space="preserve">state the </w:t>
            </w:r>
            <w:r w:rsidRPr="004D49E3">
              <w:rPr>
                <w:rFonts w:ascii="Arial" w:hAnsi="Arial" w:cs="Arial"/>
                <w:color w:val="ED0000"/>
                <w:sz w:val="22"/>
                <w:szCs w:val="22"/>
                <w:u w:val="single"/>
              </w:rPr>
              <w:t>names</w:t>
            </w:r>
            <w:r w:rsidR="0011108F" w:rsidRPr="004D49E3">
              <w:rPr>
                <w:rFonts w:ascii="Arial" w:hAnsi="Arial" w:cs="Arial"/>
                <w:color w:val="ED0000"/>
                <w:sz w:val="22"/>
                <w:szCs w:val="22"/>
                <w:u w:val="single"/>
              </w:rPr>
              <w:t xml:space="preserve"> </w:t>
            </w:r>
            <w:r w:rsidRPr="004D49E3">
              <w:rPr>
                <w:rFonts w:ascii="Arial" w:hAnsi="Arial" w:cs="Arial"/>
                <w:color w:val="ED0000"/>
                <w:sz w:val="22"/>
                <w:szCs w:val="22"/>
                <w:u w:val="single"/>
              </w:rPr>
              <w:t xml:space="preserve">of the road </w:t>
            </w:r>
            <w:r w:rsidR="0011108F" w:rsidRPr="004D49E3">
              <w:rPr>
                <w:rFonts w:ascii="Arial" w:hAnsi="Arial" w:cs="Arial"/>
                <w:color w:val="ED0000"/>
                <w:sz w:val="22"/>
                <w:szCs w:val="22"/>
                <w:u w:val="single"/>
              </w:rPr>
              <w:t>only</w:t>
            </w:r>
            <w:r w:rsidR="0011108F" w:rsidRPr="004D49E3">
              <w:rPr>
                <w:rFonts w:ascii="Arial" w:hAnsi="Arial" w:cs="Arial"/>
                <w:color w:val="ED0000"/>
                <w:sz w:val="22"/>
                <w:szCs w:val="22"/>
              </w:rPr>
              <w:t xml:space="preserve"> </w:t>
            </w:r>
            <w:r w:rsidRPr="004D49E3">
              <w:rPr>
                <w:rFonts w:ascii="Arial" w:hAnsi="Arial" w:cs="Arial"/>
                <w:color w:val="ED0000"/>
                <w:sz w:val="22"/>
                <w:szCs w:val="22"/>
              </w:rPr>
              <w:t>**</w:t>
            </w:r>
          </w:p>
          <w:p w14:paraId="28C33509" w14:textId="77777777" w:rsidR="00EA64E6" w:rsidRPr="00E84701" w:rsidRDefault="00EA64E6" w:rsidP="00605A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767D77" w14:textId="20278FC5" w:rsidR="00605A2F" w:rsidRPr="00E84701" w:rsidRDefault="00605A2F" w:rsidP="00605A2F">
            <w:pPr>
              <w:rPr>
                <w:rFonts w:ascii="Arial" w:hAnsi="Arial" w:cs="Arial"/>
                <w:sz w:val="22"/>
                <w:szCs w:val="22"/>
              </w:rPr>
            </w:pPr>
            <w:r w:rsidRPr="00E84701">
              <w:rPr>
                <w:rFonts w:ascii="Arial" w:hAnsi="Arial" w:cs="Arial"/>
                <w:sz w:val="22"/>
                <w:szCs w:val="22"/>
              </w:rPr>
              <w:t>Name of road/s or PRoW:</w:t>
            </w:r>
          </w:p>
          <w:p w14:paraId="06B92F1A" w14:textId="77777777" w:rsidR="00B54965" w:rsidRDefault="00B54965" w:rsidP="00605A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171E9E" w14:textId="77777777" w:rsidR="00995C47" w:rsidRPr="00E84701" w:rsidRDefault="00995C47" w:rsidP="00605A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36EACD" w14:textId="77777777" w:rsidR="00605A2F" w:rsidRPr="00E84701" w:rsidRDefault="00605A2F" w:rsidP="00605A2F">
            <w:pPr>
              <w:rPr>
                <w:rFonts w:ascii="Arial" w:hAnsi="Arial" w:cs="Arial"/>
                <w:sz w:val="22"/>
                <w:szCs w:val="22"/>
              </w:rPr>
            </w:pPr>
            <w:r w:rsidRPr="00E84701">
              <w:rPr>
                <w:rFonts w:ascii="Arial" w:hAnsi="Arial" w:cs="Arial"/>
                <w:sz w:val="22"/>
                <w:szCs w:val="22"/>
              </w:rPr>
              <w:t xml:space="preserve">Requested restriction: </w:t>
            </w:r>
          </w:p>
          <w:p w14:paraId="137AC567" w14:textId="6760867C" w:rsidR="0011108F" w:rsidRPr="00E84701" w:rsidRDefault="0011108F" w:rsidP="00605A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CB6" w:rsidRPr="00E84701" w14:paraId="66B80E1A" w14:textId="77777777" w:rsidTr="0052783D">
        <w:trPr>
          <w:trHeight w:val="3111"/>
        </w:trPr>
        <w:tc>
          <w:tcPr>
            <w:tcW w:w="4245" w:type="dxa"/>
          </w:tcPr>
          <w:p w14:paraId="23C14552" w14:textId="45E17140" w:rsidR="00B54965" w:rsidRDefault="0052783D" w:rsidP="00C2648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4EE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Give a</w:t>
            </w:r>
            <w:r w:rsidR="000C4CB6" w:rsidRPr="00C24EE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simplified </w:t>
            </w:r>
            <w:r w:rsidRPr="00C24EE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but complete </w:t>
            </w:r>
            <w:r w:rsidR="000C4CB6" w:rsidRPr="00C24EE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description of work </w:t>
            </w:r>
            <w:r w:rsidR="000C4CB6" w:rsidRPr="00C24EE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and</w:t>
            </w:r>
            <w:r w:rsidR="000C4CB6" w:rsidRPr="00C24EE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reason for work</w:t>
            </w:r>
            <w:r w:rsidR="000C4CB6" w:rsidRPr="0052783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0C4CB6" w:rsidRPr="00C24EE8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e.g. road closure for excavation to repair faulty apparatus</w:t>
            </w:r>
            <w:r w:rsidR="00542E42" w:rsidRPr="00C24EE8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for </w:t>
            </w:r>
            <w:r w:rsidR="00C24EE8" w:rsidRPr="00C24EE8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Example</w:t>
            </w:r>
            <w:r w:rsidR="00542E42" w:rsidRPr="00C24EE8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Company</w:t>
            </w:r>
            <w:r w:rsidR="000C4CB6" w:rsidRPr="0052783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</w:t>
            </w:r>
          </w:p>
          <w:p w14:paraId="347DF35B" w14:textId="77777777" w:rsidR="0052783D" w:rsidRPr="0052783D" w:rsidRDefault="0052783D" w:rsidP="0052783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3E3287D" w14:textId="4EF781AC" w:rsidR="000C4CB6" w:rsidRPr="00C24EE8" w:rsidRDefault="000C4CB6" w:rsidP="0052783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24EE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Contractor conducting the work </w:t>
            </w:r>
          </w:p>
          <w:p w14:paraId="723ECE3D" w14:textId="3116EA9A" w:rsidR="00447CAB" w:rsidRPr="00C24EE8" w:rsidRDefault="00B54965" w:rsidP="0052783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24EE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Contractor’s client</w:t>
            </w:r>
            <w:r w:rsidR="000C4CB6" w:rsidRPr="00C24EE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r w:rsidRPr="00C24EE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e.g. utility company, developer</w:t>
            </w:r>
            <w:r w:rsidR="000C4CB6" w:rsidRPr="00C24EE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  <w:p w14:paraId="0D2931A8" w14:textId="51F49639" w:rsidR="0052783D" w:rsidRPr="0052783D" w:rsidRDefault="00447CAB" w:rsidP="0052783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4EE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TM Company and</w:t>
            </w:r>
            <w:r w:rsidRPr="00C24EE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 24hr</w:t>
            </w:r>
            <w:r w:rsidRPr="00C24EE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contact details</w:t>
            </w:r>
          </w:p>
        </w:tc>
        <w:tc>
          <w:tcPr>
            <w:tcW w:w="5341" w:type="dxa"/>
          </w:tcPr>
          <w:p w14:paraId="4D9D4D14" w14:textId="0FAFE1AD" w:rsidR="000C4CB6" w:rsidRPr="00E84701" w:rsidRDefault="0052783D" w:rsidP="000C4CB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Simplified but complete description</w:t>
            </w:r>
            <w:r w:rsidR="00542E42" w:rsidRPr="00E847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1018E" w:rsidRPr="00E84701">
              <w:rPr>
                <w:rFonts w:ascii="Arial" w:hAnsi="Arial" w:cs="Arial"/>
                <w:color w:val="000000" w:themeColor="text1"/>
                <w:sz w:val="22"/>
                <w:szCs w:val="22"/>
              </w:rPr>
              <w:t>of work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81018E" w:rsidRPr="00E847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54965" w:rsidRPr="0052783D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and</w:t>
            </w:r>
            <w:r w:rsidR="00B54965" w:rsidRPr="00E847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542E42" w:rsidRPr="00E84701">
              <w:rPr>
                <w:rFonts w:ascii="Arial" w:hAnsi="Arial" w:cs="Arial"/>
                <w:color w:val="000000" w:themeColor="text1"/>
                <w:sz w:val="22"/>
                <w:szCs w:val="22"/>
              </w:rPr>
              <w:t>reason for work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2783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without using industry terms or acronyms</w:t>
            </w:r>
            <w:r w:rsidR="000C4CB6" w:rsidRPr="00E84701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52AA81B7" w14:textId="77777777" w:rsidR="000C4CB6" w:rsidRDefault="000C4CB6" w:rsidP="000C4CB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09C8884" w14:textId="77777777" w:rsidR="00B54965" w:rsidRDefault="00B54965" w:rsidP="000C4CB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23F3B25" w14:textId="77777777" w:rsidR="000C4CB6" w:rsidRPr="00E84701" w:rsidRDefault="000C4CB6" w:rsidP="000C4CB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84701">
              <w:rPr>
                <w:rFonts w:ascii="Arial" w:hAnsi="Arial" w:cs="Arial"/>
                <w:color w:val="000000" w:themeColor="text1"/>
                <w:sz w:val="22"/>
                <w:szCs w:val="22"/>
              </w:rPr>
              <w:t>Contractor:</w:t>
            </w:r>
          </w:p>
          <w:p w14:paraId="7ECCE955" w14:textId="77777777" w:rsidR="000C4CB6" w:rsidRPr="00E84701" w:rsidRDefault="000C4CB6" w:rsidP="000C4CB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6205B7E" w14:textId="77777777" w:rsidR="000C4CB6" w:rsidRPr="00E84701" w:rsidRDefault="000C4CB6" w:rsidP="000C4CB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84701">
              <w:rPr>
                <w:rFonts w:ascii="Arial" w:hAnsi="Arial" w:cs="Arial"/>
                <w:color w:val="000000" w:themeColor="text1"/>
                <w:sz w:val="22"/>
                <w:szCs w:val="22"/>
              </w:rPr>
              <w:t>Client:</w:t>
            </w:r>
          </w:p>
          <w:p w14:paraId="174A0A19" w14:textId="77777777" w:rsidR="0052783D" w:rsidRPr="00E84701" w:rsidRDefault="0052783D" w:rsidP="000C4CB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C2489DB" w14:textId="77777777" w:rsidR="000C4CB6" w:rsidRPr="00E84701" w:rsidRDefault="000C4CB6" w:rsidP="000C4CB6">
            <w:p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</w:pPr>
            <w:r w:rsidRPr="00E847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TM Company and </w:t>
            </w:r>
            <w:r w:rsidRPr="00E8470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 xml:space="preserve">24hr </w:t>
            </w:r>
          </w:p>
          <w:p w14:paraId="31415179" w14:textId="77777777" w:rsidR="000C4CB6" w:rsidRDefault="000C4CB6" w:rsidP="000C4CB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84701">
              <w:rPr>
                <w:rFonts w:ascii="Arial" w:hAnsi="Arial" w:cs="Arial"/>
                <w:color w:val="000000" w:themeColor="text1"/>
                <w:sz w:val="22"/>
                <w:szCs w:val="22"/>
              </w:rPr>
              <w:t>contact details:</w:t>
            </w:r>
          </w:p>
          <w:p w14:paraId="0062BB4C" w14:textId="7860DA2B" w:rsidR="0052783D" w:rsidRPr="0052783D" w:rsidRDefault="0052783D" w:rsidP="000C4CB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80351" w:rsidRPr="00E84701" w14:paraId="5ECD9026" w14:textId="77777777" w:rsidTr="009304D1">
        <w:tc>
          <w:tcPr>
            <w:tcW w:w="4245" w:type="dxa"/>
          </w:tcPr>
          <w:p w14:paraId="7960B2EA" w14:textId="6BFA1059" w:rsidR="00BC7695" w:rsidRDefault="002E0977" w:rsidP="000F14A0">
            <w:pPr>
              <w:rPr>
                <w:rFonts w:ascii="Arial" w:hAnsi="Arial" w:cs="Arial"/>
                <w:sz w:val="22"/>
                <w:szCs w:val="22"/>
              </w:rPr>
            </w:pPr>
            <w:r w:rsidRPr="00E84701">
              <w:rPr>
                <w:rFonts w:ascii="Arial" w:hAnsi="Arial" w:cs="Arial"/>
                <w:sz w:val="22"/>
                <w:szCs w:val="22"/>
              </w:rPr>
              <w:t>S</w:t>
            </w:r>
            <w:r w:rsidR="00F17966" w:rsidRPr="00E84701">
              <w:rPr>
                <w:rFonts w:ascii="Arial" w:hAnsi="Arial" w:cs="Arial"/>
                <w:sz w:val="22"/>
                <w:szCs w:val="22"/>
              </w:rPr>
              <w:t>t</w:t>
            </w:r>
            <w:r w:rsidR="003868EC" w:rsidRPr="00E84701">
              <w:rPr>
                <w:rFonts w:ascii="Arial" w:hAnsi="Arial" w:cs="Arial"/>
                <w:sz w:val="22"/>
                <w:szCs w:val="22"/>
              </w:rPr>
              <w:t>ate your:</w:t>
            </w:r>
          </w:p>
          <w:p w14:paraId="2E2AAF25" w14:textId="77777777" w:rsidR="00C24EE8" w:rsidRPr="00E84701" w:rsidRDefault="00C24EE8" w:rsidP="000F14A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2ADC45" w14:textId="0D293170" w:rsidR="003868EC" w:rsidRPr="00C24EE8" w:rsidRDefault="00D46C4D" w:rsidP="000F14A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EE8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613952" w:rsidRPr="00C24EE8">
              <w:rPr>
                <w:rFonts w:ascii="Arial" w:hAnsi="Arial" w:cs="Arial"/>
                <w:b/>
                <w:bCs/>
                <w:sz w:val="22"/>
                <w:szCs w:val="22"/>
              </w:rPr>
              <w:t>tart date</w:t>
            </w:r>
          </w:p>
          <w:p w14:paraId="2F8A4797" w14:textId="7044A7D0" w:rsidR="003868EC" w:rsidRPr="00C24EE8" w:rsidRDefault="0013636C" w:rsidP="000F14A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EE8">
              <w:rPr>
                <w:rFonts w:ascii="Arial" w:hAnsi="Arial" w:cs="Arial"/>
                <w:b/>
                <w:bCs/>
                <w:sz w:val="22"/>
                <w:szCs w:val="22"/>
              </w:rPr>
              <w:t>End date</w:t>
            </w:r>
          </w:p>
          <w:p w14:paraId="57DBD9EE" w14:textId="77777777" w:rsidR="002E0977" w:rsidRPr="00C24EE8" w:rsidRDefault="0013636C" w:rsidP="002E09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E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</w:t>
            </w:r>
            <w:r w:rsidR="002E0977" w:rsidRPr="00C24E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number </w:t>
            </w:r>
          </w:p>
          <w:p w14:paraId="1E7DCFFD" w14:textId="62E3E057" w:rsidR="0013636C" w:rsidRPr="00C24EE8" w:rsidRDefault="002E0977" w:rsidP="002E0977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EE8">
              <w:rPr>
                <w:rFonts w:ascii="Arial" w:hAnsi="Arial" w:cs="Arial"/>
                <w:b/>
                <w:bCs/>
                <w:sz w:val="22"/>
                <w:szCs w:val="22"/>
              </w:rPr>
              <w:t>of days</w:t>
            </w:r>
          </w:p>
          <w:p w14:paraId="27BECE17" w14:textId="77777777" w:rsidR="001136A6" w:rsidRPr="00E84701" w:rsidRDefault="001136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A7E2D5" w14:textId="1098CA3D" w:rsidR="000C2E36" w:rsidRPr="0052783D" w:rsidRDefault="00D36564">
            <w:pPr>
              <w:rPr>
                <w:rFonts w:ascii="Arial" w:hAnsi="Arial" w:cs="Arial"/>
                <w:sz w:val="20"/>
                <w:szCs w:val="20"/>
              </w:rPr>
            </w:pPr>
            <w:r w:rsidRPr="0052783D">
              <w:rPr>
                <w:rFonts w:ascii="Arial" w:hAnsi="Arial" w:cs="Arial"/>
                <w:b/>
                <w:bCs/>
                <w:sz w:val="20"/>
                <w:szCs w:val="20"/>
              </w:rPr>
              <w:t>NOTE</w:t>
            </w:r>
            <w:r w:rsidRPr="0052783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2783D" w:rsidRPr="0052783D">
              <w:rPr>
                <w:rFonts w:ascii="Arial" w:hAnsi="Arial" w:cs="Arial"/>
                <w:sz w:val="20"/>
                <w:szCs w:val="20"/>
              </w:rPr>
              <w:t xml:space="preserve">A PRoW </w:t>
            </w:r>
            <w:r w:rsidR="0052783D">
              <w:rPr>
                <w:rFonts w:ascii="Arial" w:hAnsi="Arial" w:cs="Arial"/>
                <w:sz w:val="20"/>
                <w:szCs w:val="20"/>
              </w:rPr>
              <w:t>may</w:t>
            </w:r>
            <w:r w:rsidR="0052783D" w:rsidRPr="0052783D">
              <w:rPr>
                <w:rFonts w:ascii="Arial" w:hAnsi="Arial" w:cs="Arial"/>
                <w:sz w:val="20"/>
                <w:szCs w:val="20"/>
              </w:rPr>
              <w:t xml:space="preserve"> only be closed for up to 6 months. After that, </w:t>
            </w:r>
            <w:r w:rsidR="0052783D">
              <w:rPr>
                <w:rFonts w:ascii="Arial" w:hAnsi="Arial" w:cs="Arial"/>
                <w:sz w:val="20"/>
                <w:szCs w:val="20"/>
              </w:rPr>
              <w:t>you/</w:t>
            </w:r>
            <w:r w:rsidR="0052783D" w:rsidRPr="0052783D">
              <w:rPr>
                <w:rFonts w:ascii="Arial" w:hAnsi="Arial" w:cs="Arial"/>
                <w:sz w:val="20"/>
                <w:szCs w:val="20"/>
              </w:rPr>
              <w:t>we must apply to the Secretary of State for an extension.</w:t>
            </w:r>
          </w:p>
        </w:tc>
        <w:tc>
          <w:tcPr>
            <w:tcW w:w="5341" w:type="dxa"/>
          </w:tcPr>
          <w:p w14:paraId="52EBB85E" w14:textId="3E7B7A64" w:rsidR="00D46C4D" w:rsidRPr="00E84701" w:rsidRDefault="002E0977" w:rsidP="00D46C4D">
            <w:pPr>
              <w:rPr>
                <w:rFonts w:ascii="Arial" w:hAnsi="Arial" w:cs="Arial"/>
                <w:sz w:val="22"/>
                <w:szCs w:val="22"/>
              </w:rPr>
            </w:pPr>
            <w:r w:rsidRPr="00E84701">
              <w:rPr>
                <w:rFonts w:ascii="Arial" w:hAnsi="Arial" w:cs="Arial"/>
                <w:sz w:val="22"/>
                <w:szCs w:val="22"/>
              </w:rPr>
              <w:t xml:space="preserve">Use </w:t>
            </w:r>
            <w:r w:rsidRPr="00C24EE8">
              <w:rPr>
                <w:rFonts w:ascii="Arial" w:hAnsi="Arial" w:cs="Arial"/>
                <w:b/>
                <w:bCs/>
                <w:sz w:val="22"/>
                <w:szCs w:val="22"/>
              </w:rPr>
              <w:t>calendar</w:t>
            </w:r>
            <w:r w:rsidRPr="00E84701">
              <w:rPr>
                <w:rFonts w:ascii="Arial" w:hAnsi="Arial" w:cs="Arial"/>
                <w:sz w:val="22"/>
                <w:szCs w:val="22"/>
              </w:rPr>
              <w:t xml:space="preserve"> days, not “working days”.</w:t>
            </w:r>
            <w:r w:rsidR="00C24EE8">
              <w:rPr>
                <w:rFonts w:ascii="Arial" w:hAnsi="Arial" w:cs="Arial"/>
                <w:sz w:val="22"/>
                <w:szCs w:val="22"/>
              </w:rPr>
              <w:t xml:space="preserve"> Weekends and Bank Holidays count as “calendar days”.</w:t>
            </w:r>
          </w:p>
          <w:p w14:paraId="6EFB78B8" w14:textId="77777777" w:rsidR="002E0977" w:rsidRPr="00E84701" w:rsidRDefault="002E0977" w:rsidP="00D46C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3A500B" w14:textId="6A97B07F" w:rsidR="00D46C4D" w:rsidRPr="00C24EE8" w:rsidRDefault="00D46C4D" w:rsidP="00D46C4D">
            <w:pPr>
              <w:rPr>
                <w:rFonts w:ascii="Arial" w:hAnsi="Arial" w:cs="Arial"/>
                <w:sz w:val="22"/>
                <w:szCs w:val="22"/>
              </w:rPr>
            </w:pPr>
            <w:r w:rsidRPr="00C24EE8">
              <w:rPr>
                <w:rFonts w:ascii="Arial" w:hAnsi="Arial" w:cs="Arial"/>
                <w:sz w:val="22"/>
                <w:szCs w:val="22"/>
              </w:rPr>
              <w:t>Start date:</w:t>
            </w:r>
          </w:p>
          <w:p w14:paraId="1ACF3A61" w14:textId="77777777" w:rsidR="0013636C" w:rsidRPr="00C24EE8" w:rsidRDefault="0013636C" w:rsidP="00D46C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30807E" w14:textId="1B3721D5" w:rsidR="0013636C" w:rsidRPr="00C24EE8" w:rsidRDefault="0013636C" w:rsidP="00D46C4D">
            <w:pPr>
              <w:rPr>
                <w:rFonts w:ascii="Arial" w:hAnsi="Arial" w:cs="Arial"/>
                <w:sz w:val="22"/>
                <w:szCs w:val="22"/>
              </w:rPr>
            </w:pPr>
            <w:r w:rsidRPr="00C24EE8">
              <w:rPr>
                <w:rFonts w:ascii="Arial" w:hAnsi="Arial" w:cs="Arial"/>
                <w:sz w:val="22"/>
                <w:szCs w:val="22"/>
              </w:rPr>
              <w:t>End date:</w:t>
            </w:r>
          </w:p>
          <w:p w14:paraId="4DFCEA64" w14:textId="77777777" w:rsidR="0013636C" w:rsidRPr="00C24EE8" w:rsidRDefault="0013636C" w:rsidP="00D46C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A09F3E" w14:textId="77777777" w:rsidR="002E0977" w:rsidRPr="00C24EE8" w:rsidRDefault="0013636C" w:rsidP="00D46C4D">
            <w:pPr>
              <w:rPr>
                <w:rFonts w:ascii="Arial" w:hAnsi="Arial" w:cs="Arial"/>
                <w:sz w:val="22"/>
                <w:szCs w:val="22"/>
              </w:rPr>
            </w:pPr>
            <w:r w:rsidRPr="00C24EE8">
              <w:rPr>
                <w:rFonts w:ascii="Arial" w:hAnsi="Arial" w:cs="Arial"/>
                <w:sz w:val="22"/>
                <w:szCs w:val="22"/>
              </w:rPr>
              <w:t>Total n</w:t>
            </w:r>
            <w:r w:rsidR="00D46C4D" w:rsidRPr="00C24EE8">
              <w:rPr>
                <w:rFonts w:ascii="Arial" w:hAnsi="Arial" w:cs="Arial"/>
                <w:sz w:val="22"/>
                <w:szCs w:val="22"/>
              </w:rPr>
              <w:t xml:space="preserve">umber </w:t>
            </w:r>
          </w:p>
          <w:p w14:paraId="741D9D78" w14:textId="767409AF" w:rsidR="00D46C4D" w:rsidRPr="00C24EE8" w:rsidRDefault="00D46C4D" w:rsidP="00D46C4D">
            <w:pPr>
              <w:rPr>
                <w:rFonts w:ascii="Arial" w:hAnsi="Arial" w:cs="Arial"/>
                <w:sz w:val="22"/>
                <w:szCs w:val="22"/>
              </w:rPr>
            </w:pPr>
            <w:r w:rsidRPr="00C24EE8">
              <w:rPr>
                <w:rFonts w:ascii="Arial" w:hAnsi="Arial" w:cs="Arial"/>
                <w:sz w:val="22"/>
                <w:szCs w:val="22"/>
              </w:rPr>
              <w:t>of days:</w:t>
            </w:r>
          </w:p>
          <w:p w14:paraId="0BB5F6E6" w14:textId="64BA8742" w:rsidR="0003636C" w:rsidRPr="00E84701" w:rsidRDefault="002E0977" w:rsidP="00D46C4D">
            <w:pPr>
              <w:rPr>
                <w:rFonts w:ascii="Arial" w:hAnsi="Arial" w:cs="Arial"/>
                <w:sz w:val="22"/>
                <w:szCs w:val="22"/>
              </w:rPr>
            </w:pPr>
            <w:r w:rsidRPr="00E8470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80351" w:rsidRPr="00E84701" w14:paraId="0993A6A7" w14:textId="77777777" w:rsidTr="009304D1">
        <w:tc>
          <w:tcPr>
            <w:tcW w:w="4245" w:type="dxa"/>
          </w:tcPr>
          <w:p w14:paraId="0F1FDD4C" w14:textId="77777777" w:rsidR="00B80351" w:rsidRPr="00E84701" w:rsidRDefault="00B8035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84701">
              <w:rPr>
                <w:rFonts w:ascii="Arial" w:hAnsi="Arial" w:cs="Arial"/>
                <w:bCs/>
                <w:sz w:val="22"/>
                <w:szCs w:val="22"/>
              </w:rPr>
              <w:t>For invoicing purposes,</w:t>
            </w:r>
            <w:r w:rsidRPr="00E84701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E84701">
              <w:rPr>
                <w:rFonts w:ascii="Arial" w:hAnsi="Arial" w:cs="Arial"/>
                <w:bCs/>
                <w:sz w:val="22"/>
                <w:szCs w:val="22"/>
              </w:rPr>
              <w:t>all</w:t>
            </w:r>
            <w:r w:rsidRPr="00E847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84701">
              <w:rPr>
                <w:rFonts w:ascii="Arial" w:hAnsi="Arial" w:cs="Arial"/>
                <w:bCs/>
                <w:sz w:val="22"/>
                <w:szCs w:val="22"/>
              </w:rPr>
              <w:t xml:space="preserve">external applicants must supply: </w:t>
            </w:r>
          </w:p>
          <w:p w14:paraId="76B67398" w14:textId="77777777" w:rsidR="00BC7695" w:rsidRPr="00E84701" w:rsidRDefault="00BC769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7957C4" w14:textId="77777777" w:rsidR="00B80351" w:rsidRPr="00E84701" w:rsidRDefault="00C71604" w:rsidP="004A1629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84701">
              <w:rPr>
                <w:rFonts w:ascii="Arial" w:hAnsi="Arial" w:cs="Arial"/>
                <w:b/>
                <w:sz w:val="22"/>
                <w:szCs w:val="22"/>
              </w:rPr>
              <w:t xml:space="preserve">Company </w:t>
            </w:r>
            <w:r w:rsidR="003C475C" w:rsidRPr="00E84701">
              <w:rPr>
                <w:rFonts w:ascii="Arial" w:hAnsi="Arial" w:cs="Arial"/>
                <w:b/>
                <w:sz w:val="22"/>
                <w:szCs w:val="22"/>
              </w:rPr>
              <w:t>to be invoiced</w:t>
            </w:r>
            <w:r w:rsidR="005F729A" w:rsidRPr="00E8470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E28EC05" w14:textId="77777777" w:rsidR="005F729A" w:rsidRPr="00E84701" w:rsidRDefault="005F729A" w:rsidP="004A1629">
            <w:pPr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E84701"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  <w:p w14:paraId="12F35249" w14:textId="77777777" w:rsidR="005F729A" w:rsidRPr="00E84701" w:rsidRDefault="005F729A" w:rsidP="004A1629">
            <w:pPr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E84701">
              <w:rPr>
                <w:rFonts w:ascii="Arial" w:hAnsi="Arial" w:cs="Arial"/>
                <w:bCs/>
                <w:sz w:val="22"/>
                <w:szCs w:val="22"/>
              </w:rPr>
              <w:t>Billing address</w:t>
            </w:r>
          </w:p>
          <w:p w14:paraId="1BA88586" w14:textId="0628F8CB" w:rsidR="00B80351" w:rsidRPr="00E84701" w:rsidRDefault="005F729A" w:rsidP="008C298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C24EE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Purchase Order number</w:t>
            </w:r>
            <w:r w:rsidR="003868EC" w:rsidRPr="00C24EE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3868EC" w:rsidRPr="00E8470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(</w:t>
            </w:r>
            <w:r w:rsidR="003868EC" w:rsidRPr="00C24EE8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applications without a PO number will </w:t>
            </w:r>
            <w:r w:rsidR="003868EC" w:rsidRPr="00C24EE8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not</w:t>
            </w:r>
            <w:r w:rsidR="003868EC" w:rsidRPr="00C24EE8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be accepted</w:t>
            </w:r>
            <w:r w:rsidR="003868EC" w:rsidRPr="00E8470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)</w:t>
            </w:r>
            <w:r w:rsidRPr="00E84701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2B1738B4" w14:textId="424700D3" w:rsidR="000C2E36" w:rsidRPr="00E84701" w:rsidRDefault="00C71604">
            <w:pPr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E84701">
              <w:rPr>
                <w:rFonts w:ascii="Arial" w:hAnsi="Arial" w:cs="Arial"/>
                <w:sz w:val="22"/>
                <w:szCs w:val="22"/>
              </w:rPr>
              <w:t xml:space="preserve">Agresso Code </w:t>
            </w:r>
            <w:r w:rsidRPr="00E8470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(Internal only)</w:t>
            </w:r>
          </w:p>
        </w:tc>
        <w:tc>
          <w:tcPr>
            <w:tcW w:w="5341" w:type="dxa"/>
          </w:tcPr>
          <w:p w14:paraId="34E70EC2" w14:textId="77777777" w:rsidR="0003636C" w:rsidRPr="00E84701" w:rsidRDefault="000363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2DF940" w14:textId="77777777" w:rsidR="00764EA4" w:rsidRPr="00E84701" w:rsidRDefault="00764E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BFDEBF" w14:textId="77777777" w:rsidR="00764EA4" w:rsidRPr="00E84701" w:rsidRDefault="00764E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3461F9" w14:textId="77777777" w:rsidR="00764EA4" w:rsidRPr="00E84701" w:rsidRDefault="00764E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927D0C" w14:textId="77777777" w:rsidR="0073162A" w:rsidRPr="00E84701" w:rsidRDefault="007316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157527" w14:textId="77777777" w:rsidR="0073162A" w:rsidRPr="00E84701" w:rsidRDefault="007316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71CEE5" w14:textId="77777777" w:rsidR="0073162A" w:rsidRPr="00E84701" w:rsidRDefault="007316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D11EB3" w14:textId="4E5B67D8" w:rsidR="0073162A" w:rsidRPr="00E84701" w:rsidRDefault="0073162A" w:rsidP="00EA64E6">
            <w:pPr>
              <w:rPr>
                <w:rFonts w:ascii="Arial" w:hAnsi="Arial" w:cs="Arial"/>
                <w:sz w:val="22"/>
                <w:szCs w:val="22"/>
              </w:rPr>
            </w:pPr>
            <w:r w:rsidRPr="00E84701">
              <w:rPr>
                <w:rFonts w:ascii="Arial" w:hAnsi="Arial" w:cs="Arial"/>
                <w:sz w:val="22"/>
                <w:szCs w:val="22"/>
              </w:rPr>
              <w:t xml:space="preserve">Purchase Order </w:t>
            </w:r>
            <w:r w:rsidR="00BC7695" w:rsidRPr="00E84701">
              <w:rPr>
                <w:rFonts w:ascii="Arial" w:hAnsi="Arial" w:cs="Arial"/>
                <w:sz w:val="22"/>
                <w:szCs w:val="22"/>
              </w:rPr>
              <w:t>n</w:t>
            </w:r>
            <w:r w:rsidRPr="00E84701">
              <w:rPr>
                <w:rFonts w:ascii="Arial" w:hAnsi="Arial" w:cs="Arial"/>
                <w:sz w:val="22"/>
                <w:szCs w:val="22"/>
              </w:rPr>
              <w:t>umber:</w:t>
            </w:r>
          </w:p>
        </w:tc>
      </w:tr>
    </w:tbl>
    <w:p w14:paraId="6EFD16E5" w14:textId="77777777" w:rsidR="00EA64E6" w:rsidRPr="00E84701" w:rsidRDefault="00EA64E6">
      <w:pPr>
        <w:rPr>
          <w:sz w:val="22"/>
          <w:szCs w:val="22"/>
        </w:rPr>
      </w:pPr>
    </w:p>
    <w:p w14:paraId="691009D1" w14:textId="77777777" w:rsidR="00EA64E6" w:rsidRPr="00E84701" w:rsidRDefault="00EA64E6">
      <w:pPr>
        <w:rPr>
          <w:sz w:val="22"/>
          <w:szCs w:val="22"/>
        </w:rPr>
      </w:pPr>
    </w:p>
    <w:p w14:paraId="19C19C98" w14:textId="77777777" w:rsidR="00EA64E6" w:rsidRPr="00E84701" w:rsidRDefault="00EA64E6">
      <w:pPr>
        <w:rPr>
          <w:sz w:val="22"/>
          <w:szCs w:val="22"/>
        </w:rPr>
      </w:pPr>
    </w:p>
    <w:p w14:paraId="49E2FA7D" w14:textId="77777777" w:rsidR="00EA64E6" w:rsidRPr="00E84701" w:rsidRDefault="00EA64E6">
      <w:pPr>
        <w:rPr>
          <w:sz w:val="22"/>
          <w:szCs w:val="22"/>
        </w:rPr>
      </w:pPr>
    </w:p>
    <w:p w14:paraId="3353B0AF" w14:textId="77777777" w:rsidR="007B7231" w:rsidRPr="00E84701" w:rsidRDefault="007B7231">
      <w:pPr>
        <w:rPr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245"/>
        <w:gridCol w:w="5341"/>
      </w:tblGrid>
      <w:tr w:rsidR="00B80351" w:rsidRPr="00E84701" w14:paraId="45D0FD2C" w14:textId="77777777" w:rsidTr="009304D1">
        <w:tc>
          <w:tcPr>
            <w:tcW w:w="4245" w:type="dxa"/>
          </w:tcPr>
          <w:p w14:paraId="006CFE42" w14:textId="32D27991" w:rsidR="0003636C" w:rsidRPr="00E84701" w:rsidRDefault="0003636C" w:rsidP="00D11ABC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84701">
              <w:rPr>
                <w:rFonts w:ascii="Arial" w:hAnsi="Arial" w:cs="Arial"/>
                <w:sz w:val="22"/>
                <w:szCs w:val="22"/>
              </w:rPr>
              <w:t>Diversion signs</w:t>
            </w:r>
            <w:r w:rsidR="00EA64E6" w:rsidRPr="00E84701">
              <w:rPr>
                <w:rFonts w:ascii="Arial" w:hAnsi="Arial" w:cs="Arial"/>
                <w:sz w:val="22"/>
                <w:szCs w:val="22"/>
              </w:rPr>
              <w:t>/TM/site safety</w:t>
            </w:r>
          </w:p>
          <w:p w14:paraId="0E8304EC" w14:textId="77777777" w:rsidR="00D11ABC" w:rsidRPr="00E84701" w:rsidRDefault="00D11ABC" w:rsidP="00D11A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C62490" w14:textId="57875A31" w:rsidR="00D11ABC" w:rsidRPr="00E84701" w:rsidRDefault="00D11ABC" w:rsidP="00D11ABC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E84701">
              <w:rPr>
                <w:rFonts w:ascii="Arial" w:hAnsi="Arial" w:cs="Arial"/>
                <w:bCs/>
                <w:sz w:val="22"/>
                <w:szCs w:val="22"/>
              </w:rPr>
              <w:t xml:space="preserve">An accompanying, traffic and/or pedestrian management plan including proposed diversion route is required; </w:t>
            </w:r>
            <w:r w:rsidRPr="00E84701">
              <w:rPr>
                <w:rFonts w:ascii="Arial" w:hAnsi="Arial" w:cs="Arial"/>
                <w:bCs/>
                <w:color w:val="000000" w:themeColor="text1"/>
                <w:sz w:val="22"/>
                <w:szCs w:val="22"/>
                <w:u w:val="single"/>
              </w:rPr>
              <w:t xml:space="preserve">applications will be </w:t>
            </w:r>
            <w:r w:rsidR="00F54736" w:rsidRPr="00E84701">
              <w:rPr>
                <w:rFonts w:ascii="Arial" w:hAnsi="Arial" w:cs="Arial"/>
                <w:bCs/>
                <w:color w:val="000000" w:themeColor="text1"/>
                <w:sz w:val="22"/>
                <w:szCs w:val="22"/>
                <w:u w:val="single"/>
              </w:rPr>
              <w:t>rejected</w:t>
            </w:r>
            <w:r w:rsidRPr="00E84701">
              <w:rPr>
                <w:rFonts w:ascii="Arial" w:hAnsi="Arial" w:cs="Arial"/>
                <w:bCs/>
                <w:color w:val="000000" w:themeColor="text1"/>
                <w:sz w:val="22"/>
                <w:szCs w:val="22"/>
                <w:u w:val="single"/>
              </w:rPr>
              <w:t xml:space="preserve"> if no plan is received</w:t>
            </w:r>
          </w:p>
          <w:p w14:paraId="7062D62E" w14:textId="08FE5263" w:rsidR="0003636C" w:rsidRPr="00E84701" w:rsidRDefault="000363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</w:tcPr>
          <w:p w14:paraId="1B59BF1A" w14:textId="10EC2ADE" w:rsidR="00D11ABC" w:rsidRPr="00E84701" w:rsidRDefault="00EA64E6" w:rsidP="00F05632">
            <w:pPr>
              <w:pStyle w:val="Heading1"/>
              <w:rPr>
                <w:rFonts w:ascii="Arial" w:hAnsi="Arial" w:cs="Arial"/>
                <w:b w:val="0"/>
                <w:color w:val="C00000"/>
                <w:sz w:val="22"/>
                <w:szCs w:val="22"/>
              </w:rPr>
            </w:pPr>
            <w:r w:rsidRPr="00E84701">
              <w:rPr>
                <w:rFonts w:ascii="Arial" w:hAnsi="Arial" w:cs="Arial"/>
                <w:bCs w:val="0"/>
                <w:color w:val="C00000"/>
                <w:sz w:val="22"/>
                <w:szCs w:val="22"/>
              </w:rPr>
              <w:t>All</w:t>
            </w:r>
            <w:r w:rsidRPr="00E84701">
              <w:rPr>
                <w:rFonts w:ascii="Arial" w:hAnsi="Arial" w:cs="Arial"/>
                <w:b w:val="0"/>
                <w:color w:val="C00000"/>
                <w:sz w:val="22"/>
                <w:szCs w:val="22"/>
              </w:rPr>
              <w:t xml:space="preserve"> </w:t>
            </w:r>
            <w:r w:rsidR="00F54736" w:rsidRPr="00E84701">
              <w:rPr>
                <w:rFonts w:ascii="Arial" w:hAnsi="Arial" w:cs="Arial"/>
                <w:b w:val="0"/>
                <w:color w:val="C00000"/>
                <w:sz w:val="22"/>
                <w:szCs w:val="22"/>
              </w:rPr>
              <w:t xml:space="preserve">signage </w:t>
            </w:r>
            <w:r w:rsidRPr="00E84701">
              <w:rPr>
                <w:rFonts w:ascii="Arial" w:hAnsi="Arial" w:cs="Arial"/>
                <w:b w:val="0"/>
                <w:color w:val="C00000"/>
                <w:sz w:val="22"/>
                <w:szCs w:val="22"/>
              </w:rPr>
              <w:t>to</w:t>
            </w:r>
            <w:r w:rsidR="0003636C" w:rsidRPr="00E84701">
              <w:rPr>
                <w:rFonts w:ascii="Arial" w:hAnsi="Arial" w:cs="Arial"/>
                <w:b w:val="0"/>
                <w:color w:val="C00000"/>
                <w:sz w:val="22"/>
                <w:szCs w:val="22"/>
              </w:rPr>
              <w:t xml:space="preserve"> be provided, erected, </w:t>
            </w:r>
            <w:r w:rsidR="008E07E2" w:rsidRPr="00E84701">
              <w:rPr>
                <w:rFonts w:ascii="Arial" w:hAnsi="Arial" w:cs="Arial"/>
                <w:b w:val="0"/>
                <w:color w:val="C00000"/>
                <w:sz w:val="22"/>
                <w:szCs w:val="22"/>
              </w:rPr>
              <w:t>maintained,</w:t>
            </w:r>
            <w:r w:rsidR="0003636C" w:rsidRPr="00E84701">
              <w:rPr>
                <w:rFonts w:ascii="Arial" w:hAnsi="Arial" w:cs="Arial"/>
                <w:b w:val="0"/>
                <w:color w:val="C00000"/>
                <w:sz w:val="22"/>
                <w:szCs w:val="22"/>
              </w:rPr>
              <w:t xml:space="preserve"> and removed by the applicant</w:t>
            </w:r>
            <w:r w:rsidR="00F05632" w:rsidRPr="00E84701">
              <w:rPr>
                <w:rFonts w:ascii="Arial" w:hAnsi="Arial" w:cs="Arial"/>
                <w:b w:val="0"/>
                <w:color w:val="C00000"/>
                <w:sz w:val="22"/>
                <w:szCs w:val="22"/>
              </w:rPr>
              <w:t>/</w:t>
            </w:r>
            <w:r w:rsidR="0003636C" w:rsidRPr="00E84701">
              <w:rPr>
                <w:rFonts w:ascii="Arial" w:hAnsi="Arial" w:cs="Arial"/>
                <w:b w:val="0"/>
                <w:color w:val="C00000"/>
                <w:sz w:val="22"/>
                <w:szCs w:val="22"/>
              </w:rPr>
              <w:t xml:space="preserve">contractor. </w:t>
            </w:r>
          </w:p>
          <w:p w14:paraId="24BCCD56" w14:textId="77777777" w:rsidR="00D11ABC" w:rsidRPr="00E84701" w:rsidRDefault="00D11ABC" w:rsidP="00F05632">
            <w:pPr>
              <w:pStyle w:val="Heading1"/>
              <w:rPr>
                <w:rFonts w:ascii="Arial" w:hAnsi="Arial" w:cs="Arial"/>
                <w:b w:val="0"/>
                <w:color w:val="C00000"/>
                <w:sz w:val="22"/>
                <w:szCs w:val="22"/>
              </w:rPr>
            </w:pPr>
          </w:p>
          <w:p w14:paraId="1ABFA95C" w14:textId="709CAD41" w:rsidR="0003636C" w:rsidRPr="00E84701" w:rsidRDefault="00B77874" w:rsidP="00F05632">
            <w:pPr>
              <w:pStyle w:val="Heading1"/>
              <w:rPr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r w:rsidRPr="00E84701">
              <w:rPr>
                <w:rFonts w:ascii="Arial" w:hAnsi="Arial" w:cs="Arial"/>
                <w:b w:val="0"/>
                <w:color w:val="C00000"/>
                <w:sz w:val="22"/>
                <w:szCs w:val="22"/>
              </w:rPr>
              <w:t>Please include a separate d</w:t>
            </w:r>
            <w:r w:rsidR="0003636C" w:rsidRPr="00E84701">
              <w:rPr>
                <w:rFonts w:ascii="Arial" w:hAnsi="Arial" w:cs="Arial"/>
                <w:b w:val="0"/>
                <w:color w:val="C00000"/>
                <w:sz w:val="22"/>
                <w:szCs w:val="22"/>
              </w:rPr>
              <w:t>iversion route</w:t>
            </w:r>
            <w:r w:rsidR="00F54736" w:rsidRPr="00E84701">
              <w:rPr>
                <w:rFonts w:ascii="Arial" w:hAnsi="Arial" w:cs="Arial"/>
                <w:b w:val="0"/>
                <w:color w:val="C00000"/>
                <w:sz w:val="22"/>
                <w:szCs w:val="22"/>
              </w:rPr>
              <w:t xml:space="preserve"> and TM</w:t>
            </w:r>
            <w:r w:rsidR="0003636C" w:rsidRPr="00E84701">
              <w:rPr>
                <w:rFonts w:ascii="Arial" w:hAnsi="Arial" w:cs="Arial"/>
                <w:b w:val="0"/>
                <w:color w:val="C00000"/>
                <w:sz w:val="22"/>
                <w:szCs w:val="22"/>
              </w:rPr>
              <w:t xml:space="preserve"> </w:t>
            </w:r>
            <w:r w:rsidRPr="00E84701">
              <w:rPr>
                <w:rFonts w:ascii="Arial" w:hAnsi="Arial" w:cs="Arial"/>
                <w:b w:val="0"/>
                <w:color w:val="C00000"/>
                <w:sz w:val="22"/>
                <w:szCs w:val="22"/>
              </w:rPr>
              <w:t>plan for</w:t>
            </w:r>
            <w:r w:rsidR="0003636C" w:rsidRPr="00E84701">
              <w:rPr>
                <w:rFonts w:ascii="Arial" w:hAnsi="Arial" w:cs="Arial"/>
                <w:b w:val="0"/>
                <w:color w:val="C00000"/>
                <w:sz w:val="22"/>
                <w:szCs w:val="22"/>
              </w:rPr>
              <w:t xml:space="preserve"> approv</w:t>
            </w:r>
            <w:r w:rsidRPr="00E84701">
              <w:rPr>
                <w:rFonts w:ascii="Arial" w:hAnsi="Arial" w:cs="Arial"/>
                <w:b w:val="0"/>
                <w:color w:val="C00000"/>
                <w:sz w:val="22"/>
                <w:szCs w:val="22"/>
              </w:rPr>
              <w:t>al</w:t>
            </w:r>
            <w:r w:rsidR="0003636C" w:rsidRPr="00E84701">
              <w:rPr>
                <w:rFonts w:ascii="Arial" w:hAnsi="Arial" w:cs="Arial"/>
                <w:b w:val="0"/>
                <w:color w:val="C00000"/>
                <w:sz w:val="22"/>
                <w:szCs w:val="22"/>
              </w:rPr>
              <w:t xml:space="preserve"> by </w:t>
            </w:r>
            <w:r w:rsidR="00487651" w:rsidRPr="00E84701">
              <w:rPr>
                <w:rFonts w:ascii="Arial" w:hAnsi="Arial" w:cs="Arial"/>
                <w:b w:val="0"/>
                <w:color w:val="C00000"/>
                <w:sz w:val="22"/>
                <w:szCs w:val="22"/>
              </w:rPr>
              <w:t>OMBC</w:t>
            </w:r>
            <w:r w:rsidR="00EA64E6" w:rsidRPr="00E84701">
              <w:rPr>
                <w:rFonts w:ascii="Arial" w:hAnsi="Arial" w:cs="Arial"/>
                <w:b w:val="0"/>
                <w:color w:val="C00000"/>
                <w:sz w:val="22"/>
                <w:szCs w:val="22"/>
              </w:rPr>
              <w:t xml:space="preserve"> </w:t>
            </w:r>
            <w:r w:rsidRPr="00E84701">
              <w:rPr>
                <w:rFonts w:ascii="Arial" w:hAnsi="Arial" w:cs="Arial"/>
                <w:b w:val="0"/>
                <w:color w:val="C00000"/>
                <w:sz w:val="22"/>
                <w:szCs w:val="22"/>
              </w:rPr>
              <w:t>Traffic with this form.</w:t>
            </w:r>
            <w:r w:rsidR="00F54736" w:rsidRPr="00E84701">
              <w:rPr>
                <w:rFonts w:ascii="Arial" w:hAnsi="Arial" w:cs="Arial"/>
                <w:b w:val="0"/>
                <w:color w:val="C00000"/>
                <w:sz w:val="22"/>
                <w:szCs w:val="22"/>
              </w:rPr>
              <w:t xml:space="preserve"> </w:t>
            </w:r>
            <w:r w:rsidR="00F54736" w:rsidRPr="00E84701">
              <w:rPr>
                <w:rFonts w:ascii="Arial" w:hAnsi="Arial" w:cs="Arial"/>
                <w:bCs w:val="0"/>
                <w:color w:val="C00000"/>
                <w:sz w:val="22"/>
                <w:szCs w:val="22"/>
              </w:rPr>
              <w:t>Applications received without a plan will not be accepted.</w:t>
            </w:r>
          </w:p>
        </w:tc>
      </w:tr>
      <w:tr w:rsidR="00B80351" w:rsidRPr="00E84701" w14:paraId="57355FA8" w14:textId="77777777" w:rsidTr="009304D1">
        <w:tc>
          <w:tcPr>
            <w:tcW w:w="4245" w:type="dxa"/>
          </w:tcPr>
          <w:p w14:paraId="386FE2F0" w14:textId="0009655C" w:rsidR="00EA64E6" w:rsidRPr="00E84701" w:rsidRDefault="008E0616" w:rsidP="00F2731E">
            <w:pPr>
              <w:rPr>
                <w:rFonts w:ascii="Arial" w:hAnsi="Arial" w:cs="Arial"/>
                <w:sz w:val="22"/>
                <w:szCs w:val="22"/>
              </w:rPr>
            </w:pPr>
            <w:r w:rsidRPr="00E84701">
              <w:rPr>
                <w:rFonts w:ascii="Arial" w:hAnsi="Arial" w:cs="Arial"/>
                <w:sz w:val="22"/>
                <w:szCs w:val="22"/>
              </w:rPr>
              <w:t>Has a Permit</w:t>
            </w:r>
            <w:r w:rsidR="00F2731E" w:rsidRPr="00E847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71B6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6871B6" w:rsidRPr="00E84701">
              <w:rPr>
                <w:rFonts w:ascii="Arial" w:hAnsi="Arial" w:cs="Arial"/>
                <w:sz w:val="22"/>
                <w:szCs w:val="22"/>
              </w:rPr>
              <w:t xml:space="preserve">Chapter 8 TM proposals </w:t>
            </w:r>
            <w:r w:rsidRPr="00E84701">
              <w:rPr>
                <w:rFonts w:ascii="Arial" w:hAnsi="Arial" w:cs="Arial"/>
                <w:sz w:val="22"/>
                <w:szCs w:val="22"/>
              </w:rPr>
              <w:t xml:space="preserve">been submitted </w:t>
            </w:r>
            <w:r w:rsidR="006871B6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E84701">
              <w:rPr>
                <w:rFonts w:ascii="Arial" w:hAnsi="Arial" w:cs="Arial"/>
                <w:sz w:val="22"/>
                <w:szCs w:val="22"/>
              </w:rPr>
              <w:t xml:space="preserve">agreed with </w:t>
            </w:r>
            <w:r w:rsidR="006871B6">
              <w:rPr>
                <w:rFonts w:ascii="Arial" w:hAnsi="Arial" w:cs="Arial"/>
                <w:sz w:val="22"/>
                <w:szCs w:val="22"/>
              </w:rPr>
              <w:t>OMBC Street Works team?</w:t>
            </w:r>
          </w:p>
          <w:p w14:paraId="2A75F59B" w14:textId="03002AA0" w:rsidR="00613952" w:rsidRPr="00E84701" w:rsidRDefault="00F2731E" w:rsidP="00F2731E">
            <w:pPr>
              <w:rPr>
                <w:rFonts w:ascii="Arial" w:hAnsi="Arial" w:cs="Arial"/>
                <w:sz w:val="22"/>
                <w:szCs w:val="22"/>
              </w:rPr>
            </w:pPr>
            <w:r w:rsidRPr="00E8470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8D5726" w14:textId="4356122B" w:rsidR="00613952" w:rsidRPr="006871B6" w:rsidRDefault="00613952" w:rsidP="00F2731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871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you </w:t>
            </w:r>
            <w:proofErr w:type="gramStart"/>
            <w:r w:rsidRPr="006871B6">
              <w:rPr>
                <w:rFonts w:ascii="Arial" w:hAnsi="Arial" w:cs="Arial"/>
                <w:i/>
                <w:iCs/>
                <w:sz w:val="20"/>
                <w:szCs w:val="20"/>
              </w:rPr>
              <w:t>are not able to</w:t>
            </w:r>
            <w:proofErr w:type="gramEnd"/>
            <w:r w:rsidRPr="006871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submit your own permit under the Greater Manchester Road Activity Permit Scheme</w:t>
            </w:r>
            <w:r w:rsidR="00FA6133" w:rsidRPr="006871B6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6871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you will need to apply for a Section 50</w:t>
            </w:r>
            <w:r w:rsidR="00FA6133" w:rsidRPr="006871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Contact: </w:t>
            </w:r>
            <w:hyperlink r:id="rId10" w:history="1">
              <w:r w:rsidR="00FA6133" w:rsidRPr="006871B6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section50@oldham.gov.uk</w:t>
              </w:r>
            </w:hyperlink>
            <w:r w:rsidR="00FA6133" w:rsidRPr="006871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to discuss.</w:t>
            </w:r>
          </w:p>
        </w:tc>
        <w:tc>
          <w:tcPr>
            <w:tcW w:w="5341" w:type="dxa"/>
          </w:tcPr>
          <w:p w14:paraId="325548AA" w14:textId="77777777" w:rsidR="008E0616" w:rsidRPr="00E84701" w:rsidRDefault="008E0616" w:rsidP="008E06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D15EFA" w14:textId="77777777" w:rsidR="008E0616" w:rsidRPr="00E84701" w:rsidRDefault="008E0616" w:rsidP="008E06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6B02E1" w14:textId="77777777" w:rsidR="008C298D" w:rsidRPr="00AF3452" w:rsidRDefault="008C298D" w:rsidP="000C2E36">
      <w:pPr>
        <w:rPr>
          <w:rFonts w:ascii="Arial" w:hAnsi="Arial" w:cs="Arial"/>
        </w:rPr>
      </w:pPr>
    </w:p>
    <w:p w14:paraId="0EAA17D7" w14:textId="0A42C01C" w:rsidR="00AF3452" w:rsidRPr="0081018E" w:rsidRDefault="00AF3452" w:rsidP="000C2E3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1018E">
        <w:rPr>
          <w:rFonts w:ascii="Arial" w:hAnsi="Arial" w:cs="Arial"/>
          <w:b/>
          <w:bCs/>
          <w:sz w:val="22"/>
          <w:szCs w:val="22"/>
          <w:u w:val="single"/>
        </w:rPr>
        <w:t>Costs</w:t>
      </w:r>
      <w:r w:rsidR="00E72C84">
        <w:rPr>
          <w:rFonts w:ascii="Arial" w:hAnsi="Arial" w:cs="Arial"/>
          <w:b/>
          <w:bCs/>
          <w:sz w:val="22"/>
          <w:szCs w:val="22"/>
          <w:u w:val="single"/>
        </w:rPr>
        <w:t xml:space="preserve"> and important notes:</w:t>
      </w:r>
    </w:p>
    <w:p w14:paraId="5E4B6062" w14:textId="77777777" w:rsidR="000C2E36" w:rsidRPr="0081018E" w:rsidRDefault="000C2E36" w:rsidP="000C2E36">
      <w:pPr>
        <w:rPr>
          <w:rFonts w:ascii="Arial" w:hAnsi="Arial" w:cs="Arial"/>
          <w:sz w:val="22"/>
          <w:szCs w:val="22"/>
        </w:rPr>
      </w:pPr>
    </w:p>
    <w:p w14:paraId="13B366A8" w14:textId="726E3C44" w:rsidR="00F05632" w:rsidRPr="0081018E" w:rsidRDefault="00E56B92" w:rsidP="000C2E36">
      <w:pPr>
        <w:pStyle w:val="List2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1018E">
        <w:rPr>
          <w:rFonts w:ascii="Arial" w:hAnsi="Arial" w:cs="Arial"/>
          <w:sz w:val="22"/>
          <w:szCs w:val="22"/>
        </w:rPr>
        <w:t xml:space="preserve">Cost </w:t>
      </w:r>
      <w:r w:rsidR="00AF3452" w:rsidRPr="0081018E">
        <w:rPr>
          <w:rFonts w:ascii="Arial" w:hAnsi="Arial" w:cs="Arial"/>
          <w:sz w:val="22"/>
          <w:szCs w:val="22"/>
        </w:rPr>
        <w:t>for</w:t>
      </w:r>
      <w:r w:rsidRPr="0081018E">
        <w:rPr>
          <w:rFonts w:ascii="Arial" w:hAnsi="Arial" w:cs="Arial"/>
          <w:sz w:val="22"/>
          <w:szCs w:val="22"/>
        </w:rPr>
        <w:t xml:space="preserve"> a </w:t>
      </w:r>
      <w:r w:rsidR="00B80351" w:rsidRPr="0081018E">
        <w:rPr>
          <w:rFonts w:ascii="Arial" w:hAnsi="Arial" w:cs="Arial"/>
          <w:sz w:val="22"/>
          <w:szCs w:val="22"/>
        </w:rPr>
        <w:t>21-day</w:t>
      </w:r>
      <w:r w:rsidR="00ED0EBB" w:rsidRPr="0081018E">
        <w:rPr>
          <w:rFonts w:ascii="Arial" w:hAnsi="Arial" w:cs="Arial"/>
          <w:sz w:val="22"/>
          <w:szCs w:val="22"/>
        </w:rPr>
        <w:t xml:space="preserve"> </w:t>
      </w:r>
      <w:r w:rsidR="000C2E36" w:rsidRPr="0081018E">
        <w:rPr>
          <w:rFonts w:ascii="Arial" w:hAnsi="Arial" w:cs="Arial"/>
          <w:sz w:val="22"/>
          <w:szCs w:val="22"/>
          <w:u w:val="single"/>
        </w:rPr>
        <w:t>E</w:t>
      </w:r>
      <w:r w:rsidR="00ED0EBB" w:rsidRPr="0081018E">
        <w:rPr>
          <w:rFonts w:ascii="Arial" w:hAnsi="Arial" w:cs="Arial"/>
          <w:sz w:val="22"/>
          <w:szCs w:val="22"/>
          <w:u w:val="single"/>
        </w:rPr>
        <w:t xml:space="preserve">mergency </w:t>
      </w:r>
      <w:r w:rsidR="000C2E36" w:rsidRPr="0081018E">
        <w:rPr>
          <w:rFonts w:ascii="Arial" w:hAnsi="Arial" w:cs="Arial"/>
          <w:sz w:val="22"/>
          <w:szCs w:val="22"/>
          <w:u w:val="single"/>
        </w:rPr>
        <w:t>N</w:t>
      </w:r>
      <w:r w:rsidR="00ED0EBB" w:rsidRPr="0081018E">
        <w:rPr>
          <w:rFonts w:ascii="Arial" w:hAnsi="Arial" w:cs="Arial"/>
          <w:sz w:val="22"/>
          <w:szCs w:val="22"/>
          <w:u w:val="single"/>
        </w:rPr>
        <w:t>otice</w:t>
      </w:r>
      <w:r w:rsidR="0003636C" w:rsidRPr="0081018E">
        <w:rPr>
          <w:rFonts w:ascii="Arial" w:hAnsi="Arial" w:cs="Arial"/>
          <w:sz w:val="22"/>
          <w:szCs w:val="22"/>
        </w:rPr>
        <w:t xml:space="preserve"> - </w:t>
      </w:r>
      <w:r w:rsidR="00915179" w:rsidRPr="00915179">
        <w:rPr>
          <w:rFonts w:ascii="Arial" w:hAnsi="Arial" w:cs="Arial"/>
          <w:b/>
          <w:bCs/>
          <w:sz w:val="22"/>
          <w:szCs w:val="22"/>
        </w:rPr>
        <w:t>£1239.00</w:t>
      </w:r>
    </w:p>
    <w:p w14:paraId="2DB76703" w14:textId="77777777" w:rsidR="000C2E36" w:rsidRPr="0081018E" w:rsidRDefault="000C2E36" w:rsidP="000C2E36">
      <w:pPr>
        <w:pStyle w:val="List2"/>
        <w:ind w:left="0" w:firstLine="0"/>
        <w:rPr>
          <w:rFonts w:ascii="Arial" w:hAnsi="Arial" w:cs="Arial"/>
          <w:b/>
          <w:bCs/>
          <w:sz w:val="22"/>
          <w:szCs w:val="22"/>
        </w:rPr>
      </w:pPr>
    </w:p>
    <w:p w14:paraId="03C49AEC" w14:textId="51B1EF9B" w:rsidR="00FF0E32" w:rsidRPr="0081018E" w:rsidRDefault="009269C1" w:rsidP="000C2E36">
      <w:pPr>
        <w:pStyle w:val="List2"/>
        <w:ind w:left="0" w:firstLine="0"/>
        <w:rPr>
          <w:rFonts w:ascii="Arial" w:hAnsi="Arial" w:cs="Arial"/>
          <w:sz w:val="22"/>
          <w:szCs w:val="22"/>
        </w:rPr>
      </w:pPr>
      <w:r w:rsidRPr="0081018E">
        <w:rPr>
          <w:rFonts w:ascii="Arial" w:hAnsi="Arial" w:cs="Arial"/>
          <w:b/>
          <w:bCs/>
          <w:color w:val="000000" w:themeColor="text1"/>
          <w:sz w:val="22"/>
          <w:szCs w:val="22"/>
        </w:rPr>
        <w:t>FOR EMERGENCY WORK ONLY</w:t>
      </w:r>
      <w:r w:rsidRPr="0081018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87651" w:rsidRPr="0081018E">
        <w:rPr>
          <w:rFonts w:ascii="Arial" w:hAnsi="Arial" w:cs="Arial"/>
          <w:sz w:val="22"/>
          <w:szCs w:val="22"/>
        </w:rPr>
        <w:t>-</w:t>
      </w:r>
      <w:r w:rsidR="00F05632" w:rsidRPr="0081018E">
        <w:rPr>
          <w:rFonts w:ascii="Arial" w:hAnsi="Arial" w:cs="Arial"/>
          <w:sz w:val="22"/>
          <w:szCs w:val="22"/>
        </w:rPr>
        <w:t xml:space="preserve"> i.e. sewer collapse, water burst, loss of supply – </w:t>
      </w:r>
      <w:r w:rsidR="00F05632" w:rsidRPr="009269C1">
        <w:rPr>
          <w:rFonts w:ascii="Arial" w:hAnsi="Arial" w:cs="Arial"/>
          <w:sz w:val="22"/>
          <w:szCs w:val="22"/>
          <w:u w:val="single"/>
        </w:rPr>
        <w:t>not for use for any planned work</w:t>
      </w:r>
      <w:r w:rsidR="008E07E2" w:rsidRPr="0081018E">
        <w:rPr>
          <w:rFonts w:ascii="Arial" w:hAnsi="Arial" w:cs="Arial"/>
          <w:sz w:val="22"/>
          <w:szCs w:val="22"/>
        </w:rPr>
        <w:t>.</w:t>
      </w:r>
      <w:r w:rsidR="00F05632" w:rsidRPr="0081018E">
        <w:rPr>
          <w:rFonts w:ascii="Arial" w:hAnsi="Arial" w:cs="Arial"/>
          <w:sz w:val="22"/>
          <w:szCs w:val="22"/>
        </w:rPr>
        <w:t xml:space="preserve"> Applications made with insufficient timescales</w:t>
      </w:r>
      <w:r w:rsidR="007B50E6" w:rsidRPr="0081018E">
        <w:rPr>
          <w:rFonts w:ascii="Arial" w:hAnsi="Arial" w:cs="Arial"/>
          <w:sz w:val="22"/>
          <w:szCs w:val="22"/>
        </w:rPr>
        <w:t xml:space="preserve"> </w:t>
      </w:r>
      <w:r w:rsidR="006871B6">
        <w:rPr>
          <w:rFonts w:ascii="Arial" w:hAnsi="Arial" w:cs="Arial"/>
          <w:sz w:val="22"/>
          <w:szCs w:val="22"/>
        </w:rPr>
        <w:t>will</w:t>
      </w:r>
      <w:r w:rsidR="007B50E6" w:rsidRPr="0081018E">
        <w:rPr>
          <w:rFonts w:ascii="Arial" w:hAnsi="Arial" w:cs="Arial"/>
          <w:sz w:val="22"/>
          <w:szCs w:val="22"/>
        </w:rPr>
        <w:t xml:space="preserve"> incur additional charges if both a </w:t>
      </w:r>
      <w:r w:rsidR="00B80351" w:rsidRPr="0081018E">
        <w:rPr>
          <w:rFonts w:ascii="Arial" w:hAnsi="Arial" w:cs="Arial"/>
          <w:sz w:val="22"/>
          <w:szCs w:val="22"/>
        </w:rPr>
        <w:t>5-day</w:t>
      </w:r>
      <w:r w:rsidR="007B50E6" w:rsidRPr="0081018E">
        <w:rPr>
          <w:rFonts w:ascii="Arial" w:hAnsi="Arial" w:cs="Arial"/>
          <w:sz w:val="22"/>
          <w:szCs w:val="22"/>
        </w:rPr>
        <w:t xml:space="preserve"> </w:t>
      </w:r>
      <w:r w:rsidR="00B80351" w:rsidRPr="0081018E">
        <w:rPr>
          <w:rFonts w:ascii="Arial" w:hAnsi="Arial" w:cs="Arial"/>
          <w:sz w:val="22"/>
          <w:szCs w:val="22"/>
        </w:rPr>
        <w:t>N</w:t>
      </w:r>
      <w:r w:rsidR="007B50E6" w:rsidRPr="0081018E">
        <w:rPr>
          <w:rFonts w:ascii="Arial" w:hAnsi="Arial" w:cs="Arial"/>
          <w:sz w:val="22"/>
          <w:szCs w:val="22"/>
        </w:rPr>
        <w:t>otice and Temporary Order are subsequently required</w:t>
      </w:r>
      <w:r w:rsidR="007B50E6" w:rsidRPr="0081018E">
        <w:rPr>
          <w:rFonts w:ascii="Arial" w:hAnsi="Arial" w:cs="Arial"/>
          <w:b/>
          <w:bCs/>
          <w:sz w:val="22"/>
          <w:szCs w:val="22"/>
        </w:rPr>
        <w:t>.</w:t>
      </w:r>
      <w:r w:rsidR="00FF0E32" w:rsidRPr="0081018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98B9D24" w14:textId="77777777" w:rsidR="009269C1" w:rsidRPr="0081018E" w:rsidRDefault="009269C1" w:rsidP="000C2E36">
      <w:pPr>
        <w:pStyle w:val="List2"/>
        <w:ind w:left="0" w:firstLine="0"/>
        <w:rPr>
          <w:rFonts w:ascii="Arial" w:hAnsi="Arial" w:cs="Arial"/>
          <w:sz w:val="22"/>
          <w:szCs w:val="22"/>
        </w:rPr>
      </w:pPr>
    </w:p>
    <w:p w14:paraId="3F1900D2" w14:textId="47D2105C" w:rsidR="000C2E36" w:rsidRDefault="00404084" w:rsidP="000C2E36">
      <w:pPr>
        <w:pStyle w:val="List2"/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r w:rsidRPr="0081018E">
        <w:rPr>
          <w:rFonts w:ascii="Arial" w:hAnsi="Arial" w:cs="Arial"/>
          <w:sz w:val="22"/>
          <w:szCs w:val="22"/>
        </w:rPr>
        <w:t xml:space="preserve">Cost for processing a </w:t>
      </w:r>
      <w:r w:rsidR="009269C1">
        <w:rPr>
          <w:rFonts w:ascii="Arial" w:hAnsi="Arial" w:cs="Arial"/>
          <w:sz w:val="22"/>
          <w:szCs w:val="22"/>
        </w:rPr>
        <w:t>Notice/</w:t>
      </w:r>
      <w:r w:rsidR="00543AED" w:rsidRPr="00AF07ED">
        <w:rPr>
          <w:rFonts w:ascii="Arial" w:hAnsi="Arial" w:cs="Arial"/>
          <w:sz w:val="22"/>
          <w:szCs w:val="22"/>
        </w:rPr>
        <w:t>TTRN</w:t>
      </w:r>
      <w:r w:rsidR="00543AED">
        <w:rPr>
          <w:rFonts w:ascii="Arial" w:hAnsi="Arial" w:cs="Arial"/>
          <w:sz w:val="22"/>
          <w:szCs w:val="22"/>
        </w:rPr>
        <w:t xml:space="preserve"> </w:t>
      </w:r>
      <w:r w:rsidRPr="0081018E">
        <w:rPr>
          <w:rFonts w:ascii="Arial" w:hAnsi="Arial" w:cs="Arial"/>
          <w:sz w:val="22"/>
          <w:szCs w:val="22"/>
        </w:rPr>
        <w:t xml:space="preserve">up to </w:t>
      </w:r>
      <w:r w:rsidR="00543AED">
        <w:rPr>
          <w:rFonts w:ascii="Arial" w:hAnsi="Arial" w:cs="Arial"/>
          <w:sz w:val="22"/>
          <w:szCs w:val="22"/>
        </w:rPr>
        <w:t xml:space="preserve">and including </w:t>
      </w:r>
      <w:r w:rsidR="008E07E2" w:rsidRPr="0081018E">
        <w:rPr>
          <w:rFonts w:ascii="Arial" w:hAnsi="Arial" w:cs="Arial"/>
          <w:sz w:val="22"/>
          <w:szCs w:val="22"/>
        </w:rPr>
        <w:t>five</w:t>
      </w:r>
      <w:r w:rsidRPr="0081018E">
        <w:rPr>
          <w:rFonts w:ascii="Arial" w:hAnsi="Arial" w:cs="Arial"/>
          <w:sz w:val="22"/>
          <w:szCs w:val="22"/>
        </w:rPr>
        <w:t xml:space="preserve"> consecutive days) </w:t>
      </w:r>
      <w:r w:rsidR="00915179" w:rsidRPr="00915179">
        <w:rPr>
          <w:rFonts w:ascii="Arial" w:hAnsi="Arial" w:cs="Arial"/>
          <w:b/>
          <w:bCs/>
          <w:sz w:val="22"/>
          <w:szCs w:val="22"/>
        </w:rPr>
        <w:t>£1239.00</w:t>
      </w:r>
    </w:p>
    <w:p w14:paraId="5389B83F" w14:textId="77777777" w:rsidR="009269C1" w:rsidRPr="0081018E" w:rsidRDefault="009269C1" w:rsidP="009269C1">
      <w:pPr>
        <w:pStyle w:val="List2"/>
        <w:rPr>
          <w:rFonts w:ascii="Arial" w:hAnsi="Arial" w:cs="Arial"/>
          <w:b/>
          <w:bCs/>
          <w:sz w:val="22"/>
          <w:szCs w:val="22"/>
        </w:rPr>
      </w:pPr>
    </w:p>
    <w:p w14:paraId="585F7F54" w14:textId="439506AC" w:rsidR="00404084" w:rsidRPr="009269C1" w:rsidRDefault="009269C1" w:rsidP="000C2E36">
      <w:pPr>
        <w:pStyle w:val="List2"/>
        <w:ind w:left="72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strict minimum of </w:t>
      </w:r>
      <w:r w:rsidR="00833482" w:rsidRPr="009269C1">
        <w:rPr>
          <w:rFonts w:ascii="Arial" w:hAnsi="Arial" w:cs="Arial"/>
          <w:b/>
          <w:bCs/>
          <w:sz w:val="22"/>
          <w:szCs w:val="22"/>
        </w:rPr>
        <w:t>8 week</w:t>
      </w:r>
      <w:r w:rsidRPr="009269C1">
        <w:rPr>
          <w:rFonts w:ascii="Arial" w:hAnsi="Arial" w:cs="Arial"/>
          <w:b/>
          <w:bCs/>
          <w:sz w:val="22"/>
          <w:szCs w:val="22"/>
        </w:rPr>
        <w:t>s’</w:t>
      </w:r>
      <w:r w:rsidRPr="009269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advance </w:t>
      </w:r>
      <w:r w:rsidRPr="009269C1">
        <w:rPr>
          <w:rFonts w:ascii="Arial" w:hAnsi="Arial" w:cs="Arial"/>
          <w:sz w:val="22"/>
          <w:szCs w:val="22"/>
        </w:rPr>
        <w:t xml:space="preserve">notice </w:t>
      </w:r>
      <w:r w:rsidR="00404084" w:rsidRPr="009269C1">
        <w:rPr>
          <w:rFonts w:ascii="Arial" w:hAnsi="Arial" w:cs="Arial"/>
          <w:sz w:val="22"/>
          <w:szCs w:val="22"/>
        </w:rPr>
        <w:t xml:space="preserve">is required to process </w:t>
      </w:r>
      <w:r w:rsidR="00AF07ED" w:rsidRPr="009269C1">
        <w:rPr>
          <w:rFonts w:ascii="Arial" w:hAnsi="Arial" w:cs="Arial"/>
          <w:sz w:val="22"/>
          <w:szCs w:val="22"/>
        </w:rPr>
        <w:t>a</w:t>
      </w:r>
      <w:r w:rsidR="00404084" w:rsidRPr="009269C1">
        <w:rPr>
          <w:rFonts w:ascii="Arial" w:hAnsi="Arial" w:cs="Arial"/>
          <w:sz w:val="22"/>
          <w:szCs w:val="22"/>
        </w:rPr>
        <w:t xml:space="preserve"> </w:t>
      </w:r>
      <w:r w:rsidRPr="009269C1">
        <w:rPr>
          <w:rFonts w:ascii="Arial" w:hAnsi="Arial" w:cs="Arial"/>
          <w:sz w:val="22"/>
          <w:szCs w:val="22"/>
        </w:rPr>
        <w:t>TTRN</w:t>
      </w:r>
      <w:r w:rsidR="00404084" w:rsidRPr="009269C1">
        <w:rPr>
          <w:rFonts w:ascii="Arial" w:hAnsi="Arial" w:cs="Arial"/>
          <w:sz w:val="22"/>
          <w:szCs w:val="22"/>
        </w:rPr>
        <w:t xml:space="preserve"> </w:t>
      </w:r>
      <w:r w:rsidRPr="009269C1">
        <w:rPr>
          <w:rFonts w:ascii="Arial" w:hAnsi="Arial" w:cs="Arial"/>
          <w:sz w:val="22"/>
          <w:szCs w:val="22"/>
        </w:rPr>
        <w:t>and is intended for planned works only</w:t>
      </w:r>
    </w:p>
    <w:p w14:paraId="62A4B0E0" w14:textId="77777777" w:rsidR="00E56B92" w:rsidRPr="0081018E" w:rsidRDefault="00E56B92" w:rsidP="000C2E36">
      <w:pPr>
        <w:pStyle w:val="List2"/>
        <w:ind w:left="0" w:firstLine="0"/>
        <w:rPr>
          <w:rFonts w:ascii="Arial" w:hAnsi="Arial" w:cs="Arial"/>
          <w:sz w:val="22"/>
          <w:szCs w:val="22"/>
        </w:rPr>
      </w:pPr>
    </w:p>
    <w:p w14:paraId="21FFC7AB" w14:textId="721BBBC9" w:rsidR="007A76C7" w:rsidRDefault="0003636C" w:rsidP="007A76C7">
      <w:pPr>
        <w:pStyle w:val="List2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1018E">
        <w:rPr>
          <w:rFonts w:ascii="Arial" w:hAnsi="Arial" w:cs="Arial"/>
          <w:sz w:val="22"/>
          <w:szCs w:val="22"/>
        </w:rPr>
        <w:t xml:space="preserve">Cost </w:t>
      </w:r>
      <w:r w:rsidR="00AF07ED" w:rsidRPr="0081018E">
        <w:rPr>
          <w:rFonts w:ascii="Arial" w:hAnsi="Arial" w:cs="Arial"/>
          <w:sz w:val="22"/>
          <w:szCs w:val="22"/>
        </w:rPr>
        <w:t>for processing a</w:t>
      </w:r>
      <w:r w:rsidR="009269C1">
        <w:rPr>
          <w:rFonts w:ascii="Arial" w:hAnsi="Arial" w:cs="Arial"/>
          <w:sz w:val="22"/>
          <w:szCs w:val="22"/>
        </w:rPr>
        <w:t>n Order/</w:t>
      </w:r>
      <w:r w:rsidR="00543AED" w:rsidRPr="00AF07ED">
        <w:rPr>
          <w:rFonts w:ascii="Arial" w:hAnsi="Arial" w:cs="Arial"/>
          <w:sz w:val="22"/>
          <w:szCs w:val="22"/>
        </w:rPr>
        <w:t>TTRO</w:t>
      </w:r>
      <w:r w:rsidR="00543AED">
        <w:rPr>
          <w:rFonts w:ascii="Arial" w:hAnsi="Arial" w:cs="Arial"/>
          <w:sz w:val="22"/>
          <w:szCs w:val="22"/>
        </w:rPr>
        <w:t xml:space="preserve"> </w:t>
      </w:r>
      <w:r w:rsidR="00404084" w:rsidRPr="0081018E">
        <w:rPr>
          <w:rFonts w:ascii="Arial" w:hAnsi="Arial" w:cs="Arial"/>
          <w:sz w:val="22"/>
          <w:szCs w:val="22"/>
        </w:rPr>
        <w:t xml:space="preserve">for a period </w:t>
      </w:r>
      <w:r w:rsidR="00915179">
        <w:rPr>
          <w:rFonts w:ascii="Arial" w:hAnsi="Arial" w:cs="Arial"/>
          <w:sz w:val="22"/>
          <w:szCs w:val="22"/>
        </w:rPr>
        <w:t xml:space="preserve">of </w:t>
      </w:r>
      <w:r w:rsidR="00915179" w:rsidRPr="0081018E">
        <w:rPr>
          <w:rFonts w:ascii="Arial" w:hAnsi="Arial" w:cs="Arial"/>
          <w:sz w:val="22"/>
          <w:szCs w:val="22"/>
        </w:rPr>
        <w:t>more than</w:t>
      </w:r>
      <w:r w:rsidR="00404084" w:rsidRPr="0081018E">
        <w:rPr>
          <w:rFonts w:ascii="Arial" w:hAnsi="Arial" w:cs="Arial"/>
          <w:sz w:val="22"/>
          <w:szCs w:val="22"/>
        </w:rPr>
        <w:t xml:space="preserve"> </w:t>
      </w:r>
      <w:r w:rsidR="008E07E2" w:rsidRPr="0081018E">
        <w:rPr>
          <w:rFonts w:ascii="Arial" w:hAnsi="Arial" w:cs="Arial"/>
          <w:sz w:val="22"/>
          <w:szCs w:val="22"/>
        </w:rPr>
        <w:t>five</w:t>
      </w:r>
      <w:r w:rsidR="00404084" w:rsidRPr="0081018E">
        <w:rPr>
          <w:rFonts w:ascii="Arial" w:hAnsi="Arial" w:cs="Arial"/>
          <w:sz w:val="22"/>
          <w:szCs w:val="22"/>
        </w:rPr>
        <w:t xml:space="preserve"> consecutive days</w:t>
      </w:r>
      <w:r w:rsidR="00AF3452" w:rsidRPr="0081018E">
        <w:rPr>
          <w:rFonts w:ascii="Arial" w:hAnsi="Arial" w:cs="Arial"/>
          <w:sz w:val="22"/>
          <w:szCs w:val="22"/>
        </w:rPr>
        <w:t xml:space="preserve"> and</w:t>
      </w:r>
      <w:r w:rsidR="00404084" w:rsidRPr="0081018E">
        <w:rPr>
          <w:rFonts w:ascii="Arial" w:hAnsi="Arial" w:cs="Arial"/>
          <w:sz w:val="22"/>
          <w:szCs w:val="22"/>
        </w:rPr>
        <w:t xml:space="preserve"> up to a maximum of 18 months</w:t>
      </w:r>
      <w:r w:rsidRPr="0081018E">
        <w:rPr>
          <w:rFonts w:ascii="Arial" w:hAnsi="Arial" w:cs="Arial"/>
          <w:sz w:val="22"/>
          <w:szCs w:val="22"/>
        </w:rPr>
        <w:t xml:space="preserve"> </w:t>
      </w:r>
      <w:r w:rsidR="000C2E36" w:rsidRPr="0081018E">
        <w:rPr>
          <w:rFonts w:ascii="Arial" w:hAnsi="Arial" w:cs="Arial"/>
          <w:sz w:val="22"/>
          <w:szCs w:val="22"/>
        </w:rPr>
        <w:t xml:space="preserve">- </w:t>
      </w:r>
      <w:r w:rsidR="00915179" w:rsidRPr="00915179">
        <w:rPr>
          <w:rFonts w:ascii="Arial" w:hAnsi="Arial" w:cs="Arial"/>
          <w:b/>
          <w:bCs/>
          <w:sz w:val="22"/>
          <w:szCs w:val="22"/>
        </w:rPr>
        <w:t>£3118.00</w:t>
      </w:r>
    </w:p>
    <w:p w14:paraId="291E616E" w14:textId="356C073C" w:rsidR="000C2E36" w:rsidRPr="009269C1" w:rsidRDefault="000C2E36" w:rsidP="007A76C7">
      <w:pPr>
        <w:pStyle w:val="List2"/>
        <w:ind w:left="720" w:firstLine="0"/>
        <w:rPr>
          <w:rFonts w:ascii="Arial" w:hAnsi="Arial" w:cs="Arial"/>
          <w:i/>
          <w:iCs/>
          <w:sz w:val="20"/>
          <w:szCs w:val="20"/>
        </w:rPr>
      </w:pPr>
      <w:r w:rsidRPr="009269C1">
        <w:rPr>
          <w:rFonts w:ascii="Arial" w:hAnsi="Arial" w:cs="Arial"/>
          <w:i/>
          <w:iCs/>
          <w:sz w:val="20"/>
          <w:szCs w:val="20"/>
        </w:rPr>
        <w:t>£</w:t>
      </w:r>
      <w:r w:rsidR="00915179">
        <w:rPr>
          <w:rFonts w:ascii="Arial" w:hAnsi="Arial" w:cs="Arial"/>
          <w:i/>
          <w:iCs/>
          <w:sz w:val="20"/>
          <w:szCs w:val="20"/>
        </w:rPr>
        <w:t>2398.</w:t>
      </w:r>
      <w:r w:rsidRPr="009269C1">
        <w:rPr>
          <w:rFonts w:ascii="Arial" w:hAnsi="Arial" w:cs="Arial"/>
          <w:i/>
          <w:iCs/>
          <w:sz w:val="20"/>
          <w:szCs w:val="20"/>
        </w:rPr>
        <w:t xml:space="preserve">00 </w:t>
      </w:r>
      <w:r w:rsidR="00543AED" w:rsidRPr="009269C1">
        <w:rPr>
          <w:rFonts w:ascii="Arial" w:hAnsi="Arial" w:cs="Arial"/>
          <w:i/>
          <w:iCs/>
          <w:sz w:val="20"/>
          <w:szCs w:val="20"/>
        </w:rPr>
        <w:t xml:space="preserve">VAT </w:t>
      </w:r>
      <w:r w:rsidR="009269C1" w:rsidRPr="009269C1">
        <w:rPr>
          <w:rFonts w:ascii="Arial" w:hAnsi="Arial" w:cs="Arial"/>
          <w:i/>
          <w:iCs/>
          <w:sz w:val="20"/>
          <w:szCs w:val="20"/>
        </w:rPr>
        <w:t>f</w:t>
      </w:r>
      <w:r w:rsidR="00543AED" w:rsidRPr="009269C1">
        <w:rPr>
          <w:rFonts w:ascii="Arial" w:hAnsi="Arial" w:cs="Arial"/>
          <w:i/>
          <w:iCs/>
          <w:sz w:val="20"/>
          <w:szCs w:val="20"/>
        </w:rPr>
        <w:t xml:space="preserve">ree </w:t>
      </w:r>
      <w:r w:rsidRPr="009269C1">
        <w:rPr>
          <w:rFonts w:ascii="Arial" w:hAnsi="Arial" w:cs="Arial"/>
          <w:i/>
          <w:iCs/>
          <w:sz w:val="20"/>
          <w:szCs w:val="20"/>
        </w:rPr>
        <w:t>legal and admin work</w:t>
      </w:r>
      <w:r w:rsidR="007A76C7" w:rsidRPr="009269C1">
        <w:rPr>
          <w:rFonts w:ascii="Arial" w:hAnsi="Arial" w:cs="Arial"/>
          <w:i/>
          <w:iCs/>
          <w:sz w:val="20"/>
          <w:szCs w:val="20"/>
        </w:rPr>
        <w:t xml:space="preserve"> plus </w:t>
      </w:r>
      <w:r w:rsidRPr="009269C1">
        <w:rPr>
          <w:rFonts w:ascii="Arial" w:hAnsi="Arial" w:cs="Arial"/>
          <w:i/>
          <w:iCs/>
          <w:sz w:val="20"/>
          <w:szCs w:val="20"/>
        </w:rPr>
        <w:t>£600</w:t>
      </w:r>
      <w:r w:rsidR="007A76C7" w:rsidRPr="009269C1">
        <w:rPr>
          <w:rFonts w:ascii="Arial" w:hAnsi="Arial" w:cs="Arial"/>
          <w:i/>
          <w:iCs/>
          <w:sz w:val="20"/>
          <w:szCs w:val="20"/>
        </w:rPr>
        <w:t xml:space="preserve"> </w:t>
      </w:r>
      <w:r w:rsidRPr="009269C1">
        <w:rPr>
          <w:rFonts w:ascii="Arial" w:hAnsi="Arial" w:cs="Arial"/>
          <w:i/>
          <w:iCs/>
          <w:sz w:val="20"/>
          <w:szCs w:val="20"/>
        </w:rPr>
        <w:t>+VAT advertising costs</w:t>
      </w:r>
    </w:p>
    <w:p w14:paraId="632268C6" w14:textId="56A2D842" w:rsidR="0003636C" w:rsidRPr="009269C1" w:rsidRDefault="00F22D06" w:rsidP="000C2E36">
      <w:pPr>
        <w:pStyle w:val="List2"/>
        <w:ind w:left="720" w:firstLine="0"/>
        <w:rPr>
          <w:rFonts w:ascii="Arial" w:hAnsi="Arial" w:cs="Arial"/>
          <w:sz w:val="22"/>
          <w:szCs w:val="22"/>
        </w:rPr>
      </w:pPr>
      <w:r w:rsidRPr="0081018E">
        <w:rPr>
          <w:rFonts w:ascii="Arial" w:hAnsi="Arial" w:cs="Arial"/>
          <w:sz w:val="22"/>
          <w:szCs w:val="22"/>
        </w:rPr>
        <w:br/>
      </w:r>
      <w:r w:rsidR="009269C1">
        <w:rPr>
          <w:rFonts w:ascii="Arial" w:hAnsi="Arial" w:cs="Arial"/>
          <w:sz w:val="22"/>
          <w:szCs w:val="22"/>
        </w:rPr>
        <w:t xml:space="preserve">A strict minimum of </w:t>
      </w:r>
      <w:r w:rsidR="009269C1" w:rsidRPr="009269C1">
        <w:rPr>
          <w:rFonts w:ascii="Arial" w:hAnsi="Arial" w:cs="Arial"/>
          <w:b/>
          <w:bCs/>
          <w:sz w:val="22"/>
          <w:szCs w:val="22"/>
        </w:rPr>
        <w:t>12</w:t>
      </w:r>
      <w:r w:rsidR="00833482" w:rsidRPr="009269C1">
        <w:rPr>
          <w:rFonts w:ascii="Arial" w:hAnsi="Arial" w:cs="Arial"/>
          <w:b/>
          <w:bCs/>
          <w:sz w:val="22"/>
          <w:szCs w:val="22"/>
        </w:rPr>
        <w:t xml:space="preserve"> </w:t>
      </w:r>
      <w:r w:rsidR="009269C1" w:rsidRPr="009269C1">
        <w:rPr>
          <w:rFonts w:ascii="Arial" w:hAnsi="Arial" w:cs="Arial"/>
          <w:b/>
          <w:bCs/>
          <w:sz w:val="22"/>
          <w:szCs w:val="22"/>
        </w:rPr>
        <w:t>weeks’</w:t>
      </w:r>
      <w:r w:rsidR="009269C1" w:rsidRPr="009269C1">
        <w:rPr>
          <w:rFonts w:ascii="Arial" w:hAnsi="Arial" w:cs="Arial"/>
          <w:sz w:val="22"/>
          <w:szCs w:val="22"/>
        </w:rPr>
        <w:t xml:space="preserve"> </w:t>
      </w:r>
      <w:r w:rsidR="009269C1">
        <w:rPr>
          <w:rFonts w:ascii="Arial" w:hAnsi="Arial" w:cs="Arial"/>
          <w:sz w:val="22"/>
          <w:szCs w:val="22"/>
        </w:rPr>
        <w:t>advance notice</w:t>
      </w:r>
      <w:r w:rsidR="0003636C" w:rsidRPr="009269C1">
        <w:rPr>
          <w:rFonts w:ascii="Arial" w:hAnsi="Arial" w:cs="Arial"/>
          <w:sz w:val="22"/>
          <w:szCs w:val="22"/>
        </w:rPr>
        <w:t xml:space="preserve"> is required to process </w:t>
      </w:r>
      <w:r w:rsidR="00AF07ED" w:rsidRPr="009269C1">
        <w:rPr>
          <w:rFonts w:ascii="Arial" w:hAnsi="Arial" w:cs="Arial"/>
          <w:sz w:val="22"/>
          <w:szCs w:val="22"/>
        </w:rPr>
        <w:t>an</w:t>
      </w:r>
      <w:r w:rsidR="0003636C" w:rsidRPr="009269C1">
        <w:rPr>
          <w:rFonts w:ascii="Arial" w:hAnsi="Arial" w:cs="Arial"/>
          <w:sz w:val="22"/>
          <w:szCs w:val="22"/>
        </w:rPr>
        <w:t xml:space="preserve"> </w:t>
      </w:r>
      <w:r w:rsidRPr="009269C1">
        <w:rPr>
          <w:rFonts w:ascii="Arial" w:hAnsi="Arial" w:cs="Arial"/>
          <w:sz w:val="22"/>
          <w:szCs w:val="22"/>
        </w:rPr>
        <w:t>O</w:t>
      </w:r>
      <w:r w:rsidR="0003636C" w:rsidRPr="009269C1">
        <w:rPr>
          <w:rFonts w:ascii="Arial" w:hAnsi="Arial" w:cs="Arial"/>
          <w:sz w:val="22"/>
          <w:szCs w:val="22"/>
        </w:rPr>
        <w:t xml:space="preserve">rder </w:t>
      </w:r>
      <w:r w:rsidR="009269C1" w:rsidRPr="009269C1">
        <w:rPr>
          <w:rFonts w:ascii="Arial" w:hAnsi="Arial" w:cs="Arial"/>
          <w:sz w:val="22"/>
          <w:szCs w:val="22"/>
        </w:rPr>
        <w:t>and is intended for planned works only</w:t>
      </w:r>
    </w:p>
    <w:p w14:paraId="12EA11E6" w14:textId="77777777" w:rsidR="008C40D3" w:rsidRDefault="008C40D3" w:rsidP="000C2E36">
      <w:pPr>
        <w:pStyle w:val="List2"/>
        <w:ind w:left="720" w:firstLine="0"/>
        <w:rPr>
          <w:rFonts w:ascii="Arial" w:hAnsi="Arial" w:cs="Arial"/>
          <w:sz w:val="22"/>
          <w:szCs w:val="22"/>
        </w:rPr>
      </w:pPr>
    </w:p>
    <w:p w14:paraId="29D2AA31" w14:textId="3B8F4D7D" w:rsidR="00AB01A1" w:rsidRPr="004D49E3" w:rsidRDefault="008C40D3" w:rsidP="00AB01A1">
      <w:pPr>
        <w:pStyle w:val="BodyText"/>
        <w:rPr>
          <w:rFonts w:ascii="Arial" w:hAnsi="Arial" w:cs="Arial"/>
          <w:sz w:val="22"/>
          <w:szCs w:val="22"/>
        </w:rPr>
      </w:pPr>
      <w:r w:rsidRPr="0081018E">
        <w:rPr>
          <w:rFonts w:ascii="Arial" w:hAnsi="Arial" w:cs="Arial"/>
          <w:sz w:val="22"/>
          <w:szCs w:val="22"/>
        </w:rPr>
        <w:t xml:space="preserve">The above costs will be charged </w:t>
      </w:r>
      <w:r w:rsidR="00833482">
        <w:rPr>
          <w:rFonts w:ascii="Arial" w:hAnsi="Arial" w:cs="Arial"/>
          <w:sz w:val="22"/>
          <w:szCs w:val="22"/>
        </w:rPr>
        <w:t xml:space="preserve">via invoice </w:t>
      </w:r>
      <w:r w:rsidRPr="0081018E">
        <w:rPr>
          <w:rFonts w:ascii="Arial" w:hAnsi="Arial" w:cs="Arial"/>
          <w:sz w:val="22"/>
          <w:szCs w:val="22"/>
        </w:rPr>
        <w:t xml:space="preserve">upon </w:t>
      </w:r>
      <w:r w:rsidR="00915FAC">
        <w:rPr>
          <w:rFonts w:ascii="Arial" w:hAnsi="Arial" w:cs="Arial"/>
          <w:sz w:val="22"/>
          <w:szCs w:val="22"/>
        </w:rPr>
        <w:t>processing</w:t>
      </w:r>
      <w:r w:rsidRPr="0081018E">
        <w:rPr>
          <w:rFonts w:ascii="Arial" w:hAnsi="Arial" w:cs="Arial"/>
          <w:sz w:val="22"/>
          <w:szCs w:val="22"/>
        </w:rPr>
        <w:t xml:space="preserve"> of th</w:t>
      </w:r>
      <w:r>
        <w:rPr>
          <w:rFonts w:ascii="Arial" w:hAnsi="Arial" w:cs="Arial"/>
          <w:sz w:val="22"/>
          <w:szCs w:val="22"/>
        </w:rPr>
        <w:t>is</w:t>
      </w:r>
      <w:r w:rsidRPr="0081018E">
        <w:rPr>
          <w:rFonts w:ascii="Arial" w:hAnsi="Arial" w:cs="Arial"/>
          <w:sz w:val="22"/>
          <w:szCs w:val="22"/>
        </w:rPr>
        <w:t xml:space="preserve"> application</w:t>
      </w:r>
      <w:r>
        <w:rPr>
          <w:rFonts w:ascii="Arial" w:hAnsi="Arial" w:cs="Arial"/>
          <w:sz w:val="22"/>
          <w:szCs w:val="22"/>
        </w:rPr>
        <w:t xml:space="preserve">. </w:t>
      </w:r>
      <w:r w:rsidR="00644B99" w:rsidRPr="008C40D3">
        <w:rPr>
          <w:rFonts w:ascii="Arial" w:hAnsi="Arial" w:cs="Arial"/>
          <w:sz w:val="22"/>
          <w:szCs w:val="22"/>
        </w:rPr>
        <w:t>Late cancellations may incur a charge.</w:t>
      </w:r>
      <w:bookmarkStart w:id="2" w:name="_Hlk225172676"/>
      <w:r w:rsidR="00915179">
        <w:rPr>
          <w:rFonts w:ascii="Arial" w:hAnsi="Arial" w:cs="Arial"/>
          <w:sz w:val="22"/>
          <w:szCs w:val="22"/>
        </w:rPr>
        <w:t xml:space="preserve"> </w:t>
      </w:r>
      <w:r w:rsidR="00AB01A1" w:rsidRPr="004D49E3">
        <w:rPr>
          <w:rFonts w:ascii="Arial" w:hAnsi="Arial" w:cs="Arial"/>
          <w:sz w:val="22"/>
          <w:szCs w:val="22"/>
        </w:rPr>
        <w:t xml:space="preserve">Submission of this application form shall be deemed acceptance of Oldham Council’s payment terms, which require </w:t>
      </w:r>
      <w:r w:rsidR="00AB01A1" w:rsidRPr="00915179">
        <w:rPr>
          <w:rFonts w:ascii="Arial" w:hAnsi="Arial" w:cs="Arial"/>
          <w:b/>
          <w:bCs/>
          <w:sz w:val="22"/>
          <w:szCs w:val="22"/>
        </w:rPr>
        <w:t>full payment within 2 weeks.</w:t>
      </w:r>
      <w:r w:rsidR="00AB01A1" w:rsidRPr="004D49E3">
        <w:rPr>
          <w:rFonts w:ascii="Arial" w:hAnsi="Arial" w:cs="Arial"/>
          <w:sz w:val="22"/>
          <w:szCs w:val="22"/>
        </w:rPr>
        <w:t xml:space="preserve"> Failure to pay in the agreed time may result in the temporary refusal of </w:t>
      </w:r>
      <w:r w:rsidR="00915179">
        <w:rPr>
          <w:rFonts w:ascii="Arial" w:hAnsi="Arial" w:cs="Arial"/>
          <w:sz w:val="22"/>
          <w:szCs w:val="22"/>
        </w:rPr>
        <w:t xml:space="preserve">further </w:t>
      </w:r>
      <w:r w:rsidR="00AB01A1" w:rsidRPr="004D49E3">
        <w:rPr>
          <w:rFonts w:ascii="Arial" w:hAnsi="Arial" w:cs="Arial"/>
          <w:sz w:val="22"/>
          <w:szCs w:val="22"/>
        </w:rPr>
        <w:t xml:space="preserve">applications. </w:t>
      </w:r>
      <w:r w:rsidR="00915179">
        <w:rPr>
          <w:rFonts w:ascii="Arial" w:hAnsi="Arial" w:cs="Arial"/>
          <w:sz w:val="22"/>
          <w:szCs w:val="22"/>
        </w:rPr>
        <w:t>*</w:t>
      </w:r>
      <w:r w:rsidR="00915179" w:rsidRPr="00915179">
        <w:rPr>
          <w:rFonts w:ascii="Arial" w:hAnsi="Arial" w:cs="Arial"/>
          <w:b/>
          <w:bCs/>
          <w:sz w:val="22"/>
          <w:szCs w:val="22"/>
        </w:rPr>
        <w:t>Please ensure your finance team are aware</w:t>
      </w:r>
      <w:r w:rsidR="00915179">
        <w:rPr>
          <w:rFonts w:ascii="Arial" w:hAnsi="Arial" w:cs="Arial"/>
          <w:b/>
          <w:bCs/>
          <w:sz w:val="22"/>
          <w:szCs w:val="22"/>
        </w:rPr>
        <w:t>*</w:t>
      </w:r>
      <w:r w:rsidR="00915179" w:rsidRPr="00915179">
        <w:rPr>
          <w:rFonts w:ascii="Arial" w:hAnsi="Arial" w:cs="Arial"/>
          <w:b/>
          <w:bCs/>
          <w:sz w:val="22"/>
          <w:szCs w:val="22"/>
        </w:rPr>
        <w:t>.</w:t>
      </w:r>
    </w:p>
    <w:bookmarkEnd w:id="2"/>
    <w:p w14:paraId="2E0B8A39" w14:textId="77777777" w:rsidR="00661827" w:rsidRDefault="00661827" w:rsidP="00AB01A1">
      <w:pPr>
        <w:pStyle w:val="List2"/>
        <w:ind w:left="0" w:firstLine="0"/>
        <w:rPr>
          <w:rFonts w:ascii="Arial" w:hAnsi="Arial" w:cs="Arial"/>
          <w:sz w:val="22"/>
          <w:szCs w:val="22"/>
        </w:rPr>
      </w:pPr>
    </w:p>
    <w:p w14:paraId="175A8E79" w14:textId="0184E1CE" w:rsidR="00661827" w:rsidRDefault="004D49E3" w:rsidP="00661827">
      <w:pPr>
        <w:pStyle w:val="List2"/>
        <w:ind w:left="0"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IMPORTANT</w:t>
      </w:r>
      <w:r w:rsidR="00661827">
        <w:rPr>
          <w:rFonts w:ascii="Arial" w:hAnsi="Arial" w:cs="Arial"/>
          <w:b/>
          <w:bCs/>
          <w:sz w:val="22"/>
          <w:szCs w:val="22"/>
        </w:rPr>
        <w:t xml:space="preserve"> NOTE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="00661827">
        <w:rPr>
          <w:rFonts w:ascii="Arial" w:hAnsi="Arial" w:cs="Arial"/>
          <w:b/>
          <w:bCs/>
          <w:sz w:val="22"/>
          <w:szCs w:val="22"/>
        </w:rPr>
        <w:t>:</w:t>
      </w:r>
    </w:p>
    <w:p w14:paraId="0787F5E1" w14:textId="77777777" w:rsidR="00661827" w:rsidRDefault="00661827" w:rsidP="00661827">
      <w:pPr>
        <w:pStyle w:val="List2"/>
        <w:ind w:left="0" w:firstLine="0"/>
        <w:rPr>
          <w:rFonts w:ascii="Arial" w:hAnsi="Arial" w:cs="Arial"/>
          <w:b/>
          <w:bCs/>
          <w:sz w:val="22"/>
          <w:szCs w:val="22"/>
        </w:rPr>
      </w:pPr>
    </w:p>
    <w:p w14:paraId="0A6DC75C" w14:textId="4A03556E" w:rsidR="00D86659" w:rsidRPr="00915179" w:rsidRDefault="00644B99" w:rsidP="00D86659">
      <w:pPr>
        <w:rPr>
          <w:rFonts w:ascii="Arial" w:hAnsi="Arial" w:cs="Arial"/>
          <w:color w:val="000000" w:themeColor="text1"/>
          <w:sz w:val="22"/>
          <w:szCs w:val="22"/>
        </w:rPr>
      </w:pPr>
      <w:r w:rsidRPr="00915179">
        <w:rPr>
          <w:rFonts w:ascii="Arial" w:hAnsi="Arial" w:cs="Arial"/>
          <w:color w:val="000000" w:themeColor="text1"/>
          <w:sz w:val="22"/>
          <w:szCs w:val="22"/>
        </w:rPr>
        <w:t xml:space="preserve">OMBC reserves the right to apply a £200 charge where significant additional administrative effort </w:t>
      </w:r>
      <w:r w:rsidR="00915179">
        <w:rPr>
          <w:rFonts w:ascii="Arial" w:hAnsi="Arial" w:cs="Arial"/>
          <w:color w:val="000000" w:themeColor="text1"/>
          <w:sz w:val="22"/>
          <w:szCs w:val="22"/>
        </w:rPr>
        <w:t>has been</w:t>
      </w:r>
      <w:r w:rsidRPr="00915179">
        <w:rPr>
          <w:rFonts w:ascii="Arial" w:hAnsi="Arial" w:cs="Arial"/>
          <w:color w:val="000000" w:themeColor="text1"/>
          <w:sz w:val="22"/>
          <w:szCs w:val="22"/>
        </w:rPr>
        <w:t xml:space="preserve"> necessary to assist with the application or associated plans, or where delays attributable to the applicant, contractor, or contractor partners adversely affect OMBC’s TTRO operational timescales. A new PO number will be required in these circumstances. Applicants are strongly advised to resolve issues</w:t>
      </w:r>
      <w:r w:rsidR="00915179">
        <w:rPr>
          <w:rFonts w:ascii="Arial" w:hAnsi="Arial" w:cs="Arial"/>
          <w:color w:val="000000" w:themeColor="text1"/>
          <w:sz w:val="22"/>
          <w:szCs w:val="22"/>
        </w:rPr>
        <w:t xml:space="preserve"> early,</w:t>
      </w:r>
      <w:r w:rsidRPr="00915179">
        <w:rPr>
          <w:rFonts w:ascii="Arial" w:hAnsi="Arial" w:cs="Arial"/>
          <w:color w:val="000000" w:themeColor="text1"/>
          <w:sz w:val="22"/>
          <w:szCs w:val="22"/>
        </w:rPr>
        <w:t xml:space="preserve"> in</w:t>
      </w:r>
      <w:r w:rsidRPr="00915179">
        <w:rPr>
          <w:rFonts w:ascii="Cambria Math" w:hAnsi="Cambria Math" w:cs="Cambria Math"/>
          <w:color w:val="000000" w:themeColor="text1"/>
          <w:sz w:val="22"/>
          <w:szCs w:val="22"/>
        </w:rPr>
        <w:t>‑</w:t>
      </w:r>
      <w:r w:rsidRPr="00915179">
        <w:rPr>
          <w:rFonts w:ascii="Arial" w:hAnsi="Arial" w:cs="Arial"/>
          <w:color w:val="000000" w:themeColor="text1"/>
          <w:sz w:val="22"/>
          <w:szCs w:val="22"/>
        </w:rPr>
        <w:t xml:space="preserve">house, </w:t>
      </w:r>
      <w:r w:rsidR="00915179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Pr="00915179">
        <w:rPr>
          <w:rFonts w:ascii="Arial" w:hAnsi="Arial" w:cs="Arial"/>
          <w:color w:val="000000" w:themeColor="text1"/>
          <w:sz w:val="22"/>
          <w:szCs w:val="22"/>
        </w:rPr>
        <w:t xml:space="preserve">via a line manager </w:t>
      </w:r>
      <w:r w:rsidR="00915179">
        <w:rPr>
          <w:rFonts w:ascii="Arial" w:hAnsi="Arial" w:cs="Arial"/>
          <w:color w:val="000000" w:themeColor="text1"/>
          <w:sz w:val="22"/>
          <w:szCs w:val="22"/>
        </w:rPr>
        <w:t>if</w:t>
      </w:r>
      <w:r w:rsidRPr="00915179">
        <w:rPr>
          <w:rFonts w:ascii="Arial" w:hAnsi="Arial" w:cs="Arial"/>
          <w:color w:val="000000" w:themeColor="text1"/>
          <w:sz w:val="22"/>
          <w:szCs w:val="22"/>
        </w:rPr>
        <w:t xml:space="preserve"> appropriate, to avoid additional charges</w:t>
      </w:r>
      <w:r w:rsidR="0091517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B76351F" w14:textId="77777777" w:rsidR="00644B99" w:rsidRPr="004D49E3" w:rsidRDefault="00644B99" w:rsidP="00D86659">
      <w:pPr>
        <w:rPr>
          <w:rFonts w:ascii="Arial" w:hAnsi="Arial" w:cs="Arial"/>
          <w:sz w:val="22"/>
          <w:szCs w:val="22"/>
        </w:rPr>
      </w:pPr>
    </w:p>
    <w:p w14:paraId="2BCFF3A5" w14:textId="4063CC2A" w:rsidR="00661827" w:rsidRPr="004D49E3" w:rsidRDefault="00661827" w:rsidP="00661827">
      <w:pPr>
        <w:pStyle w:val="List2"/>
        <w:ind w:left="0" w:firstLine="0"/>
        <w:rPr>
          <w:rFonts w:ascii="Arial" w:hAnsi="Arial" w:cs="Arial"/>
          <w:sz w:val="22"/>
          <w:szCs w:val="22"/>
        </w:rPr>
      </w:pPr>
      <w:r w:rsidRPr="004D49E3">
        <w:rPr>
          <w:rFonts w:ascii="Arial" w:hAnsi="Arial" w:cs="Arial"/>
          <w:sz w:val="22"/>
          <w:szCs w:val="22"/>
        </w:rPr>
        <w:t>Extension</w:t>
      </w:r>
      <w:r w:rsidR="008C40D3" w:rsidRPr="004D49E3">
        <w:rPr>
          <w:rFonts w:ascii="Arial" w:hAnsi="Arial" w:cs="Arial"/>
          <w:sz w:val="22"/>
          <w:szCs w:val="22"/>
        </w:rPr>
        <w:t xml:space="preserve"> Requests</w:t>
      </w:r>
      <w:r w:rsidRPr="004D49E3">
        <w:rPr>
          <w:rFonts w:ascii="Arial" w:hAnsi="Arial" w:cs="Arial"/>
          <w:sz w:val="22"/>
          <w:szCs w:val="22"/>
        </w:rPr>
        <w:t>: If an extension period is required</w:t>
      </w:r>
      <w:r w:rsidR="008C40D3" w:rsidRPr="004D49E3">
        <w:rPr>
          <w:rFonts w:ascii="Arial" w:hAnsi="Arial" w:cs="Arial"/>
          <w:sz w:val="22"/>
          <w:szCs w:val="22"/>
        </w:rPr>
        <w:t xml:space="preserve">, </w:t>
      </w:r>
      <w:r w:rsidRPr="004D49E3">
        <w:rPr>
          <w:rFonts w:ascii="Arial" w:hAnsi="Arial" w:cs="Arial"/>
          <w:sz w:val="22"/>
          <w:szCs w:val="22"/>
        </w:rPr>
        <w:t xml:space="preserve">you must email both the TTRO team and the Street Works team as soon as you are aware, to discuss. </w:t>
      </w:r>
    </w:p>
    <w:p w14:paraId="63C2C892" w14:textId="77777777" w:rsidR="00661827" w:rsidRPr="004D49E3" w:rsidRDefault="00661827" w:rsidP="00661827">
      <w:pPr>
        <w:pStyle w:val="List2"/>
        <w:ind w:left="0" w:firstLine="0"/>
        <w:rPr>
          <w:rFonts w:ascii="Arial" w:hAnsi="Arial" w:cs="Arial"/>
          <w:sz w:val="22"/>
          <w:szCs w:val="22"/>
        </w:rPr>
      </w:pPr>
      <w:r w:rsidRPr="004D49E3">
        <w:rPr>
          <w:rFonts w:ascii="Arial" w:hAnsi="Arial" w:cs="Arial"/>
          <w:sz w:val="22"/>
          <w:szCs w:val="22"/>
        </w:rPr>
        <w:t xml:space="preserve">Requests must be sent to both: </w:t>
      </w:r>
      <w:hyperlink r:id="rId11" w:history="1">
        <w:r w:rsidRPr="004D49E3">
          <w:rPr>
            <w:rStyle w:val="Hyperlink"/>
            <w:rFonts w:ascii="Arial" w:hAnsi="Arial" w:cs="Arial"/>
            <w:sz w:val="22"/>
            <w:szCs w:val="22"/>
          </w:rPr>
          <w:t>ttro@oldham.gov.uk</w:t>
        </w:r>
      </w:hyperlink>
      <w:r w:rsidRPr="004D49E3">
        <w:rPr>
          <w:rFonts w:ascii="Arial" w:hAnsi="Arial" w:cs="Arial"/>
          <w:sz w:val="22"/>
          <w:szCs w:val="22"/>
        </w:rPr>
        <w:t xml:space="preserve"> and </w:t>
      </w:r>
      <w:r w:rsidRPr="004D49E3">
        <w:rPr>
          <w:rFonts w:ascii="Arial" w:hAnsi="Arial" w:cs="Arial"/>
          <w:sz w:val="22"/>
          <w:szCs w:val="22"/>
        </w:rPr>
        <w:fldChar w:fldCharType="begin"/>
      </w:r>
      <w:r w:rsidRPr="004D49E3">
        <w:rPr>
          <w:rFonts w:ascii="Arial" w:hAnsi="Arial" w:cs="Arial"/>
          <w:sz w:val="22"/>
          <w:szCs w:val="22"/>
        </w:rPr>
        <w:instrText xml:space="preserve">HYPERLINK "mailto:streetworks@oldham.gov.uk </w:instrText>
      </w:r>
    </w:p>
    <w:p w14:paraId="42957BC1" w14:textId="77777777" w:rsidR="00661827" w:rsidRPr="004D49E3" w:rsidRDefault="00661827" w:rsidP="00661827">
      <w:pPr>
        <w:pStyle w:val="List2"/>
        <w:ind w:left="0" w:firstLine="0"/>
        <w:rPr>
          <w:rStyle w:val="Hyperlink"/>
          <w:rFonts w:ascii="Arial" w:hAnsi="Arial" w:cs="Arial"/>
          <w:sz w:val="22"/>
          <w:szCs w:val="22"/>
        </w:rPr>
      </w:pPr>
      <w:r w:rsidRPr="004D49E3">
        <w:rPr>
          <w:rFonts w:ascii="Arial" w:hAnsi="Arial" w:cs="Arial"/>
          <w:sz w:val="22"/>
          <w:szCs w:val="22"/>
        </w:rPr>
        <w:instrText>"</w:instrText>
      </w:r>
      <w:r w:rsidRPr="004D49E3">
        <w:rPr>
          <w:rFonts w:ascii="Arial" w:hAnsi="Arial" w:cs="Arial"/>
          <w:sz w:val="22"/>
          <w:szCs w:val="22"/>
        </w:rPr>
      </w:r>
      <w:r w:rsidRPr="004D49E3">
        <w:rPr>
          <w:rFonts w:ascii="Arial" w:hAnsi="Arial" w:cs="Arial"/>
          <w:sz w:val="22"/>
          <w:szCs w:val="22"/>
        </w:rPr>
        <w:fldChar w:fldCharType="separate"/>
      </w:r>
      <w:r w:rsidRPr="004D49E3">
        <w:rPr>
          <w:rStyle w:val="Hyperlink"/>
          <w:rFonts w:ascii="Arial" w:hAnsi="Arial" w:cs="Arial"/>
          <w:sz w:val="22"/>
          <w:szCs w:val="22"/>
        </w:rPr>
        <w:t xml:space="preserve">streetworks@oldham.gov.uk </w:t>
      </w:r>
    </w:p>
    <w:p w14:paraId="28AB5A77" w14:textId="65F27ED3" w:rsidR="0081018E" w:rsidRPr="004D49E3" w:rsidRDefault="00661827" w:rsidP="00661827">
      <w:pPr>
        <w:pStyle w:val="ListParagraph"/>
        <w:ind w:hanging="720"/>
        <w:rPr>
          <w:rFonts w:ascii="Arial" w:hAnsi="Arial" w:cs="Arial"/>
          <w:sz w:val="22"/>
          <w:szCs w:val="22"/>
        </w:rPr>
      </w:pPr>
      <w:r w:rsidRPr="004D49E3">
        <w:rPr>
          <w:rFonts w:ascii="Arial" w:hAnsi="Arial" w:cs="Arial"/>
          <w:sz w:val="22"/>
          <w:szCs w:val="22"/>
        </w:rPr>
        <w:fldChar w:fldCharType="end"/>
      </w:r>
    </w:p>
    <w:p w14:paraId="03E3242B" w14:textId="77777777" w:rsidR="008C40D3" w:rsidRDefault="008C40D3" w:rsidP="008C40D3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14:paraId="65682EFE" w14:textId="6B397835" w:rsidR="008C40D3" w:rsidRPr="00A11B16" w:rsidRDefault="008C40D3" w:rsidP="008C40D3">
      <w:pPr>
        <w:pStyle w:val="BodyText"/>
        <w:jc w:val="center"/>
        <w:rPr>
          <w:rFonts w:ascii="Arial" w:hAnsi="Arial" w:cs="Arial"/>
          <w:sz w:val="18"/>
          <w:szCs w:val="18"/>
        </w:rPr>
      </w:pPr>
      <w:r w:rsidRPr="00A11B16">
        <w:rPr>
          <w:rFonts w:ascii="Arial" w:hAnsi="Arial" w:cs="Arial"/>
          <w:sz w:val="18"/>
          <w:szCs w:val="18"/>
        </w:rPr>
        <w:t>Costs shown are subject to change - please ensure you are using the most up to date form</w:t>
      </w:r>
    </w:p>
    <w:sectPr w:rsidR="008C40D3" w:rsidRPr="00A11B16" w:rsidSect="008E0616">
      <w:pgSz w:w="11906" w:h="16838"/>
      <w:pgMar w:top="432" w:right="1152" w:bottom="43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440A1" w14:textId="77777777" w:rsidR="003D6B87" w:rsidRDefault="003D6B87" w:rsidP="003D6B87">
      <w:r>
        <w:separator/>
      </w:r>
    </w:p>
  </w:endnote>
  <w:endnote w:type="continuationSeparator" w:id="0">
    <w:p w14:paraId="6FE06D65" w14:textId="77777777" w:rsidR="003D6B87" w:rsidRDefault="003D6B87" w:rsidP="003D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341CF" w14:textId="77777777" w:rsidR="003D6B87" w:rsidRDefault="003D6B87" w:rsidP="003D6B87">
      <w:r>
        <w:separator/>
      </w:r>
    </w:p>
  </w:footnote>
  <w:footnote w:type="continuationSeparator" w:id="0">
    <w:p w14:paraId="52E4BD6F" w14:textId="77777777" w:rsidR="003D6B87" w:rsidRDefault="003D6B87" w:rsidP="003D6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169"/>
    <w:multiLevelType w:val="hybridMultilevel"/>
    <w:tmpl w:val="5FB63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C17B4"/>
    <w:multiLevelType w:val="hybridMultilevel"/>
    <w:tmpl w:val="1264EA50"/>
    <w:lvl w:ilvl="0" w:tplc="F3FCA80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F5BF4"/>
    <w:multiLevelType w:val="hybridMultilevel"/>
    <w:tmpl w:val="B2B41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43B34"/>
    <w:multiLevelType w:val="hybridMultilevel"/>
    <w:tmpl w:val="D3E48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0519A"/>
    <w:multiLevelType w:val="hybridMultilevel"/>
    <w:tmpl w:val="B566C3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15C07"/>
    <w:multiLevelType w:val="hybridMultilevel"/>
    <w:tmpl w:val="014AF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C0B07"/>
    <w:multiLevelType w:val="hybridMultilevel"/>
    <w:tmpl w:val="014AF6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D6931"/>
    <w:multiLevelType w:val="multilevel"/>
    <w:tmpl w:val="5142A2EA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CB481E"/>
    <w:multiLevelType w:val="hybridMultilevel"/>
    <w:tmpl w:val="B5642E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B7012F"/>
    <w:multiLevelType w:val="hybridMultilevel"/>
    <w:tmpl w:val="26D4FD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086AEB"/>
    <w:multiLevelType w:val="hybridMultilevel"/>
    <w:tmpl w:val="063C8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B2976"/>
    <w:multiLevelType w:val="hybridMultilevel"/>
    <w:tmpl w:val="8E56E4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A64D41"/>
    <w:multiLevelType w:val="hybridMultilevel"/>
    <w:tmpl w:val="D8D27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62BBA"/>
    <w:multiLevelType w:val="hybridMultilevel"/>
    <w:tmpl w:val="78D0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0332D"/>
    <w:multiLevelType w:val="hybridMultilevel"/>
    <w:tmpl w:val="C96A9BD4"/>
    <w:lvl w:ilvl="0" w:tplc="BE3EEBE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C950D7"/>
    <w:multiLevelType w:val="hybridMultilevel"/>
    <w:tmpl w:val="26EEC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E0EC7"/>
    <w:multiLevelType w:val="hybridMultilevel"/>
    <w:tmpl w:val="9CB8E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5344A"/>
    <w:multiLevelType w:val="hybridMultilevel"/>
    <w:tmpl w:val="5906B106"/>
    <w:lvl w:ilvl="0" w:tplc="385ED1E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12B06"/>
    <w:multiLevelType w:val="hybridMultilevel"/>
    <w:tmpl w:val="1BA886E2"/>
    <w:lvl w:ilvl="0" w:tplc="21B69E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B7E66"/>
    <w:multiLevelType w:val="hybridMultilevel"/>
    <w:tmpl w:val="D9D68FD2"/>
    <w:lvl w:ilvl="0" w:tplc="F3FCA80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874D6"/>
    <w:multiLevelType w:val="hybridMultilevel"/>
    <w:tmpl w:val="EFA07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1561E4"/>
    <w:multiLevelType w:val="hybridMultilevel"/>
    <w:tmpl w:val="83AE50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1E6954"/>
    <w:multiLevelType w:val="hybridMultilevel"/>
    <w:tmpl w:val="F2E83226"/>
    <w:lvl w:ilvl="0" w:tplc="F3FCA80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8C3E36"/>
    <w:multiLevelType w:val="hybridMultilevel"/>
    <w:tmpl w:val="A352F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C3776"/>
    <w:multiLevelType w:val="hybridMultilevel"/>
    <w:tmpl w:val="83A6DB52"/>
    <w:lvl w:ilvl="0" w:tplc="053C4F4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D40F5"/>
    <w:multiLevelType w:val="hybridMultilevel"/>
    <w:tmpl w:val="6B868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598986">
    <w:abstractNumId w:val="8"/>
  </w:num>
  <w:num w:numId="2" w16cid:durableId="1344816779">
    <w:abstractNumId w:val="24"/>
  </w:num>
  <w:num w:numId="3" w16cid:durableId="642270029">
    <w:abstractNumId w:val="17"/>
  </w:num>
  <w:num w:numId="4" w16cid:durableId="952325746">
    <w:abstractNumId w:val="22"/>
  </w:num>
  <w:num w:numId="5" w16cid:durableId="1377698506">
    <w:abstractNumId w:val="21"/>
  </w:num>
  <w:num w:numId="6" w16cid:durableId="1667901706">
    <w:abstractNumId w:val="14"/>
  </w:num>
  <w:num w:numId="7" w16cid:durableId="1849444556">
    <w:abstractNumId w:val="2"/>
  </w:num>
  <w:num w:numId="8" w16cid:durableId="875241260">
    <w:abstractNumId w:val="1"/>
  </w:num>
  <w:num w:numId="9" w16cid:durableId="555891370">
    <w:abstractNumId w:val="19"/>
  </w:num>
  <w:num w:numId="10" w16cid:durableId="1189564806">
    <w:abstractNumId w:val="4"/>
  </w:num>
  <w:num w:numId="11" w16cid:durableId="831412610">
    <w:abstractNumId w:val="18"/>
  </w:num>
  <w:num w:numId="12" w16cid:durableId="1244685224">
    <w:abstractNumId w:val="7"/>
  </w:num>
  <w:num w:numId="13" w16cid:durableId="1528060314">
    <w:abstractNumId w:val="10"/>
  </w:num>
  <w:num w:numId="14" w16cid:durableId="1025595036">
    <w:abstractNumId w:val="23"/>
  </w:num>
  <w:num w:numId="15" w16cid:durableId="958990708">
    <w:abstractNumId w:val="15"/>
  </w:num>
  <w:num w:numId="16" w16cid:durableId="994383447">
    <w:abstractNumId w:val="12"/>
  </w:num>
  <w:num w:numId="17" w16cid:durableId="1044064077">
    <w:abstractNumId w:val="5"/>
  </w:num>
  <w:num w:numId="18" w16cid:durableId="638345322">
    <w:abstractNumId w:val="3"/>
  </w:num>
  <w:num w:numId="19" w16cid:durableId="1078357079">
    <w:abstractNumId w:val="6"/>
  </w:num>
  <w:num w:numId="20" w16cid:durableId="551043214">
    <w:abstractNumId w:val="16"/>
  </w:num>
  <w:num w:numId="21" w16cid:durableId="1044597540">
    <w:abstractNumId w:val="25"/>
  </w:num>
  <w:num w:numId="22" w16cid:durableId="1731146342">
    <w:abstractNumId w:val="11"/>
  </w:num>
  <w:num w:numId="23" w16cid:durableId="425351543">
    <w:abstractNumId w:val="0"/>
  </w:num>
  <w:num w:numId="24" w16cid:durableId="1152216356">
    <w:abstractNumId w:val="20"/>
  </w:num>
  <w:num w:numId="25" w16cid:durableId="972710840">
    <w:abstractNumId w:val="13"/>
  </w:num>
  <w:num w:numId="26" w16cid:durableId="1955362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D2"/>
    <w:rsid w:val="0003636C"/>
    <w:rsid w:val="00095971"/>
    <w:rsid w:val="000B162A"/>
    <w:rsid w:val="000C2E36"/>
    <w:rsid w:val="000C4254"/>
    <w:rsid w:val="000C4CB6"/>
    <w:rsid w:val="000D3960"/>
    <w:rsid w:val="000E4AE9"/>
    <w:rsid w:val="000E59C6"/>
    <w:rsid w:val="000F14A0"/>
    <w:rsid w:val="00102FB1"/>
    <w:rsid w:val="0011108F"/>
    <w:rsid w:val="001136A6"/>
    <w:rsid w:val="00120BDD"/>
    <w:rsid w:val="0013636C"/>
    <w:rsid w:val="001B4ECD"/>
    <w:rsid w:val="001C50BB"/>
    <w:rsid w:val="001F2D64"/>
    <w:rsid w:val="002A062B"/>
    <w:rsid w:val="002E0977"/>
    <w:rsid w:val="002E1C93"/>
    <w:rsid w:val="002E7EA0"/>
    <w:rsid w:val="002F615D"/>
    <w:rsid w:val="0030072E"/>
    <w:rsid w:val="00337B3E"/>
    <w:rsid w:val="00343BB0"/>
    <w:rsid w:val="00376EF4"/>
    <w:rsid w:val="003868EC"/>
    <w:rsid w:val="00392C68"/>
    <w:rsid w:val="003A1777"/>
    <w:rsid w:val="003A4A2A"/>
    <w:rsid w:val="003B3C5E"/>
    <w:rsid w:val="003C475C"/>
    <w:rsid w:val="003D22A2"/>
    <w:rsid w:val="003D6B87"/>
    <w:rsid w:val="003D6C23"/>
    <w:rsid w:val="003F31E6"/>
    <w:rsid w:val="00403EE7"/>
    <w:rsid w:val="00404084"/>
    <w:rsid w:val="00431C07"/>
    <w:rsid w:val="00447CAB"/>
    <w:rsid w:val="00475084"/>
    <w:rsid w:val="0048289B"/>
    <w:rsid w:val="00487651"/>
    <w:rsid w:val="004A1629"/>
    <w:rsid w:val="004A4A5D"/>
    <w:rsid w:val="004B1C65"/>
    <w:rsid w:val="004B2426"/>
    <w:rsid w:val="004D49E3"/>
    <w:rsid w:val="004E0AD7"/>
    <w:rsid w:val="004E41CF"/>
    <w:rsid w:val="00503A6C"/>
    <w:rsid w:val="005145D2"/>
    <w:rsid w:val="0052783D"/>
    <w:rsid w:val="00542E42"/>
    <w:rsid w:val="00543AED"/>
    <w:rsid w:val="0055481F"/>
    <w:rsid w:val="0056254F"/>
    <w:rsid w:val="005A310A"/>
    <w:rsid w:val="005F729A"/>
    <w:rsid w:val="006057C3"/>
    <w:rsid w:val="00605A2F"/>
    <w:rsid w:val="00613952"/>
    <w:rsid w:val="00614E48"/>
    <w:rsid w:val="00641B92"/>
    <w:rsid w:val="00644B99"/>
    <w:rsid w:val="00651AC0"/>
    <w:rsid w:val="00661827"/>
    <w:rsid w:val="00683D33"/>
    <w:rsid w:val="006857B4"/>
    <w:rsid w:val="006871B6"/>
    <w:rsid w:val="00695ACF"/>
    <w:rsid w:val="006C0248"/>
    <w:rsid w:val="006C1E8B"/>
    <w:rsid w:val="006D48F9"/>
    <w:rsid w:val="0073162A"/>
    <w:rsid w:val="00735E9F"/>
    <w:rsid w:val="00755855"/>
    <w:rsid w:val="00764EA4"/>
    <w:rsid w:val="0078196A"/>
    <w:rsid w:val="00783C08"/>
    <w:rsid w:val="007A76C7"/>
    <w:rsid w:val="007B50E6"/>
    <w:rsid w:val="007B7231"/>
    <w:rsid w:val="007C1B8A"/>
    <w:rsid w:val="007F3782"/>
    <w:rsid w:val="0081018E"/>
    <w:rsid w:val="00815A49"/>
    <w:rsid w:val="00833482"/>
    <w:rsid w:val="00835121"/>
    <w:rsid w:val="00835915"/>
    <w:rsid w:val="008413B8"/>
    <w:rsid w:val="008525E6"/>
    <w:rsid w:val="00861374"/>
    <w:rsid w:val="008847FA"/>
    <w:rsid w:val="008C298D"/>
    <w:rsid w:val="008C40D3"/>
    <w:rsid w:val="008E0616"/>
    <w:rsid w:val="008E07E2"/>
    <w:rsid w:val="008E7255"/>
    <w:rsid w:val="009066E4"/>
    <w:rsid w:val="00907456"/>
    <w:rsid w:val="00915179"/>
    <w:rsid w:val="00915FAC"/>
    <w:rsid w:val="00915FDD"/>
    <w:rsid w:val="00923C5B"/>
    <w:rsid w:val="009269C1"/>
    <w:rsid w:val="009304D1"/>
    <w:rsid w:val="00935F1A"/>
    <w:rsid w:val="0095671C"/>
    <w:rsid w:val="0099326B"/>
    <w:rsid w:val="00995C47"/>
    <w:rsid w:val="009A362A"/>
    <w:rsid w:val="009A3D2C"/>
    <w:rsid w:val="009B7818"/>
    <w:rsid w:val="009C171F"/>
    <w:rsid w:val="009E3816"/>
    <w:rsid w:val="009F3F9D"/>
    <w:rsid w:val="00A11766"/>
    <w:rsid w:val="00A11B16"/>
    <w:rsid w:val="00A14AF0"/>
    <w:rsid w:val="00A2180A"/>
    <w:rsid w:val="00A50281"/>
    <w:rsid w:val="00A52A19"/>
    <w:rsid w:val="00A667E6"/>
    <w:rsid w:val="00AA264D"/>
    <w:rsid w:val="00AB01A1"/>
    <w:rsid w:val="00AB69EB"/>
    <w:rsid w:val="00AD29F7"/>
    <w:rsid w:val="00AF07ED"/>
    <w:rsid w:val="00AF3452"/>
    <w:rsid w:val="00B1653C"/>
    <w:rsid w:val="00B54965"/>
    <w:rsid w:val="00B73205"/>
    <w:rsid w:val="00B77874"/>
    <w:rsid w:val="00B80351"/>
    <w:rsid w:val="00B9077F"/>
    <w:rsid w:val="00B95662"/>
    <w:rsid w:val="00BA5671"/>
    <w:rsid w:val="00BC7695"/>
    <w:rsid w:val="00BD7323"/>
    <w:rsid w:val="00BF6AF2"/>
    <w:rsid w:val="00C018D9"/>
    <w:rsid w:val="00C24EE8"/>
    <w:rsid w:val="00C26FAD"/>
    <w:rsid w:val="00C71604"/>
    <w:rsid w:val="00C81B69"/>
    <w:rsid w:val="00C94FED"/>
    <w:rsid w:val="00C95974"/>
    <w:rsid w:val="00C96796"/>
    <w:rsid w:val="00CA4248"/>
    <w:rsid w:val="00CA7136"/>
    <w:rsid w:val="00CA7C10"/>
    <w:rsid w:val="00D11ABC"/>
    <w:rsid w:val="00D36564"/>
    <w:rsid w:val="00D46C4D"/>
    <w:rsid w:val="00D520FA"/>
    <w:rsid w:val="00D737C8"/>
    <w:rsid w:val="00D86659"/>
    <w:rsid w:val="00D925C9"/>
    <w:rsid w:val="00DB198E"/>
    <w:rsid w:val="00DD1BB6"/>
    <w:rsid w:val="00DD3ACB"/>
    <w:rsid w:val="00DE6504"/>
    <w:rsid w:val="00E235F3"/>
    <w:rsid w:val="00E423B7"/>
    <w:rsid w:val="00E56B92"/>
    <w:rsid w:val="00E600B8"/>
    <w:rsid w:val="00E64D93"/>
    <w:rsid w:val="00E72C84"/>
    <w:rsid w:val="00E73D76"/>
    <w:rsid w:val="00E84701"/>
    <w:rsid w:val="00E96D11"/>
    <w:rsid w:val="00EA367C"/>
    <w:rsid w:val="00EA64E6"/>
    <w:rsid w:val="00ED0EBB"/>
    <w:rsid w:val="00ED30BD"/>
    <w:rsid w:val="00EE7F89"/>
    <w:rsid w:val="00EF0D1E"/>
    <w:rsid w:val="00F05632"/>
    <w:rsid w:val="00F06CE9"/>
    <w:rsid w:val="00F17966"/>
    <w:rsid w:val="00F22D06"/>
    <w:rsid w:val="00F2731E"/>
    <w:rsid w:val="00F3315D"/>
    <w:rsid w:val="00F54736"/>
    <w:rsid w:val="00F56E11"/>
    <w:rsid w:val="00F638A5"/>
    <w:rsid w:val="00FA6133"/>
    <w:rsid w:val="00FC449F"/>
    <w:rsid w:val="00FC6720"/>
    <w:rsid w:val="00FE14B8"/>
    <w:rsid w:val="00FF0E32"/>
    <w:rsid w:val="00FF7391"/>
    <w:rsid w:val="1EA4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4FF13B1"/>
  <w15:chartTrackingRefBased/>
  <w15:docId w15:val="{8B43AE7B-546B-4763-BD96-7DAF5EA6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4CB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084"/>
    <w:pPr>
      <w:keepNext/>
      <w:outlineLvl w:val="0"/>
    </w:pPr>
    <w:rPr>
      <w:rFonts w:ascii="Britannic Bold" w:hAnsi="Britannic Bold"/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475084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75084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475084"/>
    <w:pPr>
      <w:jc w:val="center"/>
    </w:pPr>
    <w:rPr>
      <w:b/>
      <w:bCs/>
      <w:u w:val="single"/>
    </w:rPr>
  </w:style>
  <w:style w:type="character" w:customStyle="1" w:styleId="TitleChar">
    <w:name w:val="Title Char"/>
    <w:link w:val="Title"/>
    <w:uiPriority w:val="10"/>
    <w:locked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List2">
    <w:name w:val="List 2"/>
    <w:basedOn w:val="Normal"/>
    <w:uiPriority w:val="99"/>
    <w:rsid w:val="00475084"/>
    <w:pPr>
      <w:ind w:left="566" w:hanging="283"/>
    </w:pPr>
  </w:style>
  <w:style w:type="paragraph" w:styleId="BodyText">
    <w:name w:val="Body Text"/>
    <w:basedOn w:val="Normal"/>
    <w:link w:val="BodyTextChar"/>
    <w:uiPriority w:val="99"/>
    <w:rsid w:val="00475084"/>
    <w:pPr>
      <w:spacing w:after="120"/>
    </w:pPr>
  </w:style>
  <w:style w:type="character" w:customStyle="1" w:styleId="BodyTextChar">
    <w:name w:val="Body Text Char"/>
    <w:link w:val="BodyText"/>
    <w:uiPriority w:val="99"/>
    <w:locked/>
    <w:rPr>
      <w:rFonts w:cs="Times New Roman"/>
      <w:sz w:val="24"/>
      <w:szCs w:val="24"/>
      <w:lang w:val="x-none" w:eastAsia="en-US"/>
    </w:rPr>
  </w:style>
  <w:style w:type="paragraph" w:styleId="Subtitle">
    <w:name w:val="Subtitle"/>
    <w:basedOn w:val="Normal"/>
    <w:link w:val="SubtitleChar"/>
    <w:uiPriority w:val="11"/>
    <w:qFormat/>
    <w:rsid w:val="0047508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uiPriority w:val="11"/>
    <w:locked/>
    <w:rPr>
      <w:rFonts w:ascii="Cambria" w:hAnsi="Cambria" w:cs="Times New Roman"/>
      <w:sz w:val="24"/>
      <w:szCs w:val="24"/>
      <w:lang w:val="x-none" w:eastAsia="en-US"/>
    </w:rPr>
  </w:style>
  <w:style w:type="character" w:styleId="Hyperlink">
    <w:name w:val="Hyperlink"/>
    <w:rsid w:val="000F14A0"/>
    <w:rPr>
      <w:color w:val="0070C0"/>
      <w:u w:val="single"/>
    </w:rPr>
  </w:style>
  <w:style w:type="paragraph" w:styleId="ListParagraph">
    <w:name w:val="List Paragraph"/>
    <w:basedOn w:val="Normal"/>
    <w:uiPriority w:val="34"/>
    <w:qFormat/>
    <w:rsid w:val="00A52A19"/>
    <w:pPr>
      <w:ind w:left="720"/>
    </w:pPr>
  </w:style>
  <w:style w:type="table" w:styleId="TableGrid">
    <w:name w:val="Table Grid"/>
    <w:basedOn w:val="TableNormal"/>
    <w:uiPriority w:val="39"/>
    <w:rsid w:val="003D6C23"/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9932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13952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8C298D"/>
    <w:pPr>
      <w:numPr>
        <w:numId w:val="12"/>
      </w:numPr>
    </w:pPr>
  </w:style>
  <w:style w:type="character" w:styleId="FollowedHyperlink">
    <w:name w:val="FollowedHyperlink"/>
    <w:basedOn w:val="DefaultParagraphFont"/>
    <w:rsid w:val="000F14A0"/>
    <w:rPr>
      <w:color w:val="4472C4" w:themeColor="accent1"/>
      <w:u w:val="single"/>
    </w:rPr>
  </w:style>
  <w:style w:type="paragraph" w:styleId="Header">
    <w:name w:val="header"/>
    <w:basedOn w:val="Normal"/>
    <w:link w:val="HeaderChar"/>
    <w:rsid w:val="003D6B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D6B8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D6B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6B8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ro@oldham.gov.uk?subject=TTRO%20Application%20for%20Example%20Road,%20Area,%20Oldham%20-%20XX/XX/26%20for%20X%20day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tro@oldham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ction50@oldham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DF15-ADB5-4F7F-BAC8-F4268490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4267</Characters>
  <Application>Microsoft Office Word</Application>
  <DocSecurity>0</DocSecurity>
  <Lines>35</Lines>
  <Paragraphs>9</Paragraphs>
  <ScaleCrop>false</ScaleCrop>
  <Company>ombc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Oldham Metropolitan Borough Council</dc:title>
  <dc:subject/>
  <dc:creator>ombc</dc:creator>
  <cp:keywords/>
  <cp:lastModifiedBy>Sarah Knaggs</cp:lastModifiedBy>
  <cp:revision>2</cp:revision>
  <cp:lastPrinted>2004-05-07T14:44:00Z</cp:lastPrinted>
  <dcterms:created xsi:type="dcterms:W3CDTF">2026-03-23T19:10:00Z</dcterms:created>
  <dcterms:modified xsi:type="dcterms:W3CDTF">2026-03-23T19:10:00Z</dcterms:modified>
</cp:coreProperties>
</file>