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F5896" w14:textId="03797926" w:rsidR="005F3696" w:rsidRPr="00AD15B7" w:rsidRDefault="005F3696">
      <w:pPr>
        <w:rPr>
          <w:sz w:val="22"/>
          <w:szCs w:val="22"/>
        </w:rPr>
      </w:pPr>
    </w:p>
    <w:p w14:paraId="2DF643B7" w14:textId="77777777" w:rsidR="005F3696" w:rsidRPr="00AD15B7" w:rsidRDefault="005F3696">
      <w:pPr>
        <w:rPr>
          <w:b/>
          <w:bCs/>
          <w:sz w:val="22"/>
          <w:szCs w:val="22"/>
        </w:rPr>
      </w:pPr>
    </w:p>
    <w:p w14:paraId="5B90996C" w14:textId="77777777" w:rsidR="00591AEA" w:rsidRPr="00AD15B7" w:rsidRDefault="00DD3FA1">
      <w:pPr>
        <w:rPr>
          <w:b/>
          <w:bCs/>
          <w:sz w:val="36"/>
          <w:szCs w:val="36"/>
        </w:rPr>
      </w:pPr>
      <w:r w:rsidRPr="00AD15B7">
        <w:rPr>
          <w:b/>
          <w:bCs/>
          <w:sz w:val="36"/>
          <w:szCs w:val="36"/>
        </w:rPr>
        <w:t xml:space="preserve">REPORT to </w:t>
      </w:r>
      <w:r w:rsidR="000719D7" w:rsidRPr="00AD15B7">
        <w:rPr>
          <w:b/>
          <w:bCs/>
          <w:sz w:val="36"/>
          <w:szCs w:val="36"/>
        </w:rPr>
        <w:t>COUNCIL</w:t>
      </w:r>
    </w:p>
    <w:p w14:paraId="555AAB2F" w14:textId="77777777" w:rsidR="008625F2" w:rsidRPr="00AD15B7" w:rsidRDefault="008C3029">
      <w:pPr>
        <w:rPr>
          <w:b/>
          <w:bCs/>
          <w:color w:val="33CCCC"/>
          <w:sz w:val="36"/>
          <w:szCs w:val="36"/>
        </w:rPr>
      </w:pPr>
      <w:r w:rsidRPr="00744B32">
        <w:rPr>
          <w:b/>
          <w:bCs/>
          <w:color w:val="7F7F7F" w:themeColor="text1" w:themeTint="80"/>
          <w:sz w:val="36"/>
          <w:szCs w:val="36"/>
        </w:rPr>
        <w:t>Polling District</w:t>
      </w:r>
      <w:r w:rsidR="00C37458" w:rsidRPr="00744B32">
        <w:rPr>
          <w:b/>
          <w:bCs/>
          <w:color w:val="7F7F7F" w:themeColor="text1" w:themeTint="80"/>
          <w:sz w:val="36"/>
          <w:szCs w:val="36"/>
        </w:rPr>
        <w:t>s</w:t>
      </w:r>
      <w:r w:rsidRPr="00AD15B7">
        <w:rPr>
          <w:b/>
          <w:bCs/>
          <w:color w:val="33CCCC"/>
          <w:sz w:val="36"/>
          <w:szCs w:val="36"/>
        </w:rPr>
        <w:t xml:space="preserve"> </w:t>
      </w:r>
      <w:r w:rsidR="001D7967" w:rsidRPr="00744B32">
        <w:rPr>
          <w:b/>
          <w:bCs/>
          <w:color w:val="7F7F7F" w:themeColor="text1" w:themeTint="80"/>
          <w:sz w:val="36"/>
          <w:szCs w:val="36"/>
        </w:rPr>
        <w:t xml:space="preserve">and Places </w:t>
      </w:r>
      <w:r w:rsidRPr="00744B32">
        <w:rPr>
          <w:b/>
          <w:bCs/>
          <w:color w:val="7F7F7F" w:themeColor="text1" w:themeTint="80"/>
          <w:sz w:val="36"/>
          <w:szCs w:val="36"/>
        </w:rPr>
        <w:t>Review</w:t>
      </w:r>
      <w:r w:rsidR="001C2885" w:rsidRPr="00AD15B7">
        <w:rPr>
          <w:b/>
          <w:bCs/>
          <w:color w:val="33CCCC"/>
          <w:sz w:val="36"/>
          <w:szCs w:val="36"/>
        </w:rPr>
        <w:t xml:space="preserve"> </w:t>
      </w:r>
      <w:r w:rsidR="004351BB" w:rsidRPr="00AD15B7">
        <w:rPr>
          <w:b/>
          <w:bCs/>
          <w:color w:val="33CCCC"/>
          <w:sz w:val="36"/>
          <w:szCs w:val="36"/>
        </w:rPr>
        <w:t xml:space="preserve"> </w:t>
      </w:r>
    </w:p>
    <w:p w14:paraId="126619F2" w14:textId="77777777" w:rsidR="005F3696" w:rsidRPr="00AD15B7" w:rsidRDefault="005F3696">
      <w:pPr>
        <w:rPr>
          <w:sz w:val="22"/>
          <w:szCs w:val="22"/>
        </w:rPr>
      </w:pPr>
    </w:p>
    <w:p w14:paraId="71FE13A8" w14:textId="77777777" w:rsidR="008625F2" w:rsidRPr="00AD15B7" w:rsidRDefault="008625F2" w:rsidP="00C35B2C">
      <w:pPr>
        <w:tabs>
          <w:tab w:val="left" w:pos="1985"/>
        </w:tabs>
        <w:spacing w:line="360" w:lineRule="auto"/>
        <w:ind w:left="1985" w:hanging="1985"/>
        <w:rPr>
          <w:bCs/>
          <w:sz w:val="22"/>
          <w:szCs w:val="22"/>
        </w:rPr>
      </w:pPr>
      <w:r w:rsidRPr="00AD15B7">
        <w:rPr>
          <w:bCs/>
          <w:sz w:val="22"/>
          <w:szCs w:val="22"/>
        </w:rPr>
        <w:t xml:space="preserve">Report of </w:t>
      </w:r>
      <w:r w:rsidR="00F654E4">
        <w:rPr>
          <w:bCs/>
          <w:sz w:val="22"/>
          <w:szCs w:val="22"/>
        </w:rPr>
        <w:t xml:space="preserve">the Chief Executive /(Acting) Returning Officer, </w:t>
      </w:r>
      <w:r w:rsidRPr="00AD15B7">
        <w:rPr>
          <w:bCs/>
          <w:sz w:val="22"/>
          <w:szCs w:val="22"/>
        </w:rPr>
        <w:t xml:space="preserve">Director of Legal and Head of Elections and Land Charges </w:t>
      </w:r>
    </w:p>
    <w:p w14:paraId="3B44FD75" w14:textId="77777777" w:rsidR="00C35B2C" w:rsidRPr="00AD15B7" w:rsidRDefault="005F3696" w:rsidP="00C35B2C">
      <w:pPr>
        <w:tabs>
          <w:tab w:val="left" w:pos="1985"/>
        </w:tabs>
        <w:spacing w:line="360" w:lineRule="auto"/>
        <w:ind w:left="1985" w:hanging="1985"/>
        <w:rPr>
          <w:bCs/>
          <w:sz w:val="22"/>
          <w:szCs w:val="22"/>
        </w:rPr>
      </w:pPr>
      <w:r w:rsidRPr="00AD15B7">
        <w:rPr>
          <w:bCs/>
          <w:sz w:val="22"/>
          <w:szCs w:val="22"/>
        </w:rPr>
        <w:t>Report Author:</w:t>
      </w:r>
      <w:r w:rsidR="00C35B2C" w:rsidRPr="00AD15B7">
        <w:rPr>
          <w:bCs/>
          <w:sz w:val="22"/>
          <w:szCs w:val="22"/>
        </w:rPr>
        <w:t xml:space="preserve"> </w:t>
      </w:r>
      <w:r w:rsidR="00CA25DB" w:rsidRPr="00AD15B7">
        <w:rPr>
          <w:bCs/>
          <w:sz w:val="22"/>
          <w:szCs w:val="22"/>
        </w:rPr>
        <w:t xml:space="preserve">Paul Entwistle, </w:t>
      </w:r>
      <w:r w:rsidR="00A453C1">
        <w:rPr>
          <w:bCs/>
          <w:sz w:val="22"/>
          <w:szCs w:val="22"/>
        </w:rPr>
        <w:t>Director of Legal</w:t>
      </w:r>
      <w:r w:rsidR="00C35B2C" w:rsidRPr="00AD15B7">
        <w:rPr>
          <w:bCs/>
          <w:sz w:val="22"/>
          <w:szCs w:val="22"/>
        </w:rPr>
        <w:t xml:space="preserve">/ </w:t>
      </w:r>
      <w:r w:rsidR="00B95B16" w:rsidRPr="00AD15B7">
        <w:rPr>
          <w:bCs/>
          <w:sz w:val="22"/>
          <w:szCs w:val="22"/>
        </w:rPr>
        <w:t>Jenna Madeley</w:t>
      </w:r>
      <w:r w:rsidR="00C35B2C" w:rsidRPr="00AD15B7">
        <w:rPr>
          <w:bCs/>
          <w:sz w:val="22"/>
          <w:szCs w:val="22"/>
        </w:rPr>
        <w:t xml:space="preserve"> </w:t>
      </w:r>
    </w:p>
    <w:p w14:paraId="60BC3ADB" w14:textId="77777777" w:rsidR="00591AEA" w:rsidRDefault="00C35B2C" w:rsidP="00D82B3B">
      <w:pPr>
        <w:tabs>
          <w:tab w:val="left" w:pos="1985"/>
        </w:tabs>
        <w:spacing w:line="360" w:lineRule="auto"/>
        <w:ind w:left="1985" w:hanging="1985"/>
        <w:rPr>
          <w:bCs/>
          <w:sz w:val="22"/>
          <w:szCs w:val="22"/>
        </w:rPr>
      </w:pPr>
      <w:r w:rsidRPr="00AD15B7">
        <w:rPr>
          <w:bCs/>
          <w:sz w:val="22"/>
          <w:szCs w:val="22"/>
        </w:rPr>
        <w:tab/>
        <w:t>Head of Elections and Land Charges</w:t>
      </w:r>
    </w:p>
    <w:p w14:paraId="302ADD18" w14:textId="77777777" w:rsidR="000D4913" w:rsidRPr="00AD15B7" w:rsidRDefault="000D4913" w:rsidP="00D82B3B">
      <w:pPr>
        <w:tabs>
          <w:tab w:val="left" w:pos="1985"/>
        </w:tabs>
        <w:spacing w:line="360" w:lineRule="auto"/>
        <w:ind w:left="1985" w:hanging="1985"/>
        <w:rPr>
          <w:bCs/>
          <w:sz w:val="22"/>
          <w:szCs w:val="22"/>
        </w:rPr>
      </w:pPr>
    </w:p>
    <w:p w14:paraId="7770AD05" w14:textId="77777777" w:rsidR="005F3696" w:rsidRPr="00AD15B7" w:rsidRDefault="005F3696" w:rsidP="006016CB">
      <w:pPr>
        <w:tabs>
          <w:tab w:val="left" w:pos="2280"/>
        </w:tabs>
        <w:spacing w:line="360" w:lineRule="auto"/>
        <w:rPr>
          <w:sz w:val="22"/>
          <w:szCs w:val="22"/>
        </w:rPr>
      </w:pPr>
      <w:r w:rsidRPr="00AD15B7">
        <w:rPr>
          <w:sz w:val="22"/>
          <w:szCs w:val="22"/>
        </w:rPr>
        <w:t>Date:</w:t>
      </w:r>
      <w:r w:rsidR="00C35B2C" w:rsidRPr="00AD15B7">
        <w:rPr>
          <w:sz w:val="22"/>
          <w:szCs w:val="22"/>
        </w:rPr>
        <w:t xml:space="preserve">  </w:t>
      </w:r>
      <w:r w:rsidR="001D7967" w:rsidRPr="00AD15B7">
        <w:rPr>
          <w:sz w:val="22"/>
          <w:szCs w:val="22"/>
        </w:rPr>
        <w:t xml:space="preserve"> </w:t>
      </w:r>
      <w:r w:rsidR="000719D7" w:rsidRPr="00AD15B7">
        <w:rPr>
          <w:sz w:val="22"/>
          <w:szCs w:val="22"/>
        </w:rPr>
        <w:t>22</w:t>
      </w:r>
      <w:r w:rsidR="001220A6" w:rsidRPr="00AD15B7">
        <w:rPr>
          <w:sz w:val="22"/>
          <w:szCs w:val="22"/>
        </w:rPr>
        <w:t xml:space="preserve"> January 2024</w:t>
      </w:r>
    </w:p>
    <w:p w14:paraId="38AA87B6" w14:textId="77777777" w:rsidR="00362329" w:rsidRPr="00AD15B7" w:rsidRDefault="00362329" w:rsidP="006016CB">
      <w:pPr>
        <w:tabs>
          <w:tab w:val="left" w:pos="2280"/>
        </w:tabs>
        <w:spacing w:line="360" w:lineRule="auto"/>
        <w:rPr>
          <w:sz w:val="22"/>
          <w:szCs w:val="22"/>
        </w:rPr>
      </w:pPr>
    </w:p>
    <w:p w14:paraId="0125245E" w14:textId="77777777" w:rsidR="00591AEA" w:rsidRPr="00AD15B7" w:rsidRDefault="00362329" w:rsidP="006016CB">
      <w:pPr>
        <w:tabs>
          <w:tab w:val="left" w:pos="2280"/>
        </w:tabs>
        <w:spacing w:line="360" w:lineRule="auto"/>
        <w:rPr>
          <w:b/>
          <w:sz w:val="22"/>
          <w:szCs w:val="22"/>
        </w:rPr>
      </w:pPr>
      <w:r w:rsidRPr="00AD15B7">
        <w:rPr>
          <w:b/>
          <w:sz w:val="22"/>
          <w:szCs w:val="22"/>
        </w:rPr>
        <w:t xml:space="preserve">Purpose of the Report </w:t>
      </w:r>
    </w:p>
    <w:p w14:paraId="08F0D60F" w14:textId="77777777" w:rsidR="00362329" w:rsidRPr="00AD15B7" w:rsidRDefault="00362329" w:rsidP="006016CB">
      <w:pPr>
        <w:tabs>
          <w:tab w:val="left" w:pos="2280"/>
        </w:tabs>
        <w:spacing w:line="360" w:lineRule="auto"/>
        <w:rPr>
          <w:bCs/>
          <w:sz w:val="22"/>
          <w:szCs w:val="22"/>
        </w:rPr>
      </w:pPr>
      <w:r w:rsidRPr="00AD15B7">
        <w:rPr>
          <w:bCs/>
          <w:sz w:val="22"/>
          <w:szCs w:val="22"/>
        </w:rPr>
        <w:t>To consider the Council’s draft proposals</w:t>
      </w:r>
      <w:r w:rsidR="00A453C1">
        <w:rPr>
          <w:bCs/>
          <w:sz w:val="22"/>
          <w:szCs w:val="22"/>
        </w:rPr>
        <w:t xml:space="preserve"> arising</w:t>
      </w:r>
      <w:r w:rsidRPr="00AD15B7">
        <w:rPr>
          <w:bCs/>
          <w:sz w:val="22"/>
          <w:szCs w:val="22"/>
        </w:rPr>
        <w:t xml:space="preserve"> f</w:t>
      </w:r>
      <w:r w:rsidR="00A453C1">
        <w:rPr>
          <w:bCs/>
          <w:sz w:val="22"/>
          <w:szCs w:val="22"/>
        </w:rPr>
        <w:t>rom</w:t>
      </w:r>
      <w:r w:rsidRPr="00AD15B7">
        <w:rPr>
          <w:bCs/>
          <w:sz w:val="22"/>
          <w:szCs w:val="22"/>
        </w:rPr>
        <w:t xml:space="preserve"> the review of polling districts and polling places.</w:t>
      </w:r>
    </w:p>
    <w:p w14:paraId="1A50C1DD" w14:textId="77777777" w:rsidR="00362329" w:rsidRPr="00AD15B7" w:rsidRDefault="00362329" w:rsidP="006016CB">
      <w:pPr>
        <w:tabs>
          <w:tab w:val="left" w:pos="2280"/>
        </w:tabs>
        <w:spacing w:line="360" w:lineRule="auto"/>
        <w:rPr>
          <w:bCs/>
          <w:sz w:val="22"/>
          <w:szCs w:val="22"/>
        </w:rPr>
      </w:pPr>
    </w:p>
    <w:p w14:paraId="2729F40C" w14:textId="77777777" w:rsidR="00362329" w:rsidRPr="00AD15B7" w:rsidRDefault="00362329" w:rsidP="006016CB">
      <w:pPr>
        <w:tabs>
          <w:tab w:val="left" w:pos="2280"/>
        </w:tabs>
        <w:spacing w:line="360" w:lineRule="auto"/>
        <w:rPr>
          <w:b/>
          <w:sz w:val="22"/>
          <w:szCs w:val="22"/>
        </w:rPr>
      </w:pPr>
      <w:r w:rsidRPr="00AD15B7">
        <w:rPr>
          <w:b/>
          <w:sz w:val="22"/>
          <w:szCs w:val="22"/>
        </w:rPr>
        <w:t>Recommendations</w:t>
      </w:r>
    </w:p>
    <w:p w14:paraId="0F842766" w14:textId="77777777" w:rsidR="00362329" w:rsidRPr="00AD15B7" w:rsidRDefault="002B1E8F" w:rsidP="00AD15B7">
      <w:pPr>
        <w:numPr>
          <w:ilvl w:val="0"/>
          <w:numId w:val="46"/>
        </w:numPr>
        <w:tabs>
          <w:tab w:val="left" w:pos="709"/>
        </w:tabs>
        <w:spacing w:line="360" w:lineRule="auto"/>
        <w:rPr>
          <w:bCs/>
          <w:sz w:val="22"/>
          <w:szCs w:val="22"/>
        </w:rPr>
      </w:pPr>
      <w:r w:rsidRPr="00AD15B7">
        <w:rPr>
          <w:bCs/>
          <w:sz w:val="22"/>
          <w:szCs w:val="22"/>
        </w:rPr>
        <w:t xml:space="preserve">To recommend to the Council the adoption of parliamentary polling </w:t>
      </w:r>
      <w:r w:rsidR="001B70BA" w:rsidRPr="00AD15B7">
        <w:rPr>
          <w:bCs/>
          <w:sz w:val="22"/>
          <w:szCs w:val="22"/>
        </w:rPr>
        <w:t>districts</w:t>
      </w:r>
      <w:r w:rsidRPr="00AD15B7">
        <w:rPr>
          <w:bCs/>
          <w:sz w:val="22"/>
          <w:szCs w:val="22"/>
        </w:rPr>
        <w:t xml:space="preserve"> and parliamentary polling </w:t>
      </w:r>
      <w:r w:rsidR="001B70BA" w:rsidRPr="00AD15B7">
        <w:rPr>
          <w:bCs/>
          <w:sz w:val="22"/>
          <w:szCs w:val="22"/>
        </w:rPr>
        <w:t>places</w:t>
      </w:r>
      <w:r w:rsidRPr="00AD15B7">
        <w:rPr>
          <w:bCs/>
          <w:sz w:val="22"/>
          <w:szCs w:val="22"/>
        </w:rPr>
        <w:t xml:space="preserve"> as set out in the scheme contained in </w:t>
      </w:r>
      <w:r w:rsidR="001B70BA" w:rsidRPr="00AD15B7">
        <w:rPr>
          <w:bCs/>
          <w:sz w:val="22"/>
          <w:szCs w:val="22"/>
        </w:rPr>
        <w:t>Appendix</w:t>
      </w:r>
      <w:r w:rsidRPr="00AD15B7">
        <w:rPr>
          <w:bCs/>
          <w:sz w:val="22"/>
          <w:szCs w:val="22"/>
        </w:rPr>
        <w:t xml:space="preserve"> 1 and in the maps found in Appendix 2.</w:t>
      </w:r>
    </w:p>
    <w:p w14:paraId="5BE82445" w14:textId="77777777" w:rsidR="002B1E8F" w:rsidRPr="00AD15B7" w:rsidRDefault="002B1E8F" w:rsidP="00F166F6">
      <w:pPr>
        <w:numPr>
          <w:ilvl w:val="0"/>
          <w:numId w:val="46"/>
        </w:numPr>
        <w:tabs>
          <w:tab w:val="left" w:pos="709"/>
        </w:tabs>
        <w:spacing w:line="360" w:lineRule="auto"/>
        <w:rPr>
          <w:bCs/>
          <w:sz w:val="22"/>
          <w:szCs w:val="22"/>
        </w:rPr>
      </w:pPr>
      <w:r w:rsidRPr="00AD15B7">
        <w:rPr>
          <w:bCs/>
          <w:sz w:val="22"/>
          <w:szCs w:val="22"/>
        </w:rPr>
        <w:t xml:space="preserve">To recommend to the </w:t>
      </w:r>
      <w:r w:rsidR="008625F2" w:rsidRPr="00AD15B7">
        <w:rPr>
          <w:bCs/>
          <w:sz w:val="22"/>
          <w:szCs w:val="22"/>
        </w:rPr>
        <w:t>C</w:t>
      </w:r>
      <w:r w:rsidRPr="00AD15B7">
        <w:rPr>
          <w:bCs/>
          <w:sz w:val="22"/>
          <w:szCs w:val="22"/>
        </w:rPr>
        <w:t>ouncil that the scheme contained in Appendix 1 be adopted in relation to both Parliamentary and Local Government Elections</w:t>
      </w:r>
      <w:r w:rsidR="00CE1F9A" w:rsidRPr="00AD15B7">
        <w:rPr>
          <w:bCs/>
          <w:sz w:val="22"/>
          <w:szCs w:val="22"/>
        </w:rPr>
        <w:t xml:space="preserve"> and all other elections held in the borough.</w:t>
      </w:r>
    </w:p>
    <w:p w14:paraId="73C453B3" w14:textId="77777777" w:rsidR="002B1E8F" w:rsidRPr="00AD15B7" w:rsidRDefault="002B1E8F" w:rsidP="00F166F6">
      <w:pPr>
        <w:numPr>
          <w:ilvl w:val="0"/>
          <w:numId w:val="46"/>
        </w:numPr>
        <w:tabs>
          <w:tab w:val="left" w:pos="709"/>
        </w:tabs>
        <w:spacing w:line="360" w:lineRule="auto"/>
        <w:rPr>
          <w:bCs/>
          <w:sz w:val="22"/>
          <w:szCs w:val="22"/>
        </w:rPr>
      </w:pPr>
      <w:r w:rsidRPr="00AD15B7">
        <w:rPr>
          <w:bCs/>
          <w:sz w:val="22"/>
          <w:szCs w:val="22"/>
        </w:rPr>
        <w:t xml:space="preserve">To recommend that the Council requests that the Electoral Registration Officer makes the necessary amendments to polling </w:t>
      </w:r>
      <w:r w:rsidR="001B70BA" w:rsidRPr="00AD15B7">
        <w:rPr>
          <w:bCs/>
          <w:sz w:val="22"/>
          <w:szCs w:val="22"/>
        </w:rPr>
        <w:t>districts</w:t>
      </w:r>
      <w:r w:rsidRPr="00AD15B7">
        <w:rPr>
          <w:bCs/>
          <w:sz w:val="22"/>
          <w:szCs w:val="22"/>
        </w:rPr>
        <w:t xml:space="preserve"> for the 1 February 2024 </w:t>
      </w:r>
      <w:r w:rsidR="001B70BA" w:rsidRPr="00AD15B7">
        <w:rPr>
          <w:bCs/>
          <w:sz w:val="22"/>
          <w:szCs w:val="22"/>
        </w:rPr>
        <w:t>electoral</w:t>
      </w:r>
      <w:r w:rsidRPr="00AD15B7">
        <w:rPr>
          <w:bCs/>
          <w:sz w:val="22"/>
          <w:szCs w:val="22"/>
        </w:rPr>
        <w:t xml:space="preserve"> register.</w:t>
      </w:r>
    </w:p>
    <w:p w14:paraId="4DCC0073" w14:textId="77777777" w:rsidR="002B1E8F" w:rsidRPr="00AD15B7" w:rsidRDefault="002B1E8F" w:rsidP="00F166F6">
      <w:pPr>
        <w:numPr>
          <w:ilvl w:val="0"/>
          <w:numId w:val="46"/>
        </w:numPr>
        <w:tabs>
          <w:tab w:val="left" w:pos="709"/>
        </w:tabs>
        <w:spacing w:line="360" w:lineRule="auto"/>
        <w:rPr>
          <w:bCs/>
          <w:sz w:val="22"/>
          <w:szCs w:val="22"/>
        </w:rPr>
      </w:pPr>
      <w:r w:rsidRPr="00AD15B7">
        <w:rPr>
          <w:bCs/>
          <w:sz w:val="22"/>
          <w:szCs w:val="22"/>
        </w:rPr>
        <w:t xml:space="preserve">To recommend to the Council that authority </w:t>
      </w:r>
      <w:r w:rsidR="00CE1F9A" w:rsidRPr="00AD15B7">
        <w:rPr>
          <w:bCs/>
          <w:sz w:val="22"/>
          <w:szCs w:val="22"/>
        </w:rPr>
        <w:t xml:space="preserve">to </w:t>
      </w:r>
      <w:r w:rsidRPr="00AD15B7">
        <w:rPr>
          <w:bCs/>
          <w:sz w:val="22"/>
          <w:szCs w:val="22"/>
        </w:rPr>
        <w:t xml:space="preserve">be </w:t>
      </w:r>
      <w:r w:rsidR="001B70BA" w:rsidRPr="00AD15B7">
        <w:rPr>
          <w:bCs/>
          <w:sz w:val="22"/>
          <w:szCs w:val="22"/>
        </w:rPr>
        <w:t>delegated</w:t>
      </w:r>
      <w:r w:rsidRPr="00AD15B7">
        <w:rPr>
          <w:bCs/>
          <w:sz w:val="22"/>
          <w:szCs w:val="22"/>
        </w:rPr>
        <w:t xml:space="preserve"> to the Chief Executive to make, where necessary, alterations to the designation of any polling place </w:t>
      </w:r>
      <w:r w:rsidR="00CE1F9A" w:rsidRPr="00AD15B7">
        <w:rPr>
          <w:bCs/>
          <w:sz w:val="22"/>
          <w:szCs w:val="22"/>
        </w:rPr>
        <w:t xml:space="preserve">where a polling place becomes unavailable </w:t>
      </w:r>
      <w:r w:rsidRPr="00AD15B7">
        <w:rPr>
          <w:bCs/>
          <w:sz w:val="22"/>
          <w:szCs w:val="22"/>
        </w:rPr>
        <w:t xml:space="preserve">prior to the next full review in </w:t>
      </w:r>
      <w:r w:rsidR="001B70BA" w:rsidRPr="00AD15B7">
        <w:rPr>
          <w:bCs/>
          <w:sz w:val="22"/>
          <w:szCs w:val="22"/>
        </w:rPr>
        <w:t>consultation</w:t>
      </w:r>
      <w:r w:rsidRPr="00AD15B7">
        <w:rPr>
          <w:bCs/>
          <w:sz w:val="22"/>
          <w:szCs w:val="22"/>
        </w:rPr>
        <w:t xml:space="preserve"> with ward councillors and group leaders.</w:t>
      </w:r>
    </w:p>
    <w:p w14:paraId="263A1086" w14:textId="77777777" w:rsidR="00362329" w:rsidRPr="00AD15B7" w:rsidRDefault="00362329" w:rsidP="006016CB">
      <w:pPr>
        <w:tabs>
          <w:tab w:val="left" w:pos="2280"/>
        </w:tabs>
        <w:spacing w:line="360" w:lineRule="auto"/>
        <w:rPr>
          <w:bCs/>
          <w:sz w:val="22"/>
          <w:szCs w:val="22"/>
        </w:rPr>
      </w:pPr>
    </w:p>
    <w:p w14:paraId="1C98A8DE" w14:textId="77777777" w:rsidR="00362329" w:rsidRPr="00AD15B7" w:rsidRDefault="008C3029" w:rsidP="008C3029">
      <w:pPr>
        <w:rPr>
          <w:b/>
          <w:sz w:val="22"/>
          <w:szCs w:val="22"/>
        </w:rPr>
      </w:pPr>
      <w:r w:rsidRPr="00AD15B7">
        <w:rPr>
          <w:b/>
          <w:sz w:val="22"/>
          <w:szCs w:val="22"/>
        </w:rPr>
        <w:t xml:space="preserve">Introduction </w:t>
      </w:r>
    </w:p>
    <w:p w14:paraId="27930B5E" w14:textId="77777777" w:rsidR="000B40A6" w:rsidRPr="00AD15B7" w:rsidRDefault="00E0145C" w:rsidP="00B95B16">
      <w:pPr>
        <w:rPr>
          <w:b/>
          <w:bCs/>
          <w:color w:val="000000"/>
          <w:sz w:val="22"/>
          <w:szCs w:val="22"/>
        </w:rPr>
      </w:pPr>
      <w:r w:rsidRPr="00AD15B7">
        <w:rPr>
          <w:color w:val="000000"/>
          <w:sz w:val="22"/>
          <w:szCs w:val="22"/>
        </w:rPr>
        <w:t>The Boundary Commission for Englan</w:t>
      </w:r>
      <w:r w:rsidR="000B40A6" w:rsidRPr="00AD15B7">
        <w:rPr>
          <w:color w:val="000000"/>
          <w:sz w:val="22"/>
          <w:szCs w:val="22"/>
        </w:rPr>
        <w:t>d h</w:t>
      </w:r>
      <w:r w:rsidRPr="00AD15B7">
        <w:rPr>
          <w:color w:val="000000"/>
          <w:sz w:val="22"/>
          <w:szCs w:val="22"/>
        </w:rPr>
        <w:t xml:space="preserve">ave now concluded the 2023 Review of Parliamentary constituencies in </w:t>
      </w:r>
      <w:r w:rsidR="000B40A6" w:rsidRPr="00AD15B7">
        <w:rPr>
          <w:color w:val="000000"/>
          <w:sz w:val="22"/>
          <w:szCs w:val="22"/>
        </w:rPr>
        <w:t>England and</w:t>
      </w:r>
      <w:r w:rsidRPr="00AD15B7">
        <w:rPr>
          <w:color w:val="000000"/>
          <w:sz w:val="22"/>
          <w:szCs w:val="22"/>
        </w:rPr>
        <w:t xml:space="preserve"> submitted </w:t>
      </w:r>
      <w:r w:rsidR="000B40A6" w:rsidRPr="00AD15B7">
        <w:rPr>
          <w:color w:val="000000"/>
          <w:sz w:val="22"/>
          <w:szCs w:val="22"/>
        </w:rPr>
        <w:t>a</w:t>
      </w:r>
      <w:r w:rsidRPr="00AD15B7">
        <w:rPr>
          <w:color w:val="000000"/>
          <w:sz w:val="22"/>
          <w:szCs w:val="22"/>
        </w:rPr>
        <w:t xml:space="preserve"> final report and recommendations</w:t>
      </w:r>
      <w:r w:rsidR="000B40A6" w:rsidRPr="00AD15B7">
        <w:rPr>
          <w:color w:val="000000"/>
          <w:sz w:val="22"/>
          <w:szCs w:val="22"/>
        </w:rPr>
        <w:t xml:space="preserve">. </w:t>
      </w:r>
      <w:r w:rsidR="000B40A6" w:rsidRPr="00AD15B7">
        <w:rPr>
          <w:rStyle w:val="Strong"/>
          <w:b w:val="0"/>
          <w:bCs w:val="0"/>
          <w:color w:val="000000"/>
          <w:sz w:val="22"/>
          <w:szCs w:val="22"/>
          <w:bdr w:val="none" w:sz="0" w:space="0" w:color="auto" w:frame="1"/>
        </w:rPr>
        <w:t xml:space="preserve">The Order </w:t>
      </w:r>
      <w:r w:rsidR="00362329" w:rsidRPr="00AD15B7">
        <w:rPr>
          <w:rStyle w:val="Strong"/>
          <w:b w:val="0"/>
          <w:bCs w:val="0"/>
          <w:color w:val="000000"/>
          <w:sz w:val="22"/>
          <w:szCs w:val="22"/>
          <w:bdr w:val="none" w:sz="0" w:space="0" w:color="auto" w:frame="1"/>
        </w:rPr>
        <w:t xml:space="preserve">became effective on the </w:t>
      </w:r>
      <w:proofErr w:type="gramStart"/>
      <w:r w:rsidR="004C62C7" w:rsidRPr="00AD15B7">
        <w:rPr>
          <w:rStyle w:val="Strong"/>
          <w:b w:val="0"/>
          <w:bCs w:val="0"/>
          <w:color w:val="000000"/>
          <w:sz w:val="22"/>
          <w:szCs w:val="22"/>
          <w:bdr w:val="none" w:sz="0" w:space="0" w:color="auto" w:frame="1"/>
        </w:rPr>
        <w:t>29</w:t>
      </w:r>
      <w:r w:rsidR="004C62C7" w:rsidRPr="00AD15B7">
        <w:rPr>
          <w:rStyle w:val="Strong"/>
          <w:b w:val="0"/>
          <w:bCs w:val="0"/>
          <w:color w:val="000000"/>
          <w:sz w:val="22"/>
          <w:szCs w:val="22"/>
          <w:bdr w:val="none" w:sz="0" w:space="0" w:color="auto" w:frame="1"/>
          <w:vertAlign w:val="superscript"/>
        </w:rPr>
        <w:t>th</w:t>
      </w:r>
      <w:proofErr w:type="gramEnd"/>
      <w:r w:rsidR="004C62C7" w:rsidRPr="00AD15B7">
        <w:rPr>
          <w:rStyle w:val="Strong"/>
          <w:b w:val="0"/>
          <w:bCs w:val="0"/>
          <w:color w:val="000000"/>
          <w:sz w:val="22"/>
          <w:szCs w:val="22"/>
          <w:bdr w:val="none" w:sz="0" w:space="0" w:color="auto" w:frame="1"/>
          <w:vertAlign w:val="superscript"/>
        </w:rPr>
        <w:t xml:space="preserve"> </w:t>
      </w:r>
      <w:r w:rsidR="00362329" w:rsidRPr="00AD15B7">
        <w:rPr>
          <w:rStyle w:val="Strong"/>
          <w:b w:val="0"/>
          <w:bCs w:val="0"/>
          <w:color w:val="000000"/>
          <w:sz w:val="22"/>
          <w:szCs w:val="22"/>
          <w:bdr w:val="none" w:sz="0" w:space="0" w:color="auto" w:frame="1"/>
        </w:rPr>
        <w:t>November 2023</w:t>
      </w:r>
      <w:r w:rsidR="000B40A6" w:rsidRPr="00AD15B7">
        <w:rPr>
          <w:rStyle w:val="Strong"/>
          <w:b w:val="0"/>
          <w:bCs w:val="0"/>
          <w:color w:val="000000"/>
          <w:sz w:val="22"/>
          <w:szCs w:val="22"/>
          <w:bdr w:val="none" w:sz="0" w:space="0" w:color="auto" w:frame="1"/>
        </w:rPr>
        <w:t xml:space="preserve"> meaning the new constituencies will be used for the next </w:t>
      </w:r>
      <w:r w:rsidR="00C860BC" w:rsidRPr="00AD15B7">
        <w:rPr>
          <w:rStyle w:val="Strong"/>
          <w:b w:val="0"/>
          <w:bCs w:val="0"/>
          <w:color w:val="000000"/>
          <w:sz w:val="22"/>
          <w:szCs w:val="22"/>
          <w:bdr w:val="none" w:sz="0" w:space="0" w:color="auto" w:frame="1"/>
        </w:rPr>
        <w:t xml:space="preserve">Parliamentary </w:t>
      </w:r>
      <w:r w:rsidR="000B40A6" w:rsidRPr="00AD15B7">
        <w:rPr>
          <w:rStyle w:val="Strong"/>
          <w:b w:val="0"/>
          <w:bCs w:val="0"/>
          <w:color w:val="000000"/>
          <w:sz w:val="22"/>
          <w:szCs w:val="22"/>
          <w:bdr w:val="none" w:sz="0" w:space="0" w:color="auto" w:frame="1"/>
        </w:rPr>
        <w:t>election</w:t>
      </w:r>
      <w:r w:rsidR="00362329" w:rsidRPr="00AD15B7">
        <w:rPr>
          <w:color w:val="000000"/>
          <w:sz w:val="22"/>
          <w:szCs w:val="22"/>
        </w:rPr>
        <w:t xml:space="preserve">. </w:t>
      </w:r>
      <w:r w:rsidR="000B40A6" w:rsidRPr="00AD15B7">
        <w:rPr>
          <w:color w:val="000000"/>
          <w:sz w:val="22"/>
          <w:szCs w:val="22"/>
        </w:rPr>
        <w:t xml:space="preserve">Based on this, there have been some changes to our Parliamentary boundaries and as such </w:t>
      </w:r>
      <w:r w:rsidR="00362329" w:rsidRPr="00AD15B7">
        <w:rPr>
          <w:color w:val="000000"/>
          <w:sz w:val="22"/>
          <w:szCs w:val="22"/>
        </w:rPr>
        <w:t xml:space="preserve">the </w:t>
      </w:r>
      <w:r w:rsidR="000B40A6" w:rsidRPr="00AD15B7">
        <w:rPr>
          <w:color w:val="000000"/>
          <w:sz w:val="22"/>
          <w:szCs w:val="22"/>
        </w:rPr>
        <w:t>Council have undertaken a polling district</w:t>
      </w:r>
      <w:r w:rsidR="00C37458" w:rsidRPr="00AD15B7">
        <w:rPr>
          <w:color w:val="000000"/>
          <w:sz w:val="22"/>
          <w:szCs w:val="22"/>
        </w:rPr>
        <w:t>s</w:t>
      </w:r>
      <w:r w:rsidR="000B40A6" w:rsidRPr="00AD15B7">
        <w:rPr>
          <w:color w:val="000000"/>
          <w:sz w:val="22"/>
          <w:szCs w:val="22"/>
        </w:rPr>
        <w:t xml:space="preserve"> and places review</w:t>
      </w:r>
      <w:r w:rsidR="000B40A6" w:rsidRPr="00AD15B7">
        <w:rPr>
          <w:b/>
          <w:bCs/>
          <w:color w:val="000000"/>
          <w:sz w:val="22"/>
          <w:szCs w:val="22"/>
        </w:rPr>
        <w:t xml:space="preserve">. </w:t>
      </w:r>
    </w:p>
    <w:p w14:paraId="4F27C9E6" w14:textId="77777777" w:rsidR="00B95B16" w:rsidRPr="00AD15B7" w:rsidRDefault="00B95B16" w:rsidP="00B95B16">
      <w:pPr>
        <w:rPr>
          <w:bCs/>
          <w:sz w:val="22"/>
          <w:szCs w:val="22"/>
        </w:rPr>
      </w:pPr>
    </w:p>
    <w:p w14:paraId="44795199" w14:textId="77777777" w:rsidR="00362329" w:rsidRPr="00AD15B7" w:rsidRDefault="00362329" w:rsidP="00362329">
      <w:pPr>
        <w:rPr>
          <w:bCs/>
          <w:sz w:val="22"/>
          <w:szCs w:val="22"/>
        </w:rPr>
      </w:pPr>
      <w:r w:rsidRPr="00AD15B7">
        <w:rPr>
          <w:bCs/>
          <w:sz w:val="22"/>
          <w:szCs w:val="22"/>
        </w:rPr>
        <w:t>As required by the Electoral Administration and Registration Act 2013, compulsory reviews of parliamentary polling districts and polling places must take place every 5 years. The Council undertook its last compulsory review in 2019</w:t>
      </w:r>
      <w:r w:rsidR="00E265E8" w:rsidRPr="00AD15B7">
        <w:rPr>
          <w:bCs/>
          <w:sz w:val="22"/>
          <w:szCs w:val="22"/>
        </w:rPr>
        <w:t>.</w:t>
      </w:r>
    </w:p>
    <w:p w14:paraId="7D3C3AA3" w14:textId="77777777" w:rsidR="00B95B16" w:rsidRPr="00AD15B7" w:rsidRDefault="00B95B16" w:rsidP="00B95B16">
      <w:pPr>
        <w:rPr>
          <w:bCs/>
          <w:sz w:val="22"/>
          <w:szCs w:val="22"/>
        </w:rPr>
      </w:pPr>
    </w:p>
    <w:p w14:paraId="0AA27A2D" w14:textId="77777777" w:rsidR="008C3029" w:rsidRPr="00AD15B7" w:rsidRDefault="000B40A6" w:rsidP="00B95B16">
      <w:pPr>
        <w:rPr>
          <w:bCs/>
          <w:sz w:val="22"/>
          <w:szCs w:val="22"/>
        </w:rPr>
      </w:pPr>
      <w:r w:rsidRPr="00AD15B7">
        <w:rPr>
          <w:bCs/>
          <w:sz w:val="22"/>
          <w:szCs w:val="22"/>
        </w:rPr>
        <w:lastRenderedPageBreak/>
        <w:t xml:space="preserve">In an earlier Local </w:t>
      </w:r>
      <w:r w:rsidR="002B1E8F" w:rsidRPr="00AD15B7">
        <w:rPr>
          <w:bCs/>
          <w:sz w:val="22"/>
          <w:szCs w:val="22"/>
        </w:rPr>
        <w:t>Government review,</w:t>
      </w:r>
      <w:r w:rsidRPr="00AD15B7">
        <w:rPr>
          <w:bCs/>
          <w:sz w:val="22"/>
          <w:szCs w:val="22"/>
        </w:rPr>
        <w:t xml:space="preserve"> it was </w:t>
      </w:r>
      <w:r w:rsidR="00B95B16" w:rsidRPr="00AD15B7">
        <w:rPr>
          <w:bCs/>
          <w:sz w:val="22"/>
          <w:szCs w:val="22"/>
        </w:rPr>
        <w:t xml:space="preserve">decided that Oldham should have 60 councillors representing 20 three-councillor wards across the borough. </w:t>
      </w:r>
      <w:r w:rsidR="002B1E8F" w:rsidRPr="00AD15B7">
        <w:rPr>
          <w:bCs/>
          <w:sz w:val="22"/>
          <w:szCs w:val="22"/>
        </w:rPr>
        <w:t>In the Parliamentary review t</w:t>
      </w:r>
      <w:r w:rsidR="00324360" w:rsidRPr="00AD15B7">
        <w:rPr>
          <w:bCs/>
          <w:sz w:val="22"/>
          <w:szCs w:val="22"/>
        </w:rPr>
        <w:t>he Failsworth East and Failsworth West wards are now part of the Manchester Central constituency.</w:t>
      </w:r>
      <w:r w:rsidR="00A82CD3" w:rsidRPr="00AD15B7">
        <w:rPr>
          <w:bCs/>
          <w:sz w:val="22"/>
          <w:szCs w:val="22"/>
        </w:rPr>
        <w:t xml:space="preserve"> It should be noted that the Oldham West &amp; Royton constituency has been renamed Oldham West, Chadderton and Royton. The other constituenc</w:t>
      </w:r>
      <w:r w:rsidR="00A453C1">
        <w:rPr>
          <w:bCs/>
          <w:sz w:val="22"/>
          <w:szCs w:val="22"/>
        </w:rPr>
        <w:t>y,</w:t>
      </w:r>
      <w:r w:rsidR="00A82CD3" w:rsidRPr="00AD15B7">
        <w:rPr>
          <w:bCs/>
          <w:sz w:val="22"/>
          <w:szCs w:val="22"/>
        </w:rPr>
        <w:t xml:space="preserve"> Oldham </w:t>
      </w:r>
      <w:proofErr w:type="gramStart"/>
      <w:r w:rsidR="00A82CD3" w:rsidRPr="00AD15B7">
        <w:rPr>
          <w:bCs/>
          <w:sz w:val="22"/>
          <w:szCs w:val="22"/>
        </w:rPr>
        <w:t>East</w:t>
      </w:r>
      <w:proofErr w:type="gramEnd"/>
      <w:r w:rsidR="00A82CD3" w:rsidRPr="00AD15B7">
        <w:rPr>
          <w:bCs/>
          <w:sz w:val="22"/>
          <w:szCs w:val="22"/>
        </w:rPr>
        <w:t xml:space="preserve"> and Saddleworth</w:t>
      </w:r>
      <w:r w:rsidR="00A453C1">
        <w:rPr>
          <w:bCs/>
          <w:sz w:val="22"/>
          <w:szCs w:val="22"/>
        </w:rPr>
        <w:t xml:space="preserve">, </w:t>
      </w:r>
      <w:r w:rsidR="00A82CD3" w:rsidRPr="00AD15B7">
        <w:rPr>
          <w:bCs/>
          <w:sz w:val="22"/>
          <w:szCs w:val="22"/>
        </w:rPr>
        <w:t>remain</w:t>
      </w:r>
      <w:r w:rsidR="00A453C1">
        <w:rPr>
          <w:bCs/>
          <w:sz w:val="22"/>
          <w:szCs w:val="22"/>
        </w:rPr>
        <w:t>s</w:t>
      </w:r>
      <w:r w:rsidR="00A82CD3" w:rsidRPr="00AD15B7">
        <w:rPr>
          <w:bCs/>
          <w:sz w:val="22"/>
          <w:szCs w:val="22"/>
        </w:rPr>
        <w:t xml:space="preserve"> unchanged.</w:t>
      </w:r>
    </w:p>
    <w:p w14:paraId="1635C6AC" w14:textId="77777777" w:rsidR="002B1E8F" w:rsidRPr="00AD15B7" w:rsidRDefault="002B1E8F" w:rsidP="00B95B16">
      <w:pPr>
        <w:rPr>
          <w:bCs/>
          <w:sz w:val="22"/>
          <w:szCs w:val="22"/>
        </w:rPr>
      </w:pPr>
    </w:p>
    <w:p w14:paraId="28138269" w14:textId="77777777" w:rsidR="002B1E8F" w:rsidRPr="00AD15B7" w:rsidRDefault="002B1E8F" w:rsidP="00B95B16">
      <w:pPr>
        <w:rPr>
          <w:bCs/>
          <w:sz w:val="22"/>
          <w:szCs w:val="22"/>
        </w:rPr>
      </w:pPr>
      <w:r w:rsidRPr="00AD15B7">
        <w:rPr>
          <w:bCs/>
          <w:sz w:val="22"/>
          <w:szCs w:val="22"/>
        </w:rPr>
        <w:t xml:space="preserve">It should be noted that the parliamentary constituency </w:t>
      </w:r>
      <w:r w:rsidR="001B70BA" w:rsidRPr="00AD15B7">
        <w:rPr>
          <w:bCs/>
          <w:sz w:val="22"/>
          <w:szCs w:val="22"/>
        </w:rPr>
        <w:t>boundaries</w:t>
      </w:r>
      <w:r w:rsidRPr="00AD15B7">
        <w:rPr>
          <w:bCs/>
          <w:sz w:val="22"/>
          <w:szCs w:val="22"/>
        </w:rPr>
        <w:t xml:space="preserve"> are based on groupings of the wards in place prior to </w:t>
      </w:r>
      <w:r w:rsidR="001B70BA" w:rsidRPr="00AD15B7">
        <w:rPr>
          <w:bCs/>
          <w:sz w:val="22"/>
          <w:szCs w:val="22"/>
        </w:rPr>
        <w:t>Oldham’s</w:t>
      </w:r>
      <w:r w:rsidRPr="00AD15B7">
        <w:rPr>
          <w:bCs/>
          <w:sz w:val="22"/>
          <w:szCs w:val="22"/>
        </w:rPr>
        <w:t xml:space="preserve"> </w:t>
      </w:r>
      <w:r w:rsidR="001B70BA" w:rsidRPr="00AD15B7">
        <w:rPr>
          <w:bCs/>
          <w:sz w:val="22"/>
          <w:szCs w:val="22"/>
        </w:rPr>
        <w:t>Electoral</w:t>
      </w:r>
      <w:r w:rsidRPr="00AD15B7">
        <w:rPr>
          <w:bCs/>
          <w:sz w:val="22"/>
          <w:szCs w:val="22"/>
        </w:rPr>
        <w:t xml:space="preserve"> Review. The new ward </w:t>
      </w:r>
      <w:r w:rsidR="001B70BA" w:rsidRPr="00AD15B7">
        <w:rPr>
          <w:bCs/>
          <w:sz w:val="22"/>
          <w:szCs w:val="22"/>
        </w:rPr>
        <w:t>boundaries</w:t>
      </w:r>
      <w:r w:rsidRPr="00AD15B7">
        <w:rPr>
          <w:bCs/>
          <w:sz w:val="22"/>
          <w:szCs w:val="22"/>
        </w:rPr>
        <w:t xml:space="preserve"> which came into effect in 2023 therefore no longer exactly correlate with the </w:t>
      </w:r>
      <w:r w:rsidR="001B70BA" w:rsidRPr="00AD15B7">
        <w:rPr>
          <w:bCs/>
          <w:sz w:val="22"/>
          <w:szCs w:val="22"/>
        </w:rPr>
        <w:t>parliamentary</w:t>
      </w:r>
      <w:r w:rsidRPr="00AD15B7">
        <w:rPr>
          <w:bCs/>
          <w:sz w:val="22"/>
          <w:szCs w:val="22"/>
        </w:rPr>
        <w:t xml:space="preserve"> constituency </w:t>
      </w:r>
      <w:r w:rsidR="001B70BA" w:rsidRPr="00AD15B7">
        <w:rPr>
          <w:bCs/>
          <w:sz w:val="22"/>
          <w:szCs w:val="22"/>
        </w:rPr>
        <w:t>boundaries</w:t>
      </w:r>
      <w:r w:rsidRPr="00AD15B7">
        <w:rPr>
          <w:bCs/>
          <w:sz w:val="22"/>
          <w:szCs w:val="22"/>
        </w:rPr>
        <w:t xml:space="preserve">. </w:t>
      </w:r>
      <w:r w:rsidR="00D82B3B" w:rsidRPr="00AD15B7">
        <w:rPr>
          <w:bCs/>
          <w:sz w:val="22"/>
          <w:szCs w:val="22"/>
        </w:rPr>
        <w:t>To</w:t>
      </w:r>
      <w:r w:rsidRPr="00AD15B7">
        <w:rPr>
          <w:bCs/>
          <w:sz w:val="22"/>
          <w:szCs w:val="22"/>
        </w:rPr>
        <w:t xml:space="preserve"> ensure that both </w:t>
      </w:r>
      <w:r w:rsidR="001B70BA" w:rsidRPr="00AD15B7">
        <w:rPr>
          <w:bCs/>
          <w:sz w:val="22"/>
          <w:szCs w:val="22"/>
        </w:rPr>
        <w:t>parliamentary</w:t>
      </w:r>
      <w:r w:rsidRPr="00AD15B7">
        <w:rPr>
          <w:bCs/>
          <w:sz w:val="22"/>
          <w:szCs w:val="22"/>
        </w:rPr>
        <w:t xml:space="preserve"> and local elections (standalone or combined) can be delivered using the same scheme, there are a small number of polling districts which have been created. These can be found highlighted in Appendix 1.</w:t>
      </w:r>
    </w:p>
    <w:p w14:paraId="0F7ECC64" w14:textId="77777777" w:rsidR="00591AEA" w:rsidRPr="00AD15B7" w:rsidRDefault="00591AEA" w:rsidP="008C3029">
      <w:pPr>
        <w:ind w:left="180"/>
        <w:rPr>
          <w:sz w:val="22"/>
          <w:szCs w:val="22"/>
        </w:rPr>
      </w:pPr>
    </w:p>
    <w:p w14:paraId="0E73CE6E" w14:textId="77777777" w:rsidR="008C3029" w:rsidRPr="00AD15B7" w:rsidRDefault="008C3029" w:rsidP="006016CB">
      <w:pPr>
        <w:rPr>
          <w:b/>
          <w:sz w:val="22"/>
          <w:szCs w:val="22"/>
        </w:rPr>
      </w:pPr>
      <w:r w:rsidRPr="00AD15B7">
        <w:rPr>
          <w:b/>
          <w:sz w:val="22"/>
          <w:szCs w:val="22"/>
        </w:rPr>
        <w:t>Glossary of Terms</w:t>
      </w:r>
    </w:p>
    <w:p w14:paraId="0BC30AFC" w14:textId="77777777" w:rsidR="008C3029" w:rsidRPr="00AD15B7" w:rsidRDefault="008C3029" w:rsidP="006016CB">
      <w:pPr>
        <w:rPr>
          <w:sz w:val="22"/>
          <w:szCs w:val="22"/>
        </w:rPr>
      </w:pPr>
      <w:r w:rsidRPr="00AD15B7">
        <w:rPr>
          <w:sz w:val="22"/>
          <w:szCs w:val="22"/>
        </w:rPr>
        <w:t xml:space="preserve">A </w:t>
      </w:r>
      <w:r w:rsidRPr="00AD15B7">
        <w:rPr>
          <w:sz w:val="22"/>
          <w:szCs w:val="22"/>
          <w:u w:val="single"/>
        </w:rPr>
        <w:t>polling district</w:t>
      </w:r>
      <w:r w:rsidRPr="00AD15B7">
        <w:rPr>
          <w:sz w:val="22"/>
          <w:szCs w:val="22"/>
        </w:rPr>
        <w:t xml:space="preserve"> is defined as a geographical area created by the sub-division of a constituency or ward into smaller parts.</w:t>
      </w:r>
    </w:p>
    <w:p w14:paraId="548921CA" w14:textId="77777777" w:rsidR="00E5418A" w:rsidRPr="00AD15B7" w:rsidRDefault="008C3029" w:rsidP="00E5418A">
      <w:pPr>
        <w:rPr>
          <w:sz w:val="22"/>
          <w:szCs w:val="22"/>
        </w:rPr>
      </w:pPr>
      <w:r w:rsidRPr="00AD15B7">
        <w:rPr>
          <w:sz w:val="22"/>
          <w:szCs w:val="22"/>
        </w:rPr>
        <w:t xml:space="preserve">A </w:t>
      </w:r>
      <w:r w:rsidRPr="00AD15B7">
        <w:rPr>
          <w:sz w:val="22"/>
          <w:szCs w:val="22"/>
          <w:u w:val="single"/>
        </w:rPr>
        <w:t>polling place</w:t>
      </w:r>
      <w:r w:rsidRPr="00AD15B7">
        <w:rPr>
          <w:sz w:val="22"/>
          <w:szCs w:val="22"/>
        </w:rPr>
        <w:t xml:space="preserve"> is a designated area (</w:t>
      </w:r>
      <w:r w:rsidR="00D82B3B" w:rsidRPr="00AD15B7">
        <w:rPr>
          <w:sz w:val="22"/>
          <w:szCs w:val="22"/>
        </w:rPr>
        <w:t>e.g.,</w:t>
      </w:r>
      <w:r w:rsidRPr="00AD15B7">
        <w:rPr>
          <w:sz w:val="22"/>
          <w:szCs w:val="22"/>
        </w:rPr>
        <w:t xml:space="preserve"> a designated building) for a polling district into which polling stations are located</w:t>
      </w:r>
      <w:r w:rsidR="006016CB" w:rsidRPr="00AD15B7">
        <w:rPr>
          <w:sz w:val="22"/>
          <w:szCs w:val="22"/>
        </w:rPr>
        <w:t>.</w:t>
      </w:r>
    </w:p>
    <w:p w14:paraId="2BE21DB9" w14:textId="77777777" w:rsidR="008C3029" w:rsidRPr="00AD15B7" w:rsidRDefault="008C3029" w:rsidP="00E5418A">
      <w:pPr>
        <w:rPr>
          <w:sz w:val="22"/>
          <w:szCs w:val="22"/>
        </w:rPr>
      </w:pPr>
      <w:r w:rsidRPr="00AD15B7">
        <w:rPr>
          <w:sz w:val="22"/>
          <w:szCs w:val="22"/>
        </w:rPr>
        <w:t xml:space="preserve">A </w:t>
      </w:r>
      <w:r w:rsidRPr="00AD15B7">
        <w:rPr>
          <w:sz w:val="22"/>
          <w:szCs w:val="22"/>
          <w:u w:val="single"/>
        </w:rPr>
        <w:t>polling station</w:t>
      </w:r>
      <w:r w:rsidRPr="00AD15B7">
        <w:rPr>
          <w:sz w:val="22"/>
          <w:szCs w:val="22"/>
        </w:rPr>
        <w:t xml:space="preserve"> is the room or area within a polling place where voting is conducted.</w:t>
      </w:r>
    </w:p>
    <w:p w14:paraId="1C9B05CB" w14:textId="77777777" w:rsidR="00E5418A" w:rsidRPr="00AD15B7" w:rsidRDefault="00E5418A" w:rsidP="008C3029">
      <w:pPr>
        <w:rPr>
          <w:sz w:val="22"/>
          <w:szCs w:val="22"/>
        </w:rPr>
      </w:pPr>
    </w:p>
    <w:p w14:paraId="023A1072" w14:textId="77777777" w:rsidR="000E36A7" w:rsidRPr="00AD15B7" w:rsidRDefault="000E36A7" w:rsidP="008C3029">
      <w:pPr>
        <w:rPr>
          <w:sz w:val="22"/>
          <w:szCs w:val="22"/>
        </w:rPr>
      </w:pPr>
    </w:p>
    <w:p w14:paraId="089594C6" w14:textId="77777777" w:rsidR="008C3029" w:rsidRPr="00AD15B7" w:rsidRDefault="00116B07" w:rsidP="008C3029">
      <w:pPr>
        <w:rPr>
          <w:b/>
          <w:sz w:val="22"/>
          <w:szCs w:val="22"/>
        </w:rPr>
      </w:pPr>
      <w:r w:rsidRPr="00AD15B7">
        <w:rPr>
          <w:b/>
          <w:sz w:val="22"/>
          <w:szCs w:val="22"/>
        </w:rPr>
        <w:t xml:space="preserve">The Designation of </w:t>
      </w:r>
      <w:r w:rsidR="008C3029" w:rsidRPr="00AD15B7">
        <w:rPr>
          <w:b/>
          <w:sz w:val="22"/>
          <w:szCs w:val="22"/>
        </w:rPr>
        <w:t xml:space="preserve">Polling </w:t>
      </w:r>
      <w:r w:rsidR="002B1E8F" w:rsidRPr="00AD15B7">
        <w:rPr>
          <w:b/>
          <w:sz w:val="22"/>
          <w:szCs w:val="22"/>
        </w:rPr>
        <w:t>Districts</w:t>
      </w:r>
      <w:r w:rsidRPr="00AD15B7">
        <w:rPr>
          <w:b/>
          <w:sz w:val="22"/>
          <w:szCs w:val="22"/>
        </w:rPr>
        <w:t xml:space="preserve">, Polling </w:t>
      </w:r>
      <w:r w:rsidR="008C3029" w:rsidRPr="00AD15B7">
        <w:rPr>
          <w:b/>
          <w:sz w:val="22"/>
          <w:szCs w:val="22"/>
        </w:rPr>
        <w:t>Places</w:t>
      </w:r>
      <w:r w:rsidRPr="00AD15B7">
        <w:rPr>
          <w:b/>
          <w:sz w:val="22"/>
          <w:szCs w:val="22"/>
        </w:rPr>
        <w:t xml:space="preserve"> and Polling Stations.</w:t>
      </w:r>
    </w:p>
    <w:p w14:paraId="6D791B9D" w14:textId="77777777" w:rsidR="002B1E8F" w:rsidRPr="00AD15B7" w:rsidRDefault="002B1E8F" w:rsidP="008C3029">
      <w:pPr>
        <w:rPr>
          <w:bCs/>
          <w:sz w:val="22"/>
          <w:szCs w:val="22"/>
        </w:rPr>
      </w:pPr>
      <w:r w:rsidRPr="00AD15B7">
        <w:rPr>
          <w:bCs/>
          <w:sz w:val="22"/>
          <w:szCs w:val="22"/>
        </w:rPr>
        <w:t xml:space="preserve">Under the Representation of the People Act 1983 it is the Councils duty to divide constituencies into polling districts </w:t>
      </w:r>
      <w:r w:rsidR="00D82B3B" w:rsidRPr="00AD15B7">
        <w:rPr>
          <w:bCs/>
          <w:sz w:val="22"/>
          <w:szCs w:val="22"/>
        </w:rPr>
        <w:t>and</w:t>
      </w:r>
      <w:r w:rsidRPr="00AD15B7">
        <w:rPr>
          <w:bCs/>
          <w:sz w:val="22"/>
          <w:szCs w:val="22"/>
        </w:rPr>
        <w:t xml:space="preserve"> </w:t>
      </w:r>
      <w:r w:rsidR="00A453C1">
        <w:rPr>
          <w:bCs/>
          <w:sz w:val="22"/>
          <w:szCs w:val="22"/>
        </w:rPr>
        <w:t xml:space="preserve">to designate polling places for those districts and </w:t>
      </w:r>
      <w:r w:rsidRPr="00AD15B7">
        <w:rPr>
          <w:bCs/>
          <w:sz w:val="22"/>
          <w:szCs w:val="22"/>
        </w:rPr>
        <w:t xml:space="preserve">the power to divide wards into polling </w:t>
      </w:r>
      <w:r w:rsidR="001B70BA" w:rsidRPr="00AD15B7">
        <w:rPr>
          <w:bCs/>
          <w:sz w:val="22"/>
          <w:szCs w:val="22"/>
        </w:rPr>
        <w:t>districts</w:t>
      </w:r>
      <w:r w:rsidRPr="00AD15B7">
        <w:rPr>
          <w:bCs/>
          <w:sz w:val="22"/>
          <w:szCs w:val="22"/>
        </w:rPr>
        <w:t xml:space="preserve"> at local government elections. The Electoral Commission advises that polling districts for UK parliament</w:t>
      </w:r>
      <w:r w:rsidR="001B70BA" w:rsidRPr="00AD15B7">
        <w:rPr>
          <w:bCs/>
          <w:sz w:val="22"/>
          <w:szCs w:val="22"/>
        </w:rPr>
        <w:t>a</w:t>
      </w:r>
      <w:r w:rsidRPr="00AD15B7">
        <w:rPr>
          <w:bCs/>
          <w:sz w:val="22"/>
          <w:szCs w:val="22"/>
        </w:rPr>
        <w:t>ry and local government elections should always be the same</w:t>
      </w:r>
      <w:r w:rsidR="00FE7AB8" w:rsidRPr="00AD15B7">
        <w:rPr>
          <w:bCs/>
          <w:sz w:val="22"/>
          <w:szCs w:val="22"/>
        </w:rPr>
        <w:t xml:space="preserve">. It therefore follows that any review of parliamentary polling arrangements should be conducted simultaneously with local government arrangements and this review </w:t>
      </w:r>
      <w:r w:rsidR="00116B07" w:rsidRPr="00AD15B7">
        <w:rPr>
          <w:bCs/>
          <w:sz w:val="22"/>
          <w:szCs w:val="22"/>
        </w:rPr>
        <w:t xml:space="preserve">has been conducted on that basis. </w:t>
      </w:r>
    </w:p>
    <w:p w14:paraId="5A2542E5" w14:textId="77777777" w:rsidR="00FE7AB8" w:rsidRPr="00AD15B7" w:rsidRDefault="00FE7AB8" w:rsidP="008C3029">
      <w:pPr>
        <w:rPr>
          <w:bCs/>
          <w:sz w:val="22"/>
          <w:szCs w:val="22"/>
        </w:rPr>
      </w:pPr>
    </w:p>
    <w:p w14:paraId="62843942" w14:textId="77777777" w:rsidR="00FE7AB8" w:rsidRPr="00AD15B7" w:rsidRDefault="00FE7AB8" w:rsidP="008C3029">
      <w:pPr>
        <w:rPr>
          <w:bCs/>
          <w:sz w:val="22"/>
          <w:szCs w:val="22"/>
        </w:rPr>
      </w:pPr>
      <w:r w:rsidRPr="00AD15B7">
        <w:rPr>
          <w:bCs/>
          <w:sz w:val="22"/>
          <w:szCs w:val="22"/>
        </w:rPr>
        <w:t xml:space="preserve">The </w:t>
      </w:r>
      <w:r w:rsidR="001B70BA" w:rsidRPr="00AD15B7">
        <w:rPr>
          <w:bCs/>
          <w:sz w:val="22"/>
          <w:szCs w:val="22"/>
        </w:rPr>
        <w:t>allocation</w:t>
      </w:r>
      <w:r w:rsidRPr="00AD15B7">
        <w:rPr>
          <w:bCs/>
          <w:sz w:val="22"/>
          <w:szCs w:val="22"/>
        </w:rPr>
        <w:t xml:space="preserve"> of polling stations is the </w:t>
      </w:r>
      <w:r w:rsidR="001B70BA" w:rsidRPr="00AD15B7">
        <w:rPr>
          <w:bCs/>
          <w:sz w:val="22"/>
          <w:szCs w:val="22"/>
        </w:rPr>
        <w:t>responsibility</w:t>
      </w:r>
      <w:r w:rsidRPr="00AD15B7">
        <w:rPr>
          <w:bCs/>
          <w:sz w:val="22"/>
          <w:szCs w:val="22"/>
        </w:rPr>
        <w:t xml:space="preserve"> of the Returning Officer for the election concerned. </w:t>
      </w:r>
      <w:r w:rsidR="001B70BA" w:rsidRPr="00AD15B7">
        <w:rPr>
          <w:bCs/>
          <w:sz w:val="22"/>
          <w:szCs w:val="22"/>
        </w:rPr>
        <w:t>However</w:t>
      </w:r>
      <w:r w:rsidRPr="00AD15B7">
        <w:rPr>
          <w:bCs/>
          <w:sz w:val="22"/>
          <w:szCs w:val="22"/>
        </w:rPr>
        <w:t xml:space="preserve">, in </w:t>
      </w:r>
      <w:r w:rsidR="001B70BA" w:rsidRPr="00AD15B7">
        <w:rPr>
          <w:bCs/>
          <w:sz w:val="22"/>
          <w:szCs w:val="22"/>
        </w:rPr>
        <w:t>practice</w:t>
      </w:r>
      <w:r w:rsidRPr="00AD15B7">
        <w:rPr>
          <w:bCs/>
          <w:sz w:val="22"/>
          <w:szCs w:val="22"/>
        </w:rPr>
        <w:t xml:space="preserve"> the location of likely polling stations is a key </w:t>
      </w:r>
      <w:r w:rsidR="001B70BA" w:rsidRPr="00AD15B7">
        <w:rPr>
          <w:bCs/>
          <w:sz w:val="22"/>
          <w:szCs w:val="22"/>
        </w:rPr>
        <w:t>consideration</w:t>
      </w:r>
      <w:r w:rsidRPr="00AD15B7">
        <w:rPr>
          <w:bCs/>
          <w:sz w:val="22"/>
          <w:szCs w:val="22"/>
        </w:rPr>
        <w:t xml:space="preserve"> when identifying polling places and the boundaries of polling </w:t>
      </w:r>
      <w:r w:rsidR="001B70BA" w:rsidRPr="00AD15B7">
        <w:rPr>
          <w:bCs/>
          <w:sz w:val="22"/>
          <w:szCs w:val="22"/>
        </w:rPr>
        <w:t>districts</w:t>
      </w:r>
      <w:r w:rsidRPr="00AD15B7">
        <w:rPr>
          <w:bCs/>
          <w:sz w:val="22"/>
          <w:szCs w:val="22"/>
        </w:rPr>
        <w:t>, particularly in</w:t>
      </w:r>
      <w:r w:rsidR="001A21DB" w:rsidRPr="00AD15B7">
        <w:rPr>
          <w:bCs/>
          <w:sz w:val="22"/>
          <w:szCs w:val="22"/>
        </w:rPr>
        <w:t xml:space="preserve"> </w:t>
      </w:r>
      <w:r w:rsidRPr="00AD15B7">
        <w:rPr>
          <w:bCs/>
          <w:sz w:val="22"/>
          <w:szCs w:val="22"/>
        </w:rPr>
        <w:t xml:space="preserve">those areas where there are limited suitable premises. </w:t>
      </w:r>
    </w:p>
    <w:p w14:paraId="059592AA" w14:textId="77777777" w:rsidR="00FE7AB8" w:rsidRPr="00AD15B7" w:rsidRDefault="00FE7AB8" w:rsidP="008C3029">
      <w:pPr>
        <w:rPr>
          <w:bCs/>
          <w:sz w:val="22"/>
          <w:szCs w:val="22"/>
        </w:rPr>
      </w:pPr>
    </w:p>
    <w:p w14:paraId="562836A2" w14:textId="77777777" w:rsidR="00FE7AB8" w:rsidRPr="00AD15B7" w:rsidRDefault="00FE7AB8" w:rsidP="008C3029">
      <w:pPr>
        <w:rPr>
          <w:bCs/>
          <w:sz w:val="22"/>
          <w:szCs w:val="22"/>
        </w:rPr>
      </w:pPr>
      <w:r w:rsidRPr="00AD15B7">
        <w:rPr>
          <w:bCs/>
          <w:sz w:val="22"/>
          <w:szCs w:val="22"/>
        </w:rPr>
        <w:t xml:space="preserve">On occasion, it may be </w:t>
      </w:r>
      <w:r w:rsidR="001B70BA" w:rsidRPr="00AD15B7">
        <w:rPr>
          <w:bCs/>
          <w:sz w:val="22"/>
          <w:szCs w:val="22"/>
        </w:rPr>
        <w:t>necessary</w:t>
      </w:r>
      <w:r w:rsidRPr="00AD15B7">
        <w:rPr>
          <w:bCs/>
          <w:sz w:val="22"/>
          <w:szCs w:val="22"/>
        </w:rPr>
        <w:t xml:space="preserve"> to change the designation of a polling place outside the statutory review process. This usually occurs </w:t>
      </w:r>
      <w:proofErr w:type="gramStart"/>
      <w:r w:rsidRPr="00AD15B7">
        <w:rPr>
          <w:bCs/>
          <w:sz w:val="22"/>
          <w:szCs w:val="22"/>
        </w:rPr>
        <w:t>as a result of</w:t>
      </w:r>
      <w:proofErr w:type="gramEnd"/>
      <w:r w:rsidRPr="00AD15B7">
        <w:rPr>
          <w:bCs/>
          <w:sz w:val="22"/>
          <w:szCs w:val="22"/>
        </w:rPr>
        <w:t xml:space="preserve"> premises being closed or </w:t>
      </w:r>
      <w:r w:rsidR="001B70BA" w:rsidRPr="00AD15B7">
        <w:rPr>
          <w:bCs/>
          <w:sz w:val="22"/>
          <w:szCs w:val="22"/>
        </w:rPr>
        <w:t>unexpectedly</w:t>
      </w:r>
      <w:r w:rsidRPr="00AD15B7">
        <w:rPr>
          <w:bCs/>
          <w:sz w:val="22"/>
          <w:szCs w:val="22"/>
        </w:rPr>
        <w:t xml:space="preserve"> becoming unavailable, often at short </w:t>
      </w:r>
      <w:r w:rsidR="001B70BA" w:rsidRPr="00AD15B7">
        <w:rPr>
          <w:bCs/>
          <w:sz w:val="22"/>
          <w:szCs w:val="22"/>
        </w:rPr>
        <w:t>notice</w:t>
      </w:r>
      <w:r w:rsidRPr="00AD15B7">
        <w:rPr>
          <w:bCs/>
          <w:sz w:val="22"/>
          <w:szCs w:val="22"/>
        </w:rPr>
        <w:t xml:space="preserve">. </w:t>
      </w:r>
      <w:r w:rsidR="001B70BA" w:rsidRPr="00AD15B7">
        <w:rPr>
          <w:bCs/>
          <w:sz w:val="22"/>
          <w:szCs w:val="22"/>
        </w:rPr>
        <w:t>Authority</w:t>
      </w:r>
      <w:r w:rsidRPr="00AD15B7">
        <w:rPr>
          <w:bCs/>
          <w:sz w:val="22"/>
          <w:szCs w:val="22"/>
        </w:rPr>
        <w:t xml:space="preserve"> is delegated to the Chief Executive to make, where necessary, </w:t>
      </w:r>
      <w:r w:rsidR="001B70BA" w:rsidRPr="00AD15B7">
        <w:rPr>
          <w:bCs/>
          <w:sz w:val="22"/>
          <w:szCs w:val="22"/>
        </w:rPr>
        <w:t>alterations</w:t>
      </w:r>
      <w:r w:rsidRPr="00AD15B7">
        <w:rPr>
          <w:bCs/>
          <w:sz w:val="22"/>
          <w:szCs w:val="22"/>
        </w:rPr>
        <w:t xml:space="preserve"> to the </w:t>
      </w:r>
      <w:r w:rsidR="001B70BA" w:rsidRPr="00AD15B7">
        <w:rPr>
          <w:bCs/>
          <w:sz w:val="22"/>
          <w:szCs w:val="22"/>
        </w:rPr>
        <w:t>designation</w:t>
      </w:r>
      <w:r w:rsidRPr="00AD15B7">
        <w:rPr>
          <w:bCs/>
          <w:sz w:val="22"/>
          <w:szCs w:val="22"/>
        </w:rPr>
        <w:t xml:space="preserve"> of any polling place in such </w:t>
      </w:r>
      <w:r w:rsidR="001B70BA" w:rsidRPr="00AD15B7">
        <w:rPr>
          <w:bCs/>
          <w:sz w:val="22"/>
          <w:szCs w:val="22"/>
        </w:rPr>
        <w:t>circumstances</w:t>
      </w:r>
      <w:r w:rsidR="00A453C1">
        <w:rPr>
          <w:bCs/>
          <w:sz w:val="22"/>
          <w:szCs w:val="22"/>
        </w:rPr>
        <w:t>.</w:t>
      </w:r>
    </w:p>
    <w:p w14:paraId="5FC4CB80" w14:textId="77777777" w:rsidR="00FE7AB8" w:rsidRPr="00AD15B7" w:rsidRDefault="00FE7AB8" w:rsidP="008C3029">
      <w:pPr>
        <w:rPr>
          <w:b/>
          <w:sz w:val="22"/>
          <w:szCs w:val="22"/>
        </w:rPr>
      </w:pPr>
    </w:p>
    <w:p w14:paraId="1BBFE7DC" w14:textId="77777777" w:rsidR="00D97456" w:rsidRPr="00AD15B7" w:rsidRDefault="008C3029" w:rsidP="00A86898">
      <w:pPr>
        <w:rPr>
          <w:sz w:val="22"/>
          <w:szCs w:val="22"/>
        </w:rPr>
      </w:pPr>
      <w:r w:rsidRPr="00AD15B7">
        <w:rPr>
          <w:sz w:val="22"/>
          <w:szCs w:val="22"/>
        </w:rPr>
        <w:t>The Returning Officer adopts a practice where, following each election, any issues in respect of the suitability of a polling place or a polling station is immediately addressed to ascertain whether there is a need to seek alternative accommodation. Polling places are therefore regularly reviewed and updated which reduces the number of issues that need to be addressed in polling place reviews.</w:t>
      </w:r>
    </w:p>
    <w:p w14:paraId="2C2EAE27" w14:textId="77777777" w:rsidR="00D82B3B" w:rsidRPr="00AD15B7" w:rsidRDefault="00D82B3B" w:rsidP="00A86898">
      <w:pPr>
        <w:rPr>
          <w:sz w:val="22"/>
          <w:szCs w:val="22"/>
        </w:rPr>
      </w:pPr>
    </w:p>
    <w:p w14:paraId="15DBCFBC" w14:textId="77777777" w:rsidR="004048B3" w:rsidRPr="00AD15B7" w:rsidRDefault="004048B3" w:rsidP="00A86898">
      <w:pPr>
        <w:rPr>
          <w:sz w:val="22"/>
          <w:szCs w:val="22"/>
        </w:rPr>
      </w:pPr>
    </w:p>
    <w:p w14:paraId="2CBD104D" w14:textId="77777777" w:rsidR="00FE7AB8" w:rsidRPr="00AD15B7" w:rsidRDefault="00FE7AB8" w:rsidP="004048B3">
      <w:pPr>
        <w:rPr>
          <w:b/>
          <w:sz w:val="22"/>
          <w:szCs w:val="22"/>
        </w:rPr>
      </w:pPr>
      <w:r w:rsidRPr="00AD15B7">
        <w:rPr>
          <w:b/>
          <w:sz w:val="22"/>
          <w:szCs w:val="22"/>
        </w:rPr>
        <w:t xml:space="preserve">Aim of the Review </w:t>
      </w:r>
    </w:p>
    <w:p w14:paraId="6C272BDE" w14:textId="77777777" w:rsidR="00FE7AB8" w:rsidRPr="00AD15B7" w:rsidRDefault="00FE7AB8" w:rsidP="004048B3">
      <w:pPr>
        <w:rPr>
          <w:bCs/>
          <w:sz w:val="22"/>
          <w:szCs w:val="22"/>
        </w:rPr>
      </w:pPr>
      <w:r w:rsidRPr="00AD15B7">
        <w:rPr>
          <w:bCs/>
          <w:sz w:val="22"/>
          <w:szCs w:val="22"/>
        </w:rPr>
        <w:t xml:space="preserve">In conducting a </w:t>
      </w:r>
      <w:r w:rsidR="00A453C1">
        <w:rPr>
          <w:bCs/>
          <w:sz w:val="22"/>
          <w:szCs w:val="22"/>
        </w:rPr>
        <w:t xml:space="preserve">statutory </w:t>
      </w:r>
      <w:r w:rsidR="00FD6C74" w:rsidRPr="00AD15B7">
        <w:rPr>
          <w:bCs/>
          <w:sz w:val="22"/>
          <w:szCs w:val="22"/>
        </w:rPr>
        <w:t>review,</w:t>
      </w:r>
      <w:r w:rsidRPr="00AD15B7">
        <w:rPr>
          <w:bCs/>
          <w:sz w:val="22"/>
          <w:szCs w:val="22"/>
        </w:rPr>
        <w:t xml:space="preserve"> the Council must, when designating polling districts, seek to ensure that all electors have such reasonable facilities for voting as are </w:t>
      </w:r>
      <w:r w:rsidR="001B70BA" w:rsidRPr="00AD15B7">
        <w:rPr>
          <w:bCs/>
          <w:sz w:val="22"/>
          <w:szCs w:val="22"/>
        </w:rPr>
        <w:t>practicable</w:t>
      </w:r>
      <w:r w:rsidRPr="00AD15B7">
        <w:rPr>
          <w:bCs/>
          <w:sz w:val="22"/>
          <w:szCs w:val="22"/>
        </w:rPr>
        <w:t xml:space="preserve"> in the </w:t>
      </w:r>
      <w:r w:rsidR="001B70BA" w:rsidRPr="00AD15B7">
        <w:rPr>
          <w:bCs/>
          <w:sz w:val="22"/>
          <w:szCs w:val="22"/>
        </w:rPr>
        <w:t>circumstances</w:t>
      </w:r>
      <w:r w:rsidRPr="00AD15B7">
        <w:rPr>
          <w:bCs/>
          <w:sz w:val="22"/>
          <w:szCs w:val="22"/>
        </w:rPr>
        <w:t>.</w:t>
      </w:r>
    </w:p>
    <w:p w14:paraId="35CAD1F2" w14:textId="77777777" w:rsidR="00FE7AB8" w:rsidRPr="00AD15B7" w:rsidRDefault="00FE7AB8" w:rsidP="00FE7AB8">
      <w:pPr>
        <w:ind w:left="180"/>
        <w:rPr>
          <w:bCs/>
          <w:sz w:val="22"/>
          <w:szCs w:val="22"/>
        </w:rPr>
      </w:pPr>
    </w:p>
    <w:p w14:paraId="40E4F2C7" w14:textId="77777777" w:rsidR="00FE7AB8" w:rsidRPr="00AD15B7" w:rsidRDefault="00FE7AB8" w:rsidP="00FE7AB8">
      <w:pPr>
        <w:ind w:left="180"/>
        <w:rPr>
          <w:bCs/>
          <w:sz w:val="22"/>
          <w:szCs w:val="22"/>
        </w:rPr>
      </w:pPr>
      <w:r w:rsidRPr="00AD15B7">
        <w:rPr>
          <w:bCs/>
          <w:sz w:val="22"/>
          <w:szCs w:val="22"/>
        </w:rPr>
        <w:t xml:space="preserve">In designating polling </w:t>
      </w:r>
      <w:r w:rsidR="00FD6C74" w:rsidRPr="00AD15B7">
        <w:rPr>
          <w:bCs/>
          <w:sz w:val="22"/>
          <w:szCs w:val="22"/>
        </w:rPr>
        <w:t>places,</w:t>
      </w:r>
      <w:r w:rsidRPr="00AD15B7">
        <w:rPr>
          <w:bCs/>
          <w:sz w:val="22"/>
          <w:szCs w:val="22"/>
        </w:rPr>
        <w:t xml:space="preserve"> the Council has an obligation that it will:</w:t>
      </w:r>
    </w:p>
    <w:p w14:paraId="2A42892C" w14:textId="77777777" w:rsidR="00FE7AB8" w:rsidRPr="00AD15B7" w:rsidRDefault="00FE7AB8" w:rsidP="00FE7AB8">
      <w:pPr>
        <w:ind w:left="180"/>
        <w:rPr>
          <w:bCs/>
          <w:sz w:val="22"/>
          <w:szCs w:val="22"/>
        </w:rPr>
      </w:pPr>
    </w:p>
    <w:p w14:paraId="55951E65" w14:textId="77777777" w:rsidR="00FE7AB8" w:rsidRPr="00AD15B7" w:rsidRDefault="008C754E" w:rsidP="008C754E">
      <w:pPr>
        <w:numPr>
          <w:ilvl w:val="0"/>
          <w:numId w:val="47"/>
        </w:numPr>
        <w:rPr>
          <w:bCs/>
          <w:sz w:val="22"/>
          <w:szCs w:val="22"/>
        </w:rPr>
      </w:pPr>
      <w:r w:rsidRPr="00AD15B7">
        <w:rPr>
          <w:bCs/>
          <w:sz w:val="22"/>
          <w:szCs w:val="22"/>
        </w:rPr>
        <w:t xml:space="preserve">Seek to ensure that all electors in the constituency have </w:t>
      </w:r>
      <w:r w:rsidR="00FD6C74" w:rsidRPr="00AD15B7">
        <w:rPr>
          <w:bCs/>
          <w:sz w:val="22"/>
          <w:szCs w:val="22"/>
        </w:rPr>
        <w:t>such</w:t>
      </w:r>
      <w:r w:rsidRPr="00AD15B7">
        <w:rPr>
          <w:bCs/>
          <w:sz w:val="22"/>
          <w:szCs w:val="22"/>
        </w:rPr>
        <w:t xml:space="preserve"> reasonable facilities for voting as are practicable in the circumstances</w:t>
      </w:r>
      <w:r w:rsidR="004C62C7">
        <w:rPr>
          <w:bCs/>
          <w:sz w:val="22"/>
          <w:szCs w:val="22"/>
        </w:rPr>
        <w:t>.</w:t>
      </w:r>
    </w:p>
    <w:p w14:paraId="54BBF87C" w14:textId="77777777" w:rsidR="008C754E" w:rsidRPr="00AD15B7" w:rsidRDefault="00FD6C74" w:rsidP="008C754E">
      <w:pPr>
        <w:numPr>
          <w:ilvl w:val="0"/>
          <w:numId w:val="47"/>
        </w:numPr>
        <w:rPr>
          <w:bCs/>
          <w:sz w:val="22"/>
          <w:szCs w:val="22"/>
        </w:rPr>
      </w:pPr>
      <w:r w:rsidRPr="00AD15B7">
        <w:rPr>
          <w:bCs/>
          <w:sz w:val="22"/>
          <w:szCs w:val="22"/>
        </w:rPr>
        <w:lastRenderedPageBreak/>
        <w:t>Seek to</w:t>
      </w:r>
      <w:r w:rsidR="008C754E" w:rsidRPr="00AD15B7">
        <w:rPr>
          <w:bCs/>
          <w:sz w:val="22"/>
          <w:szCs w:val="22"/>
        </w:rPr>
        <w:t xml:space="preserve"> ensure that so far as is reasonable and practicable, the polling places it is responsible for are accessible to all electors who are disabled</w:t>
      </w:r>
      <w:r w:rsidR="004C62C7">
        <w:rPr>
          <w:bCs/>
          <w:sz w:val="22"/>
          <w:szCs w:val="22"/>
        </w:rPr>
        <w:t>.</w:t>
      </w:r>
    </w:p>
    <w:p w14:paraId="4A38872F" w14:textId="77777777" w:rsidR="008C754E" w:rsidRPr="00AD15B7" w:rsidRDefault="008C754E" w:rsidP="008C754E">
      <w:pPr>
        <w:numPr>
          <w:ilvl w:val="0"/>
          <w:numId w:val="47"/>
        </w:numPr>
        <w:rPr>
          <w:bCs/>
          <w:sz w:val="22"/>
          <w:szCs w:val="22"/>
        </w:rPr>
      </w:pPr>
      <w:r w:rsidRPr="00AD15B7">
        <w:rPr>
          <w:bCs/>
          <w:sz w:val="22"/>
          <w:szCs w:val="22"/>
        </w:rPr>
        <w:t>Have regard to the accessibility for disabled persons to potential polling stations in the place</w:t>
      </w:r>
      <w:r w:rsidR="004C62C7">
        <w:rPr>
          <w:bCs/>
          <w:sz w:val="22"/>
          <w:szCs w:val="22"/>
        </w:rPr>
        <w:t>.</w:t>
      </w:r>
    </w:p>
    <w:p w14:paraId="75A7039E" w14:textId="77777777" w:rsidR="008C754E" w:rsidRPr="00AD15B7" w:rsidRDefault="00FD6C74" w:rsidP="008C754E">
      <w:pPr>
        <w:numPr>
          <w:ilvl w:val="0"/>
          <w:numId w:val="47"/>
        </w:numPr>
        <w:rPr>
          <w:bCs/>
          <w:sz w:val="22"/>
          <w:szCs w:val="22"/>
        </w:rPr>
      </w:pPr>
      <w:r w:rsidRPr="00AD15B7">
        <w:rPr>
          <w:bCs/>
          <w:sz w:val="22"/>
          <w:szCs w:val="22"/>
        </w:rPr>
        <w:t>Other than in special circumstances, locate the polling place in the polling district it serves</w:t>
      </w:r>
      <w:r w:rsidR="004C62C7">
        <w:rPr>
          <w:bCs/>
          <w:sz w:val="22"/>
          <w:szCs w:val="22"/>
        </w:rPr>
        <w:t>.</w:t>
      </w:r>
    </w:p>
    <w:p w14:paraId="2342B3AB" w14:textId="77777777" w:rsidR="00FD6C74" w:rsidRPr="00AD15B7" w:rsidRDefault="00FD6C74" w:rsidP="008C754E">
      <w:pPr>
        <w:numPr>
          <w:ilvl w:val="0"/>
          <w:numId w:val="47"/>
        </w:numPr>
        <w:rPr>
          <w:bCs/>
          <w:sz w:val="22"/>
          <w:szCs w:val="22"/>
        </w:rPr>
      </w:pPr>
      <w:r w:rsidRPr="00AD15B7">
        <w:rPr>
          <w:bCs/>
          <w:sz w:val="22"/>
          <w:szCs w:val="22"/>
        </w:rPr>
        <w:t>Ensure the polling place is small enough to indicate to electors in different parts of the polling district how they will be able to reach the polling station</w:t>
      </w:r>
      <w:r w:rsidR="004C62C7">
        <w:rPr>
          <w:bCs/>
          <w:sz w:val="22"/>
          <w:szCs w:val="22"/>
        </w:rPr>
        <w:t>.</w:t>
      </w:r>
    </w:p>
    <w:p w14:paraId="50F376EB" w14:textId="77777777" w:rsidR="00FE7AB8" w:rsidRPr="00AD15B7" w:rsidRDefault="00FE7AB8" w:rsidP="00FE7AB8">
      <w:pPr>
        <w:ind w:left="180"/>
        <w:rPr>
          <w:bCs/>
          <w:sz w:val="22"/>
          <w:szCs w:val="22"/>
        </w:rPr>
      </w:pPr>
    </w:p>
    <w:p w14:paraId="2726005F" w14:textId="77777777" w:rsidR="00FE7AB8" w:rsidRPr="00AD15B7" w:rsidRDefault="00FE7AB8" w:rsidP="00FE7AB8">
      <w:pPr>
        <w:ind w:left="180"/>
        <w:rPr>
          <w:bCs/>
          <w:sz w:val="22"/>
          <w:szCs w:val="22"/>
        </w:rPr>
      </w:pPr>
      <w:r w:rsidRPr="00AD15B7">
        <w:rPr>
          <w:bCs/>
          <w:sz w:val="22"/>
          <w:szCs w:val="22"/>
        </w:rPr>
        <w:t xml:space="preserve">The focus of the review was to </w:t>
      </w:r>
      <w:r w:rsidR="001B70BA" w:rsidRPr="00AD15B7">
        <w:rPr>
          <w:bCs/>
          <w:sz w:val="22"/>
          <w:szCs w:val="22"/>
        </w:rPr>
        <w:t>identity</w:t>
      </w:r>
      <w:r w:rsidRPr="00AD15B7">
        <w:rPr>
          <w:bCs/>
          <w:sz w:val="22"/>
          <w:szCs w:val="22"/>
        </w:rPr>
        <w:t xml:space="preserve"> wherever possible, polling places/ stations (including temporary </w:t>
      </w:r>
      <w:r w:rsidR="001B70BA" w:rsidRPr="00AD15B7">
        <w:rPr>
          <w:bCs/>
          <w:sz w:val="22"/>
          <w:szCs w:val="22"/>
        </w:rPr>
        <w:t>stations</w:t>
      </w:r>
      <w:r w:rsidRPr="00AD15B7">
        <w:rPr>
          <w:bCs/>
          <w:sz w:val="22"/>
          <w:szCs w:val="22"/>
        </w:rPr>
        <w:t xml:space="preserve">) which met set criteria relating to the location, facilities, accessibility, health and safety </w:t>
      </w:r>
      <w:r w:rsidR="001B70BA" w:rsidRPr="00AD15B7">
        <w:rPr>
          <w:bCs/>
          <w:sz w:val="22"/>
          <w:szCs w:val="22"/>
        </w:rPr>
        <w:t>and</w:t>
      </w:r>
      <w:r w:rsidRPr="00AD15B7">
        <w:rPr>
          <w:bCs/>
          <w:sz w:val="22"/>
          <w:szCs w:val="22"/>
        </w:rPr>
        <w:t xml:space="preserve"> space. </w:t>
      </w:r>
    </w:p>
    <w:p w14:paraId="77E8FEAC" w14:textId="77777777" w:rsidR="001B70BA" w:rsidRPr="00AD15B7" w:rsidRDefault="00FE7AB8" w:rsidP="001B70BA">
      <w:pPr>
        <w:ind w:left="180"/>
        <w:rPr>
          <w:b/>
          <w:sz w:val="22"/>
          <w:szCs w:val="22"/>
        </w:rPr>
      </w:pPr>
      <w:r w:rsidRPr="00AD15B7">
        <w:rPr>
          <w:b/>
          <w:sz w:val="22"/>
          <w:szCs w:val="22"/>
        </w:rPr>
        <w:t xml:space="preserve"> </w:t>
      </w:r>
    </w:p>
    <w:p w14:paraId="407EF53C" w14:textId="77777777" w:rsidR="001B70BA" w:rsidRPr="00AD15B7" w:rsidRDefault="001B70BA" w:rsidP="001B70BA">
      <w:pPr>
        <w:ind w:left="180"/>
        <w:rPr>
          <w:b/>
          <w:sz w:val="22"/>
          <w:szCs w:val="22"/>
        </w:rPr>
      </w:pPr>
    </w:p>
    <w:p w14:paraId="6192D63D" w14:textId="77777777" w:rsidR="00FE7AB8" w:rsidRPr="00AD15B7" w:rsidRDefault="00FE7AB8" w:rsidP="00FE7AB8">
      <w:pPr>
        <w:contextualSpacing/>
        <w:rPr>
          <w:sz w:val="22"/>
          <w:szCs w:val="22"/>
        </w:rPr>
      </w:pPr>
      <w:r w:rsidRPr="00AD15B7">
        <w:rPr>
          <w:sz w:val="22"/>
          <w:szCs w:val="22"/>
        </w:rPr>
        <w:t>Public notice of the review was given on 1 December 2023</w:t>
      </w:r>
      <w:r w:rsidRPr="00AD15B7">
        <w:rPr>
          <w:b/>
          <w:bCs/>
          <w:sz w:val="22"/>
          <w:szCs w:val="22"/>
        </w:rPr>
        <w:t xml:space="preserve"> </w:t>
      </w:r>
      <w:r w:rsidRPr="00AD15B7">
        <w:rPr>
          <w:sz w:val="22"/>
          <w:szCs w:val="22"/>
        </w:rPr>
        <w:t>and information about the review was published on the Council’s website. All members were also informed of the review and invited to submit comments and representations. Details on the current arrangements and the proposed changes of the (Acting) Returning Officer were also p</w:t>
      </w:r>
      <w:r w:rsidR="00BD4272" w:rsidRPr="00AD15B7">
        <w:rPr>
          <w:sz w:val="22"/>
          <w:szCs w:val="22"/>
        </w:rPr>
        <w:t>ublished</w:t>
      </w:r>
      <w:r w:rsidR="00A453C1">
        <w:rPr>
          <w:sz w:val="22"/>
          <w:szCs w:val="22"/>
        </w:rPr>
        <w:t>.</w:t>
      </w:r>
    </w:p>
    <w:p w14:paraId="5931BB06" w14:textId="77777777" w:rsidR="00FE7AB8" w:rsidRPr="00AD15B7" w:rsidRDefault="00FE7AB8" w:rsidP="00FE7AB8">
      <w:pPr>
        <w:ind w:left="180"/>
        <w:rPr>
          <w:b/>
          <w:sz w:val="22"/>
          <w:szCs w:val="22"/>
        </w:rPr>
      </w:pPr>
    </w:p>
    <w:p w14:paraId="63E0BF5A" w14:textId="77777777" w:rsidR="008C3029" w:rsidRPr="00AD15B7" w:rsidRDefault="008C3029" w:rsidP="008C3029">
      <w:pPr>
        <w:ind w:left="180"/>
        <w:rPr>
          <w:sz w:val="22"/>
          <w:szCs w:val="22"/>
        </w:rPr>
      </w:pPr>
      <w:r w:rsidRPr="00AD15B7">
        <w:rPr>
          <w:sz w:val="22"/>
          <w:szCs w:val="22"/>
        </w:rPr>
        <w:t xml:space="preserve">In undertaking the review, the authority ensured </w:t>
      </w:r>
      <w:r w:rsidR="00E5418A" w:rsidRPr="00AD15B7">
        <w:rPr>
          <w:sz w:val="22"/>
          <w:szCs w:val="22"/>
        </w:rPr>
        <w:t>that: -</w:t>
      </w:r>
    </w:p>
    <w:p w14:paraId="4019C84C" w14:textId="77777777" w:rsidR="008C3029" w:rsidRPr="00AD15B7" w:rsidRDefault="008C3029" w:rsidP="008C3029">
      <w:pPr>
        <w:ind w:left="180"/>
        <w:rPr>
          <w:sz w:val="22"/>
          <w:szCs w:val="22"/>
        </w:rPr>
      </w:pPr>
    </w:p>
    <w:p w14:paraId="3825D4F7" w14:textId="77777777" w:rsidR="008C3029" w:rsidRPr="00AD15B7" w:rsidRDefault="008C3029" w:rsidP="006016CB">
      <w:pPr>
        <w:numPr>
          <w:ilvl w:val="0"/>
          <w:numId w:val="41"/>
        </w:numPr>
        <w:rPr>
          <w:sz w:val="22"/>
          <w:szCs w:val="22"/>
        </w:rPr>
      </w:pPr>
      <w:r w:rsidRPr="00AD15B7">
        <w:rPr>
          <w:sz w:val="22"/>
          <w:szCs w:val="22"/>
        </w:rPr>
        <w:t>All electors have reasonable facilities for voting as are practicable in the circumstances</w:t>
      </w:r>
      <w:r w:rsidR="004C62C7">
        <w:rPr>
          <w:sz w:val="22"/>
          <w:szCs w:val="22"/>
        </w:rPr>
        <w:t>.</w:t>
      </w:r>
    </w:p>
    <w:p w14:paraId="1E67DAE7" w14:textId="77777777" w:rsidR="008C3029" w:rsidRPr="00AD15B7" w:rsidRDefault="008C3029" w:rsidP="008C3029">
      <w:pPr>
        <w:numPr>
          <w:ilvl w:val="0"/>
          <w:numId w:val="41"/>
        </w:numPr>
        <w:rPr>
          <w:sz w:val="22"/>
          <w:szCs w:val="22"/>
        </w:rPr>
      </w:pPr>
      <w:r w:rsidRPr="00AD15B7">
        <w:rPr>
          <w:sz w:val="22"/>
          <w:szCs w:val="22"/>
        </w:rPr>
        <w:t>In so far as is reasonable and practicable, that polling places are accessible to those who are disabled</w:t>
      </w:r>
      <w:r w:rsidR="004C62C7">
        <w:rPr>
          <w:sz w:val="22"/>
          <w:szCs w:val="22"/>
        </w:rPr>
        <w:t>.</w:t>
      </w:r>
    </w:p>
    <w:p w14:paraId="11459B39" w14:textId="77777777" w:rsidR="008C3029" w:rsidRPr="00AD15B7" w:rsidRDefault="008C3029" w:rsidP="008C3029">
      <w:pPr>
        <w:numPr>
          <w:ilvl w:val="0"/>
          <w:numId w:val="41"/>
        </w:numPr>
        <w:rPr>
          <w:sz w:val="22"/>
          <w:szCs w:val="22"/>
        </w:rPr>
      </w:pPr>
      <w:r w:rsidRPr="00AD15B7">
        <w:rPr>
          <w:sz w:val="22"/>
          <w:szCs w:val="22"/>
        </w:rPr>
        <w:t>The accessibility needs of disabled persons had been considered.</w:t>
      </w:r>
    </w:p>
    <w:p w14:paraId="3660A23D" w14:textId="77777777" w:rsidR="00435542" w:rsidRPr="00AD15B7" w:rsidRDefault="00435542" w:rsidP="00435542">
      <w:pPr>
        <w:ind w:left="540"/>
        <w:rPr>
          <w:sz w:val="22"/>
          <w:szCs w:val="22"/>
        </w:rPr>
      </w:pPr>
    </w:p>
    <w:p w14:paraId="343CD168" w14:textId="77777777" w:rsidR="009A2111" w:rsidRPr="00AD15B7" w:rsidRDefault="00227961" w:rsidP="009A2111">
      <w:pPr>
        <w:rPr>
          <w:sz w:val="22"/>
          <w:szCs w:val="22"/>
        </w:rPr>
      </w:pPr>
      <w:r w:rsidRPr="00AD15B7">
        <w:rPr>
          <w:rStyle w:val="ui-provider"/>
          <w:sz w:val="22"/>
          <w:szCs w:val="22"/>
        </w:rPr>
        <w:t xml:space="preserve">The ten Greater Manchester Local Authorities </w:t>
      </w:r>
      <w:r w:rsidR="00435542" w:rsidRPr="00AD15B7">
        <w:rPr>
          <w:rStyle w:val="ui-provider"/>
          <w:sz w:val="22"/>
          <w:szCs w:val="22"/>
        </w:rPr>
        <w:t>work</w:t>
      </w:r>
      <w:r w:rsidRPr="00AD15B7">
        <w:rPr>
          <w:rStyle w:val="ui-provider"/>
          <w:sz w:val="22"/>
          <w:szCs w:val="22"/>
        </w:rPr>
        <w:t xml:space="preserve"> with the Disabled People’s Panel on elections to identify and implement measures to improve the accessibility of polling stations for disabled voters and to raise awareness about the different options for voting and the assistance available</w:t>
      </w:r>
      <w:r w:rsidR="00435542" w:rsidRPr="00AD15B7">
        <w:rPr>
          <w:rStyle w:val="ui-provider"/>
          <w:sz w:val="22"/>
          <w:szCs w:val="22"/>
        </w:rPr>
        <w:t xml:space="preserve"> and this has been taken into consideration.</w:t>
      </w:r>
      <w:r w:rsidR="00896C97" w:rsidRPr="00AD15B7">
        <w:rPr>
          <w:rStyle w:val="ui-provider"/>
          <w:sz w:val="22"/>
          <w:szCs w:val="22"/>
        </w:rPr>
        <w:t xml:space="preserve"> </w:t>
      </w:r>
    </w:p>
    <w:p w14:paraId="1C3A550E" w14:textId="77777777" w:rsidR="002F14D2" w:rsidRPr="00AD15B7" w:rsidRDefault="002F14D2" w:rsidP="002F14D2">
      <w:pPr>
        <w:ind w:left="567" w:hanging="567"/>
        <w:contextualSpacing/>
        <w:rPr>
          <w:sz w:val="22"/>
          <w:szCs w:val="22"/>
        </w:rPr>
      </w:pPr>
    </w:p>
    <w:p w14:paraId="04DDBE80" w14:textId="77777777" w:rsidR="00E5418A" w:rsidRPr="00AD15B7" w:rsidRDefault="00D82B3B" w:rsidP="00E5418A">
      <w:pPr>
        <w:contextualSpacing/>
        <w:rPr>
          <w:sz w:val="22"/>
          <w:szCs w:val="22"/>
        </w:rPr>
      </w:pPr>
      <w:r w:rsidRPr="00AD15B7">
        <w:rPr>
          <w:sz w:val="22"/>
          <w:szCs w:val="22"/>
        </w:rPr>
        <w:t>Several</w:t>
      </w:r>
      <w:r w:rsidR="002F14D2" w:rsidRPr="00AD15B7">
        <w:rPr>
          <w:sz w:val="22"/>
          <w:szCs w:val="22"/>
        </w:rPr>
        <w:t xml:space="preserve"> principles were followed in determining the identification of suitable buildings for use as polling places. These included:</w:t>
      </w:r>
    </w:p>
    <w:p w14:paraId="49E1E1C2" w14:textId="77777777" w:rsidR="00E5418A" w:rsidRPr="00AD15B7" w:rsidRDefault="002F14D2" w:rsidP="00E5418A">
      <w:pPr>
        <w:numPr>
          <w:ilvl w:val="0"/>
          <w:numId w:val="44"/>
        </w:numPr>
        <w:contextualSpacing/>
        <w:rPr>
          <w:sz w:val="22"/>
          <w:szCs w:val="22"/>
        </w:rPr>
      </w:pPr>
      <w:r w:rsidRPr="00AD15B7">
        <w:rPr>
          <w:sz w:val="22"/>
          <w:szCs w:val="22"/>
        </w:rPr>
        <w:t>Location and accessibility to electors within the polling district</w:t>
      </w:r>
    </w:p>
    <w:p w14:paraId="799E9E39" w14:textId="77777777" w:rsidR="00E5418A" w:rsidRPr="00AD15B7" w:rsidRDefault="002F14D2" w:rsidP="00E5418A">
      <w:pPr>
        <w:numPr>
          <w:ilvl w:val="0"/>
          <w:numId w:val="44"/>
        </w:numPr>
        <w:contextualSpacing/>
        <w:rPr>
          <w:sz w:val="22"/>
          <w:szCs w:val="22"/>
        </w:rPr>
      </w:pPr>
      <w:r w:rsidRPr="00AD15B7">
        <w:rPr>
          <w:sz w:val="22"/>
          <w:szCs w:val="22"/>
        </w:rPr>
        <w:t>Size – can it accommodate more than one polling station if required</w:t>
      </w:r>
      <w:r w:rsidR="004C62C7">
        <w:rPr>
          <w:sz w:val="22"/>
          <w:szCs w:val="22"/>
        </w:rPr>
        <w:t>.</w:t>
      </w:r>
    </w:p>
    <w:p w14:paraId="5528ED3D" w14:textId="77777777" w:rsidR="00E5418A" w:rsidRPr="00AD15B7" w:rsidRDefault="002F14D2" w:rsidP="00E5418A">
      <w:pPr>
        <w:numPr>
          <w:ilvl w:val="0"/>
          <w:numId w:val="44"/>
        </w:numPr>
        <w:contextualSpacing/>
        <w:rPr>
          <w:sz w:val="22"/>
          <w:szCs w:val="22"/>
        </w:rPr>
      </w:pPr>
      <w:r w:rsidRPr="00AD15B7">
        <w:rPr>
          <w:sz w:val="22"/>
          <w:szCs w:val="22"/>
        </w:rPr>
        <w:t>Accessibility – is the building accessible to all those entitled to vote at the polling station</w:t>
      </w:r>
      <w:r w:rsidR="004C62C7">
        <w:rPr>
          <w:sz w:val="22"/>
          <w:szCs w:val="22"/>
        </w:rPr>
        <w:t>.</w:t>
      </w:r>
    </w:p>
    <w:p w14:paraId="1E2212CE" w14:textId="77777777" w:rsidR="00E5418A" w:rsidRPr="00AD15B7" w:rsidRDefault="002F14D2" w:rsidP="00E5418A">
      <w:pPr>
        <w:numPr>
          <w:ilvl w:val="0"/>
          <w:numId w:val="44"/>
        </w:numPr>
        <w:contextualSpacing/>
        <w:rPr>
          <w:sz w:val="22"/>
          <w:szCs w:val="22"/>
        </w:rPr>
      </w:pPr>
      <w:r w:rsidRPr="00AD15B7">
        <w:rPr>
          <w:sz w:val="22"/>
          <w:szCs w:val="22"/>
        </w:rPr>
        <w:t>Availability – is the building readily available in the event of an unscheduled election.</w:t>
      </w:r>
    </w:p>
    <w:p w14:paraId="1C3833EB" w14:textId="77777777" w:rsidR="00E5418A" w:rsidRPr="00AD15B7" w:rsidRDefault="002F14D2" w:rsidP="00E5418A">
      <w:pPr>
        <w:numPr>
          <w:ilvl w:val="0"/>
          <w:numId w:val="44"/>
        </w:numPr>
        <w:contextualSpacing/>
        <w:rPr>
          <w:sz w:val="22"/>
          <w:szCs w:val="22"/>
        </w:rPr>
      </w:pPr>
      <w:r w:rsidRPr="00AD15B7">
        <w:rPr>
          <w:sz w:val="22"/>
          <w:szCs w:val="22"/>
        </w:rPr>
        <w:t>Facilities available in the venue including parking, heating, lighting, toilet facilities and security</w:t>
      </w:r>
      <w:r w:rsidR="004C62C7">
        <w:rPr>
          <w:sz w:val="22"/>
          <w:szCs w:val="22"/>
        </w:rPr>
        <w:t>.</w:t>
      </w:r>
    </w:p>
    <w:p w14:paraId="332C71FF" w14:textId="77777777" w:rsidR="00E5418A" w:rsidRPr="00AD15B7" w:rsidRDefault="002F14D2" w:rsidP="00E5418A">
      <w:pPr>
        <w:numPr>
          <w:ilvl w:val="0"/>
          <w:numId w:val="44"/>
        </w:numPr>
        <w:contextualSpacing/>
        <w:rPr>
          <w:sz w:val="22"/>
          <w:szCs w:val="22"/>
        </w:rPr>
      </w:pPr>
      <w:r w:rsidRPr="00AD15B7">
        <w:rPr>
          <w:sz w:val="22"/>
          <w:szCs w:val="22"/>
        </w:rPr>
        <w:t>Public buildings -the election rules allow the Returning Officer the free use of buildings maintained by the council including schools maintained by the authority and free schools. These will be identified in the first instance.</w:t>
      </w:r>
    </w:p>
    <w:p w14:paraId="4B1E233F" w14:textId="77777777" w:rsidR="00E5418A" w:rsidRPr="00AD15B7" w:rsidRDefault="002F14D2" w:rsidP="00E5418A">
      <w:pPr>
        <w:numPr>
          <w:ilvl w:val="0"/>
          <w:numId w:val="44"/>
        </w:numPr>
        <w:contextualSpacing/>
        <w:rPr>
          <w:sz w:val="22"/>
          <w:szCs w:val="22"/>
        </w:rPr>
      </w:pPr>
      <w:r w:rsidRPr="00AD15B7">
        <w:rPr>
          <w:sz w:val="22"/>
          <w:szCs w:val="22"/>
        </w:rPr>
        <w:t xml:space="preserve">Private buildings – in the absence of suitable public owned buildings, churches, </w:t>
      </w:r>
      <w:proofErr w:type="gramStart"/>
      <w:r w:rsidRPr="00AD15B7">
        <w:rPr>
          <w:sz w:val="22"/>
          <w:szCs w:val="22"/>
        </w:rPr>
        <w:t>clubs</w:t>
      </w:r>
      <w:proofErr w:type="gramEnd"/>
      <w:r w:rsidRPr="00AD15B7">
        <w:rPr>
          <w:sz w:val="22"/>
          <w:szCs w:val="22"/>
        </w:rPr>
        <w:t xml:space="preserve"> and other private sector buildings conveniently located and accessible to electors are considered for designation as the polling place</w:t>
      </w:r>
      <w:r w:rsidR="004C62C7">
        <w:rPr>
          <w:sz w:val="22"/>
          <w:szCs w:val="22"/>
        </w:rPr>
        <w:t>.</w:t>
      </w:r>
    </w:p>
    <w:p w14:paraId="5E3AF908" w14:textId="77777777" w:rsidR="00E5418A" w:rsidRPr="00AD15B7" w:rsidRDefault="002F14D2" w:rsidP="00E5418A">
      <w:pPr>
        <w:numPr>
          <w:ilvl w:val="0"/>
          <w:numId w:val="44"/>
        </w:numPr>
        <w:contextualSpacing/>
        <w:rPr>
          <w:sz w:val="22"/>
          <w:szCs w:val="22"/>
        </w:rPr>
      </w:pPr>
      <w:r w:rsidRPr="00AD15B7">
        <w:rPr>
          <w:sz w:val="22"/>
          <w:szCs w:val="22"/>
        </w:rPr>
        <w:t>Mobile</w:t>
      </w:r>
      <w:r w:rsidR="00D61550" w:rsidRPr="00AD15B7">
        <w:rPr>
          <w:sz w:val="22"/>
          <w:szCs w:val="22"/>
        </w:rPr>
        <w:t xml:space="preserve"> unit</w:t>
      </w:r>
      <w:r w:rsidRPr="00AD15B7">
        <w:rPr>
          <w:sz w:val="22"/>
          <w:szCs w:val="22"/>
        </w:rPr>
        <w:t>s – in the absence of any suitable public or private building in or adjacent to the polling district a mobile</w:t>
      </w:r>
      <w:r w:rsidR="007D6EC4" w:rsidRPr="00AD15B7">
        <w:rPr>
          <w:sz w:val="22"/>
          <w:szCs w:val="22"/>
        </w:rPr>
        <w:t xml:space="preserve"> unit</w:t>
      </w:r>
      <w:r w:rsidRPr="00AD15B7">
        <w:rPr>
          <w:sz w:val="22"/>
          <w:szCs w:val="22"/>
        </w:rPr>
        <w:t xml:space="preserve"> will be considered for designation as a polling place. Given the difficulties of heating, lighting, security, comfort of staff and electors, the negative reaction from residents living close to the site of a mobile and the significantly higher cost of locating a mobile polling station, these are considered only as a last resort.</w:t>
      </w:r>
    </w:p>
    <w:p w14:paraId="17709D3F" w14:textId="77777777" w:rsidR="004048B3" w:rsidRPr="00AD15B7" w:rsidRDefault="002F14D2" w:rsidP="004C1BC4">
      <w:pPr>
        <w:numPr>
          <w:ilvl w:val="0"/>
          <w:numId w:val="44"/>
        </w:numPr>
        <w:contextualSpacing/>
        <w:rPr>
          <w:sz w:val="22"/>
          <w:szCs w:val="22"/>
        </w:rPr>
      </w:pPr>
      <w:r w:rsidRPr="00AD15B7">
        <w:rPr>
          <w:sz w:val="22"/>
          <w:szCs w:val="22"/>
        </w:rPr>
        <w:t>The potential impact on election turnout of moving the polling station to a different location.</w:t>
      </w:r>
    </w:p>
    <w:p w14:paraId="564D3E98" w14:textId="77777777" w:rsidR="002B6DC7" w:rsidRPr="00AD15B7" w:rsidRDefault="002B6DC7" w:rsidP="003634C6">
      <w:pPr>
        <w:contextualSpacing/>
        <w:rPr>
          <w:sz w:val="22"/>
          <w:szCs w:val="22"/>
        </w:rPr>
      </w:pPr>
    </w:p>
    <w:p w14:paraId="6C673CB6" w14:textId="77777777" w:rsidR="008C3029" w:rsidRPr="00AD15B7" w:rsidRDefault="008C3029" w:rsidP="008C3029">
      <w:pPr>
        <w:rPr>
          <w:b/>
          <w:bCs/>
          <w:sz w:val="22"/>
          <w:szCs w:val="22"/>
        </w:rPr>
      </w:pPr>
    </w:p>
    <w:p w14:paraId="4F90F6BF" w14:textId="77777777" w:rsidR="00FE7AB8" w:rsidRPr="00AD15B7" w:rsidRDefault="00FE7AB8" w:rsidP="008C3029">
      <w:pPr>
        <w:rPr>
          <w:b/>
          <w:bCs/>
          <w:sz w:val="22"/>
          <w:szCs w:val="22"/>
        </w:rPr>
      </w:pPr>
      <w:r w:rsidRPr="00AD15B7">
        <w:rPr>
          <w:b/>
          <w:bCs/>
          <w:sz w:val="22"/>
          <w:szCs w:val="22"/>
        </w:rPr>
        <w:t xml:space="preserve">Polling Place/ Station Visits </w:t>
      </w:r>
    </w:p>
    <w:p w14:paraId="0756D522" w14:textId="77777777" w:rsidR="00FE7AB8" w:rsidRPr="00AD15B7" w:rsidRDefault="00FE7AB8" w:rsidP="008C3029">
      <w:pPr>
        <w:rPr>
          <w:sz w:val="22"/>
          <w:szCs w:val="22"/>
        </w:rPr>
      </w:pPr>
      <w:r w:rsidRPr="00AD15B7">
        <w:rPr>
          <w:sz w:val="22"/>
          <w:szCs w:val="22"/>
        </w:rPr>
        <w:lastRenderedPageBreak/>
        <w:t xml:space="preserve">Election Officers have undertaken visits to polling stations since May 2023. The </w:t>
      </w:r>
      <w:r w:rsidR="001B70BA" w:rsidRPr="00AD15B7">
        <w:rPr>
          <w:sz w:val="22"/>
          <w:szCs w:val="22"/>
        </w:rPr>
        <w:t>purpose</w:t>
      </w:r>
      <w:r w:rsidRPr="00AD15B7">
        <w:rPr>
          <w:sz w:val="22"/>
          <w:szCs w:val="22"/>
        </w:rPr>
        <w:t xml:space="preserve"> of these visits was to assess the </w:t>
      </w:r>
      <w:r w:rsidR="001B70BA" w:rsidRPr="00AD15B7">
        <w:rPr>
          <w:sz w:val="22"/>
          <w:szCs w:val="22"/>
        </w:rPr>
        <w:t>suitability</w:t>
      </w:r>
      <w:r w:rsidRPr="00AD15B7">
        <w:rPr>
          <w:sz w:val="22"/>
          <w:szCs w:val="22"/>
        </w:rPr>
        <w:t xml:space="preserve"> of </w:t>
      </w:r>
      <w:r w:rsidR="001B70BA" w:rsidRPr="00AD15B7">
        <w:rPr>
          <w:sz w:val="22"/>
          <w:szCs w:val="22"/>
        </w:rPr>
        <w:t>existing</w:t>
      </w:r>
      <w:r w:rsidRPr="00AD15B7">
        <w:rPr>
          <w:sz w:val="22"/>
          <w:szCs w:val="22"/>
        </w:rPr>
        <w:t xml:space="preserve"> arrangements and </w:t>
      </w:r>
      <w:r w:rsidR="001B70BA" w:rsidRPr="00AD15B7">
        <w:rPr>
          <w:sz w:val="22"/>
          <w:szCs w:val="22"/>
        </w:rPr>
        <w:t>identify</w:t>
      </w:r>
      <w:r w:rsidRPr="00AD15B7">
        <w:rPr>
          <w:sz w:val="22"/>
          <w:szCs w:val="22"/>
        </w:rPr>
        <w:t xml:space="preserve"> alternatives where required, as well as taking into </w:t>
      </w:r>
      <w:r w:rsidR="001B70BA" w:rsidRPr="00AD15B7">
        <w:rPr>
          <w:sz w:val="22"/>
          <w:szCs w:val="22"/>
        </w:rPr>
        <w:t>consideration</w:t>
      </w:r>
      <w:r w:rsidRPr="00AD15B7">
        <w:rPr>
          <w:sz w:val="22"/>
          <w:szCs w:val="22"/>
        </w:rPr>
        <w:t xml:space="preserve"> </w:t>
      </w:r>
      <w:r w:rsidR="001B70BA" w:rsidRPr="00AD15B7">
        <w:rPr>
          <w:sz w:val="22"/>
          <w:szCs w:val="22"/>
        </w:rPr>
        <w:t xml:space="preserve">the implications of planned electorate growth </w:t>
      </w:r>
      <w:proofErr w:type="gramStart"/>
      <w:r w:rsidR="001B70BA" w:rsidRPr="00AD15B7">
        <w:rPr>
          <w:sz w:val="22"/>
          <w:szCs w:val="22"/>
        </w:rPr>
        <w:t>as a result of</w:t>
      </w:r>
      <w:proofErr w:type="gramEnd"/>
      <w:r w:rsidR="001B70BA" w:rsidRPr="00AD15B7">
        <w:rPr>
          <w:sz w:val="22"/>
          <w:szCs w:val="22"/>
        </w:rPr>
        <w:t xml:space="preserve"> residential development.</w:t>
      </w:r>
      <w:r w:rsidR="001A21DB" w:rsidRPr="00AD15B7">
        <w:rPr>
          <w:sz w:val="22"/>
          <w:szCs w:val="22"/>
        </w:rPr>
        <w:t xml:space="preserve"> As regards accessibility issues, elections officers review polling places regularly and seek feedback from Presiding Officers and Polling Station Inspectors after each election.</w:t>
      </w:r>
      <w:r w:rsidR="001B70BA" w:rsidRPr="00AD15B7">
        <w:rPr>
          <w:sz w:val="22"/>
          <w:szCs w:val="22"/>
        </w:rPr>
        <w:t xml:space="preserve"> This work then assisted in developing the (Acting) Returning Officer’s representations. </w:t>
      </w:r>
    </w:p>
    <w:p w14:paraId="293B215D" w14:textId="77777777" w:rsidR="00591AEA" w:rsidRPr="00AD15B7" w:rsidRDefault="00591AEA" w:rsidP="008C3029">
      <w:pPr>
        <w:rPr>
          <w:sz w:val="22"/>
          <w:szCs w:val="22"/>
        </w:rPr>
      </w:pPr>
    </w:p>
    <w:p w14:paraId="5C7BC679" w14:textId="77777777" w:rsidR="00D82B3B" w:rsidRPr="00AD15B7" w:rsidRDefault="001B70BA" w:rsidP="006016CB">
      <w:pPr>
        <w:rPr>
          <w:b/>
          <w:sz w:val="22"/>
          <w:szCs w:val="22"/>
        </w:rPr>
      </w:pPr>
      <w:r w:rsidRPr="00AD15B7">
        <w:rPr>
          <w:b/>
          <w:sz w:val="22"/>
          <w:szCs w:val="22"/>
        </w:rPr>
        <w:t>Responses to the Consultation</w:t>
      </w:r>
    </w:p>
    <w:p w14:paraId="1379FA0F" w14:textId="77777777" w:rsidR="001B70BA" w:rsidRPr="00AD15B7" w:rsidRDefault="00D82B3B" w:rsidP="006016CB">
      <w:pPr>
        <w:rPr>
          <w:b/>
          <w:sz w:val="22"/>
          <w:szCs w:val="22"/>
        </w:rPr>
      </w:pPr>
      <w:r w:rsidRPr="00AD15B7">
        <w:rPr>
          <w:b/>
          <w:sz w:val="22"/>
          <w:szCs w:val="22"/>
        </w:rPr>
        <w:t>CN2 – St Herbert</w:t>
      </w:r>
      <w:r w:rsidR="00FC000A">
        <w:rPr>
          <w:b/>
          <w:sz w:val="22"/>
          <w:szCs w:val="22"/>
        </w:rPr>
        <w:t>’</w:t>
      </w:r>
      <w:r w:rsidRPr="00AD15B7">
        <w:rPr>
          <w:b/>
          <w:sz w:val="22"/>
          <w:szCs w:val="22"/>
        </w:rPr>
        <w:t>s Parish Centre</w:t>
      </w:r>
    </w:p>
    <w:p w14:paraId="497ACCB8" w14:textId="77777777" w:rsidR="00D82B3B" w:rsidRPr="00AD15B7" w:rsidRDefault="00D82B3B" w:rsidP="006016CB">
      <w:pPr>
        <w:rPr>
          <w:bCs/>
          <w:sz w:val="22"/>
          <w:szCs w:val="22"/>
        </w:rPr>
      </w:pPr>
      <w:r w:rsidRPr="00AD15B7">
        <w:rPr>
          <w:b/>
          <w:sz w:val="22"/>
          <w:szCs w:val="22"/>
        </w:rPr>
        <w:t>Comment:</w:t>
      </w:r>
      <w:r w:rsidRPr="00AD15B7">
        <w:rPr>
          <w:bCs/>
          <w:sz w:val="22"/>
          <w:szCs w:val="22"/>
        </w:rPr>
        <w:t xml:space="preserve"> Use a mobile unit at Toby Carvery Car Park for this district to ease electors at the top of the district. </w:t>
      </w:r>
    </w:p>
    <w:p w14:paraId="070C7C53" w14:textId="77777777" w:rsidR="00D82B3B" w:rsidRPr="00AD15B7" w:rsidRDefault="00D82B3B" w:rsidP="006016CB">
      <w:pPr>
        <w:rPr>
          <w:bCs/>
          <w:sz w:val="22"/>
          <w:szCs w:val="22"/>
        </w:rPr>
      </w:pPr>
      <w:r w:rsidRPr="00AD15B7">
        <w:rPr>
          <w:b/>
          <w:sz w:val="22"/>
          <w:szCs w:val="22"/>
        </w:rPr>
        <w:t>Response</w:t>
      </w:r>
      <w:r w:rsidRPr="00AD15B7">
        <w:rPr>
          <w:bCs/>
          <w:sz w:val="22"/>
          <w:szCs w:val="22"/>
        </w:rPr>
        <w:t>: The recommendation is to continue using St Herbert</w:t>
      </w:r>
      <w:r w:rsidR="004C62C7">
        <w:rPr>
          <w:bCs/>
          <w:sz w:val="22"/>
          <w:szCs w:val="22"/>
        </w:rPr>
        <w:t>’</w:t>
      </w:r>
      <w:r w:rsidRPr="00AD15B7">
        <w:rPr>
          <w:bCs/>
          <w:sz w:val="22"/>
          <w:szCs w:val="22"/>
        </w:rPr>
        <w:t xml:space="preserve">s Parish Centre. </w:t>
      </w:r>
      <w:r w:rsidR="003634C6" w:rsidRPr="00AD15B7">
        <w:rPr>
          <w:bCs/>
          <w:sz w:val="22"/>
          <w:szCs w:val="22"/>
        </w:rPr>
        <w:t>It is considered that it</w:t>
      </w:r>
      <w:r w:rsidRPr="00AD15B7">
        <w:rPr>
          <w:bCs/>
          <w:sz w:val="22"/>
          <w:szCs w:val="22"/>
        </w:rPr>
        <w:t xml:space="preserve"> will be confusing for electors at the bottom end of the district to walk past St Herbert</w:t>
      </w:r>
      <w:r w:rsidR="004C62C7">
        <w:rPr>
          <w:bCs/>
          <w:sz w:val="22"/>
          <w:szCs w:val="22"/>
        </w:rPr>
        <w:t>’</w:t>
      </w:r>
      <w:r w:rsidRPr="00AD15B7">
        <w:rPr>
          <w:bCs/>
          <w:sz w:val="22"/>
          <w:szCs w:val="22"/>
        </w:rPr>
        <w:t xml:space="preserve">s, as a polling station (for CN1), to access a mobile unit at the top of the district. This coupled with the costs and complexities </w:t>
      </w:r>
      <w:r w:rsidR="003634C6" w:rsidRPr="00AD15B7">
        <w:rPr>
          <w:bCs/>
          <w:sz w:val="22"/>
          <w:szCs w:val="22"/>
        </w:rPr>
        <w:t>faced</w:t>
      </w:r>
      <w:r w:rsidRPr="00AD15B7">
        <w:rPr>
          <w:bCs/>
          <w:sz w:val="22"/>
          <w:szCs w:val="22"/>
        </w:rPr>
        <w:t xml:space="preserve"> with mobile units has meant St Herbert</w:t>
      </w:r>
      <w:r w:rsidR="004C62C7">
        <w:rPr>
          <w:bCs/>
          <w:sz w:val="22"/>
          <w:szCs w:val="22"/>
        </w:rPr>
        <w:t>’</w:t>
      </w:r>
      <w:r w:rsidRPr="00AD15B7">
        <w:rPr>
          <w:bCs/>
          <w:sz w:val="22"/>
          <w:szCs w:val="22"/>
        </w:rPr>
        <w:t>s is the most viable option for this district.</w:t>
      </w:r>
    </w:p>
    <w:p w14:paraId="050A2897" w14:textId="77777777" w:rsidR="001B70BA" w:rsidRPr="00AD15B7" w:rsidRDefault="008F7912" w:rsidP="006016CB">
      <w:pPr>
        <w:rPr>
          <w:bCs/>
          <w:sz w:val="22"/>
          <w:szCs w:val="22"/>
        </w:rPr>
      </w:pPr>
      <w:r w:rsidRPr="00AD15B7">
        <w:rPr>
          <w:b/>
          <w:sz w:val="22"/>
          <w:szCs w:val="22"/>
        </w:rPr>
        <w:t>Recommendation:</w:t>
      </w:r>
      <w:r w:rsidRPr="00AD15B7">
        <w:rPr>
          <w:bCs/>
          <w:sz w:val="22"/>
          <w:szCs w:val="22"/>
        </w:rPr>
        <w:t xml:space="preserve"> No change </w:t>
      </w:r>
    </w:p>
    <w:p w14:paraId="71C3D150" w14:textId="77777777" w:rsidR="00D82B3B" w:rsidRPr="00AD15B7" w:rsidRDefault="00D82B3B" w:rsidP="006016CB">
      <w:pPr>
        <w:rPr>
          <w:b/>
          <w:sz w:val="22"/>
          <w:szCs w:val="22"/>
        </w:rPr>
      </w:pPr>
    </w:p>
    <w:p w14:paraId="0041ED91" w14:textId="77777777" w:rsidR="000D7010" w:rsidRPr="00AD15B7" w:rsidRDefault="001B70BA" w:rsidP="006016CB">
      <w:pPr>
        <w:rPr>
          <w:b/>
          <w:sz w:val="22"/>
          <w:szCs w:val="22"/>
        </w:rPr>
      </w:pPr>
      <w:r w:rsidRPr="00AD15B7">
        <w:rPr>
          <w:b/>
          <w:sz w:val="22"/>
          <w:szCs w:val="22"/>
        </w:rPr>
        <w:t xml:space="preserve">The Proposals </w:t>
      </w:r>
    </w:p>
    <w:p w14:paraId="7C437EC2" w14:textId="77777777" w:rsidR="001B70BA" w:rsidRPr="00AD15B7" w:rsidRDefault="001B70BA" w:rsidP="006016CB">
      <w:pPr>
        <w:rPr>
          <w:b/>
          <w:sz w:val="22"/>
          <w:szCs w:val="22"/>
        </w:rPr>
      </w:pPr>
      <w:r w:rsidRPr="00AD15B7">
        <w:rPr>
          <w:b/>
          <w:sz w:val="22"/>
          <w:szCs w:val="22"/>
        </w:rPr>
        <w:t>The proposals for consideration are:</w:t>
      </w:r>
    </w:p>
    <w:p w14:paraId="4462C353" w14:textId="77777777" w:rsidR="00591AEA" w:rsidRPr="00AD15B7" w:rsidRDefault="00591AEA" w:rsidP="006016CB">
      <w:pPr>
        <w:rPr>
          <w:b/>
          <w:sz w:val="22"/>
          <w:szCs w:val="22"/>
        </w:rPr>
      </w:pPr>
    </w:p>
    <w:p w14:paraId="1BEC3021" w14:textId="77777777" w:rsidR="000801D5" w:rsidRPr="00AD15B7" w:rsidRDefault="00556D75" w:rsidP="00A86898">
      <w:pPr>
        <w:ind w:left="720"/>
        <w:rPr>
          <w:b/>
          <w:bCs/>
          <w:sz w:val="22"/>
          <w:szCs w:val="22"/>
        </w:rPr>
      </w:pPr>
      <w:r w:rsidRPr="00AD15B7">
        <w:rPr>
          <w:b/>
          <w:bCs/>
          <w:sz w:val="22"/>
          <w:szCs w:val="22"/>
        </w:rPr>
        <w:t>Chadderton North</w:t>
      </w:r>
    </w:p>
    <w:p w14:paraId="4EFF27D2" w14:textId="77777777" w:rsidR="00556D75" w:rsidRPr="00AD15B7" w:rsidRDefault="00B663A1" w:rsidP="00A86898">
      <w:pPr>
        <w:ind w:left="720"/>
        <w:rPr>
          <w:sz w:val="22"/>
          <w:szCs w:val="22"/>
        </w:rPr>
      </w:pPr>
      <w:r w:rsidRPr="00AD15B7">
        <w:rPr>
          <w:sz w:val="22"/>
          <w:szCs w:val="22"/>
        </w:rPr>
        <w:t xml:space="preserve">Due to the </w:t>
      </w:r>
      <w:r w:rsidR="00D13248" w:rsidRPr="00AD15B7">
        <w:rPr>
          <w:sz w:val="22"/>
          <w:szCs w:val="22"/>
        </w:rPr>
        <w:t xml:space="preserve">impending </w:t>
      </w:r>
      <w:r w:rsidRPr="00AD15B7">
        <w:rPr>
          <w:sz w:val="22"/>
          <w:szCs w:val="22"/>
        </w:rPr>
        <w:t xml:space="preserve">closure of Mills Hill Community Hall the proposal is to use Mills Hill Primary School, Baytree Avenue, Chadderton, Oldham, OL9 0NH as a replacement polling </w:t>
      </w:r>
      <w:r w:rsidR="002D76EF" w:rsidRPr="00AD15B7">
        <w:rPr>
          <w:sz w:val="22"/>
          <w:szCs w:val="22"/>
        </w:rPr>
        <w:t xml:space="preserve">place </w:t>
      </w:r>
      <w:r w:rsidRPr="00AD15B7">
        <w:rPr>
          <w:sz w:val="22"/>
          <w:szCs w:val="22"/>
        </w:rPr>
        <w:t>for the district CN3 covering stations 10 &amp; 11.</w:t>
      </w:r>
    </w:p>
    <w:p w14:paraId="2DA78838" w14:textId="77777777" w:rsidR="00B663A1" w:rsidRPr="00AD15B7" w:rsidRDefault="00B663A1" w:rsidP="00A86898">
      <w:pPr>
        <w:ind w:left="720"/>
        <w:rPr>
          <w:sz w:val="22"/>
          <w:szCs w:val="22"/>
        </w:rPr>
      </w:pPr>
    </w:p>
    <w:p w14:paraId="0F219986" w14:textId="77777777" w:rsidR="00556D75" w:rsidRPr="00AD15B7" w:rsidRDefault="00556D75" w:rsidP="00A86898">
      <w:pPr>
        <w:ind w:left="720"/>
        <w:rPr>
          <w:b/>
          <w:bCs/>
          <w:sz w:val="22"/>
          <w:szCs w:val="22"/>
        </w:rPr>
      </w:pPr>
      <w:proofErr w:type="spellStart"/>
      <w:r w:rsidRPr="00AD15B7">
        <w:rPr>
          <w:b/>
          <w:bCs/>
          <w:sz w:val="22"/>
          <w:szCs w:val="22"/>
        </w:rPr>
        <w:t>Coldhurst</w:t>
      </w:r>
      <w:proofErr w:type="spellEnd"/>
    </w:p>
    <w:p w14:paraId="170B609B" w14:textId="77777777" w:rsidR="00B30119" w:rsidRPr="00AD15B7" w:rsidRDefault="00B30119" w:rsidP="00B30119">
      <w:pPr>
        <w:ind w:left="720"/>
        <w:rPr>
          <w:bCs/>
          <w:sz w:val="22"/>
          <w:szCs w:val="22"/>
        </w:rPr>
      </w:pPr>
      <w:r w:rsidRPr="00AD15B7">
        <w:rPr>
          <w:bCs/>
          <w:sz w:val="22"/>
          <w:szCs w:val="22"/>
        </w:rPr>
        <w:t>Due to the local boundary of districts CO1 and CO8 covering two Parliamentary areas in part, the proposal is to create 2 new districts: CO1/1 and CO8/1. The areas impacted are shown below:</w:t>
      </w:r>
    </w:p>
    <w:p w14:paraId="2A85D341" w14:textId="5708F61F" w:rsidR="00B30119" w:rsidRPr="00AD15B7" w:rsidRDefault="00B62508" w:rsidP="00B30119">
      <w:pPr>
        <w:ind w:left="720"/>
        <w:rPr>
          <w:bCs/>
          <w:sz w:val="22"/>
          <w:szCs w:val="22"/>
        </w:rPr>
      </w:pPr>
      <w:r w:rsidRPr="00AD15B7">
        <w:rPr>
          <w:noProof/>
          <w:sz w:val="22"/>
          <w:szCs w:val="22"/>
        </w:rPr>
        <w:drawing>
          <wp:inline distT="0" distB="0" distL="0" distR="0" wp14:anchorId="35BAAA52" wp14:editId="61B1CA7C">
            <wp:extent cx="2124075" cy="3352800"/>
            <wp:effectExtent l="0" t="0" r="0" b="0"/>
            <wp:docPr id="1" name="Picture 1" descr="Coldhurst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dhurst m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4075" cy="3352800"/>
                    </a:xfrm>
                    <a:prstGeom prst="rect">
                      <a:avLst/>
                    </a:prstGeom>
                    <a:noFill/>
                    <a:ln>
                      <a:noFill/>
                    </a:ln>
                  </pic:spPr>
                </pic:pic>
              </a:graphicData>
            </a:graphic>
          </wp:inline>
        </w:drawing>
      </w:r>
    </w:p>
    <w:p w14:paraId="6B064040" w14:textId="77777777" w:rsidR="00B30119" w:rsidRPr="00AD15B7" w:rsidRDefault="00B30119" w:rsidP="00B30119">
      <w:pPr>
        <w:ind w:left="720"/>
        <w:rPr>
          <w:bCs/>
          <w:sz w:val="22"/>
          <w:szCs w:val="22"/>
        </w:rPr>
      </w:pPr>
      <w:r w:rsidRPr="00AD15B7">
        <w:rPr>
          <w:bCs/>
          <w:sz w:val="22"/>
          <w:szCs w:val="22"/>
        </w:rPr>
        <w:t xml:space="preserve">The purpose of these districts is to allow for the areas to be voting in the correct Parliamentary </w:t>
      </w:r>
      <w:r w:rsidR="0025505B" w:rsidRPr="00AD15B7">
        <w:rPr>
          <w:bCs/>
          <w:sz w:val="22"/>
          <w:szCs w:val="22"/>
        </w:rPr>
        <w:t>constituency</w:t>
      </w:r>
      <w:r w:rsidRPr="00AD15B7">
        <w:rPr>
          <w:bCs/>
          <w:sz w:val="22"/>
          <w:szCs w:val="22"/>
        </w:rPr>
        <w:t xml:space="preserve"> </w:t>
      </w:r>
      <w:r w:rsidR="00C72071" w:rsidRPr="00AD15B7">
        <w:rPr>
          <w:bCs/>
          <w:sz w:val="22"/>
          <w:szCs w:val="22"/>
        </w:rPr>
        <w:t xml:space="preserve">at the next </w:t>
      </w:r>
      <w:r w:rsidR="004C62C7">
        <w:rPr>
          <w:bCs/>
          <w:sz w:val="22"/>
          <w:szCs w:val="22"/>
        </w:rPr>
        <w:t xml:space="preserve">Parliamentary </w:t>
      </w:r>
      <w:r w:rsidR="00C72071" w:rsidRPr="00AD15B7">
        <w:rPr>
          <w:bCs/>
          <w:sz w:val="22"/>
          <w:szCs w:val="22"/>
        </w:rPr>
        <w:t>Election.</w:t>
      </w:r>
    </w:p>
    <w:p w14:paraId="69DBB6B5" w14:textId="77777777" w:rsidR="00556D75" w:rsidRPr="00AD15B7" w:rsidRDefault="00556D75" w:rsidP="00A86898">
      <w:pPr>
        <w:ind w:left="720"/>
        <w:rPr>
          <w:bCs/>
          <w:sz w:val="22"/>
          <w:szCs w:val="22"/>
        </w:rPr>
      </w:pPr>
    </w:p>
    <w:p w14:paraId="2CFD277B" w14:textId="77777777" w:rsidR="0025505B" w:rsidRPr="00AD15B7" w:rsidRDefault="0025505B" w:rsidP="00A86898">
      <w:pPr>
        <w:ind w:left="720"/>
        <w:rPr>
          <w:b/>
          <w:sz w:val="22"/>
          <w:szCs w:val="22"/>
        </w:rPr>
      </w:pPr>
      <w:r w:rsidRPr="00AD15B7">
        <w:rPr>
          <w:b/>
          <w:sz w:val="22"/>
          <w:szCs w:val="22"/>
        </w:rPr>
        <w:t>Royton South</w:t>
      </w:r>
    </w:p>
    <w:p w14:paraId="06E0587A" w14:textId="77777777" w:rsidR="0025505B" w:rsidRPr="00AD15B7" w:rsidRDefault="0025505B" w:rsidP="0025505B">
      <w:pPr>
        <w:ind w:left="720"/>
        <w:rPr>
          <w:bCs/>
          <w:sz w:val="22"/>
          <w:szCs w:val="22"/>
        </w:rPr>
      </w:pPr>
      <w:r w:rsidRPr="00AD15B7">
        <w:rPr>
          <w:bCs/>
          <w:sz w:val="22"/>
          <w:szCs w:val="22"/>
        </w:rPr>
        <w:t>Due to the local boundary of district RS3 covering two Parliamentary areas in part, the proposal is to create a new district: RS3/1. The area impacted is shown below:</w:t>
      </w:r>
    </w:p>
    <w:p w14:paraId="67AEFC09" w14:textId="3C00262C" w:rsidR="0025505B" w:rsidRPr="00AD15B7" w:rsidRDefault="00B62508" w:rsidP="0025505B">
      <w:pPr>
        <w:ind w:left="720"/>
        <w:rPr>
          <w:bCs/>
          <w:sz w:val="22"/>
          <w:szCs w:val="22"/>
        </w:rPr>
      </w:pPr>
      <w:r w:rsidRPr="00AD15B7">
        <w:rPr>
          <w:noProof/>
          <w:sz w:val="22"/>
          <w:szCs w:val="22"/>
        </w:rPr>
        <w:lastRenderedPageBreak/>
        <w:drawing>
          <wp:inline distT="0" distB="0" distL="0" distR="0" wp14:anchorId="5524EED8" wp14:editId="24691591">
            <wp:extent cx="1952625" cy="2238375"/>
            <wp:effectExtent l="0" t="0" r="0" b="0"/>
            <wp:docPr id="2" name="Picture 1" descr="Royton South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Royton South ma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2625" cy="2238375"/>
                    </a:xfrm>
                    <a:prstGeom prst="rect">
                      <a:avLst/>
                    </a:prstGeom>
                    <a:noFill/>
                    <a:ln>
                      <a:noFill/>
                    </a:ln>
                  </pic:spPr>
                </pic:pic>
              </a:graphicData>
            </a:graphic>
          </wp:inline>
        </w:drawing>
      </w:r>
    </w:p>
    <w:p w14:paraId="3F07DC8E" w14:textId="77777777" w:rsidR="0025505B" w:rsidRPr="00AD15B7" w:rsidRDefault="0025505B" w:rsidP="0025505B">
      <w:pPr>
        <w:ind w:left="720"/>
        <w:rPr>
          <w:sz w:val="22"/>
          <w:szCs w:val="22"/>
        </w:rPr>
      </w:pPr>
      <w:r w:rsidRPr="00AD15B7">
        <w:rPr>
          <w:bCs/>
          <w:sz w:val="22"/>
          <w:szCs w:val="22"/>
        </w:rPr>
        <w:t xml:space="preserve">The purpose of this district is to allow for the area to be voting in the correct Parliamentary </w:t>
      </w:r>
      <w:r w:rsidR="00324360" w:rsidRPr="00AD15B7">
        <w:rPr>
          <w:bCs/>
          <w:sz w:val="22"/>
          <w:szCs w:val="22"/>
        </w:rPr>
        <w:t>constituency</w:t>
      </w:r>
      <w:r w:rsidRPr="00AD15B7">
        <w:rPr>
          <w:bCs/>
          <w:sz w:val="22"/>
          <w:szCs w:val="22"/>
        </w:rPr>
        <w:t xml:space="preserve"> </w:t>
      </w:r>
      <w:r w:rsidR="00C72071" w:rsidRPr="00AD15B7">
        <w:rPr>
          <w:bCs/>
          <w:sz w:val="22"/>
          <w:szCs w:val="22"/>
        </w:rPr>
        <w:t xml:space="preserve">at the next </w:t>
      </w:r>
      <w:r w:rsidR="004C62C7">
        <w:rPr>
          <w:bCs/>
          <w:sz w:val="22"/>
          <w:szCs w:val="22"/>
        </w:rPr>
        <w:t xml:space="preserve">Parliamentary </w:t>
      </w:r>
      <w:r w:rsidR="00C72071" w:rsidRPr="00AD15B7">
        <w:rPr>
          <w:bCs/>
          <w:sz w:val="22"/>
          <w:szCs w:val="22"/>
        </w:rPr>
        <w:t>Election.</w:t>
      </w:r>
      <w:r w:rsidRPr="00AD15B7">
        <w:rPr>
          <w:bCs/>
          <w:sz w:val="22"/>
          <w:szCs w:val="22"/>
        </w:rPr>
        <w:t xml:space="preserve"> </w:t>
      </w:r>
    </w:p>
    <w:p w14:paraId="2BA51405" w14:textId="77777777" w:rsidR="0025505B" w:rsidRPr="00AD15B7" w:rsidRDefault="0025505B" w:rsidP="00A86898">
      <w:pPr>
        <w:ind w:left="720"/>
        <w:rPr>
          <w:bCs/>
          <w:sz w:val="22"/>
          <w:szCs w:val="22"/>
        </w:rPr>
      </w:pPr>
    </w:p>
    <w:p w14:paraId="76FDD4E3" w14:textId="77777777" w:rsidR="00556D75" w:rsidRPr="00AD15B7" w:rsidRDefault="00AF2484" w:rsidP="00A86898">
      <w:pPr>
        <w:ind w:left="720"/>
        <w:rPr>
          <w:b/>
          <w:bCs/>
          <w:sz w:val="22"/>
          <w:szCs w:val="22"/>
        </w:rPr>
      </w:pPr>
      <w:proofErr w:type="spellStart"/>
      <w:r w:rsidRPr="00AD15B7">
        <w:rPr>
          <w:b/>
          <w:bCs/>
          <w:sz w:val="22"/>
          <w:szCs w:val="22"/>
        </w:rPr>
        <w:t>Hollinwood</w:t>
      </w:r>
      <w:proofErr w:type="spellEnd"/>
      <w:r w:rsidRPr="00AD15B7">
        <w:rPr>
          <w:b/>
          <w:bCs/>
          <w:sz w:val="22"/>
          <w:szCs w:val="22"/>
        </w:rPr>
        <w:t xml:space="preserve"> </w:t>
      </w:r>
    </w:p>
    <w:p w14:paraId="02DCF6D7" w14:textId="77777777" w:rsidR="00341488" w:rsidRPr="00AD15B7" w:rsidRDefault="00AF2484" w:rsidP="00A86898">
      <w:pPr>
        <w:ind w:left="720"/>
        <w:rPr>
          <w:sz w:val="22"/>
          <w:szCs w:val="22"/>
        </w:rPr>
      </w:pPr>
      <w:r w:rsidRPr="00AD15B7">
        <w:rPr>
          <w:sz w:val="22"/>
          <w:szCs w:val="22"/>
        </w:rPr>
        <w:t>For the district HO5 (station 32)</w:t>
      </w:r>
      <w:r w:rsidR="001200C1" w:rsidRPr="00AD15B7">
        <w:rPr>
          <w:sz w:val="22"/>
          <w:szCs w:val="22"/>
        </w:rPr>
        <w:t xml:space="preserve"> </w:t>
      </w:r>
      <w:r w:rsidRPr="00AD15B7">
        <w:rPr>
          <w:sz w:val="22"/>
          <w:szCs w:val="22"/>
        </w:rPr>
        <w:t>the proposal is to continue using a mobile unit on the school grounds, rather than a school building</w:t>
      </w:r>
      <w:r w:rsidR="002B5EE6" w:rsidRPr="00AD15B7">
        <w:rPr>
          <w:sz w:val="22"/>
          <w:szCs w:val="22"/>
        </w:rPr>
        <w:t xml:space="preserve"> on a permanent basis.</w:t>
      </w:r>
      <w:r w:rsidRPr="00AD15B7">
        <w:rPr>
          <w:sz w:val="22"/>
          <w:szCs w:val="22"/>
        </w:rPr>
        <w:t xml:space="preserve"> The address of the polling station will not change.</w:t>
      </w:r>
    </w:p>
    <w:p w14:paraId="71F638A5" w14:textId="77777777" w:rsidR="00AF2484" w:rsidRPr="00AD15B7" w:rsidRDefault="00AF2484" w:rsidP="00A86898">
      <w:pPr>
        <w:ind w:left="720"/>
        <w:rPr>
          <w:sz w:val="22"/>
          <w:szCs w:val="22"/>
        </w:rPr>
      </w:pPr>
      <w:r w:rsidRPr="00AD15B7">
        <w:rPr>
          <w:sz w:val="22"/>
          <w:szCs w:val="22"/>
        </w:rPr>
        <w:t>For the district HO3 (station 30), due to the closure of Avenues and Hollins Residents and Tenants Association, the proposal is to continue using a mobile unit on the premise car park, rather than the building itself. The address of the polling station will not change.</w:t>
      </w:r>
    </w:p>
    <w:p w14:paraId="0DE80809" w14:textId="77777777" w:rsidR="00341488" w:rsidRPr="00AD15B7" w:rsidRDefault="00341488" w:rsidP="00A86898">
      <w:pPr>
        <w:ind w:left="720"/>
        <w:rPr>
          <w:sz w:val="22"/>
          <w:szCs w:val="22"/>
        </w:rPr>
      </w:pPr>
    </w:p>
    <w:p w14:paraId="1988EFA7" w14:textId="77777777" w:rsidR="00160327" w:rsidRPr="00AD15B7" w:rsidRDefault="00160327" w:rsidP="00A86898">
      <w:pPr>
        <w:ind w:left="720"/>
        <w:rPr>
          <w:b/>
          <w:bCs/>
          <w:sz w:val="22"/>
          <w:szCs w:val="22"/>
        </w:rPr>
      </w:pPr>
      <w:r w:rsidRPr="00AD15B7">
        <w:rPr>
          <w:b/>
          <w:bCs/>
          <w:sz w:val="22"/>
          <w:szCs w:val="22"/>
        </w:rPr>
        <w:t xml:space="preserve">St Marys </w:t>
      </w:r>
    </w:p>
    <w:p w14:paraId="355E9DDB" w14:textId="77777777" w:rsidR="00160327" w:rsidRPr="00AD15B7" w:rsidRDefault="00160327" w:rsidP="00A86898">
      <w:pPr>
        <w:ind w:left="720"/>
        <w:rPr>
          <w:sz w:val="22"/>
          <w:szCs w:val="22"/>
        </w:rPr>
      </w:pPr>
      <w:r w:rsidRPr="00AD15B7">
        <w:rPr>
          <w:sz w:val="22"/>
          <w:szCs w:val="22"/>
        </w:rPr>
        <w:t>The proposal is to split SM5 into 2 districts, as shown on the map and create new district SM7</w:t>
      </w:r>
      <w:r w:rsidR="00EF3160">
        <w:rPr>
          <w:sz w:val="22"/>
          <w:szCs w:val="22"/>
        </w:rPr>
        <w:t xml:space="preserve">, reverting to previous arrangements due to elector and member feedback at the last election. </w:t>
      </w:r>
      <w:r w:rsidRPr="00AD15B7">
        <w:rPr>
          <w:sz w:val="22"/>
          <w:szCs w:val="22"/>
        </w:rPr>
        <w:t xml:space="preserve">SM5 will retain Bethel Church (station 94) as a polling station and SM7 will take on </w:t>
      </w:r>
      <w:r w:rsidR="00533BC5" w:rsidRPr="00AD15B7">
        <w:rPr>
          <w:sz w:val="22"/>
          <w:szCs w:val="22"/>
        </w:rPr>
        <w:t xml:space="preserve">Revive Free Methodist Church, Mount Pleasant, Terrace Street, Oldham, Ol4 1JW (formerly known as </w:t>
      </w:r>
      <w:r w:rsidRPr="00AD15B7">
        <w:rPr>
          <w:sz w:val="22"/>
          <w:szCs w:val="22"/>
        </w:rPr>
        <w:t>Mount Pleasant Mission</w:t>
      </w:r>
      <w:r w:rsidR="00533BC5" w:rsidRPr="00AD15B7">
        <w:rPr>
          <w:sz w:val="22"/>
          <w:szCs w:val="22"/>
        </w:rPr>
        <w:t>)</w:t>
      </w:r>
      <w:r w:rsidRPr="00AD15B7">
        <w:rPr>
          <w:sz w:val="22"/>
          <w:szCs w:val="22"/>
        </w:rPr>
        <w:t xml:space="preserve"> as a polling station (to be numbered 96, meaning </w:t>
      </w:r>
      <w:r w:rsidR="007F7E50" w:rsidRPr="00AD15B7">
        <w:rPr>
          <w:sz w:val="22"/>
          <w:szCs w:val="22"/>
        </w:rPr>
        <w:t>the</w:t>
      </w:r>
      <w:r w:rsidRPr="00AD15B7">
        <w:rPr>
          <w:sz w:val="22"/>
          <w:szCs w:val="22"/>
        </w:rPr>
        <w:t xml:space="preserve"> overall polling station total will increase to 121).</w:t>
      </w:r>
    </w:p>
    <w:p w14:paraId="09DA9947" w14:textId="4036B256" w:rsidR="00160327" w:rsidRPr="00AD15B7" w:rsidRDefault="00B62508" w:rsidP="00A86898">
      <w:pPr>
        <w:ind w:left="720"/>
        <w:rPr>
          <w:sz w:val="22"/>
          <w:szCs w:val="22"/>
        </w:rPr>
      </w:pPr>
      <w:r w:rsidRPr="00AD15B7">
        <w:rPr>
          <w:noProof/>
          <w:sz w:val="22"/>
          <w:szCs w:val="22"/>
        </w:rPr>
        <w:drawing>
          <wp:inline distT="0" distB="0" distL="0" distR="0" wp14:anchorId="04EBB342" wp14:editId="24481A1A">
            <wp:extent cx="1752600" cy="1247775"/>
            <wp:effectExtent l="0" t="0" r="0" b="0"/>
            <wp:docPr id="3" name="Picture 11" descr="St Marys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 descr="St Marys Ma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2600" cy="1247775"/>
                    </a:xfrm>
                    <a:prstGeom prst="rect">
                      <a:avLst/>
                    </a:prstGeom>
                    <a:noFill/>
                    <a:ln>
                      <a:noFill/>
                    </a:ln>
                  </pic:spPr>
                </pic:pic>
              </a:graphicData>
            </a:graphic>
          </wp:inline>
        </w:drawing>
      </w:r>
    </w:p>
    <w:p w14:paraId="2236ED8B" w14:textId="77777777" w:rsidR="00160327" w:rsidRPr="00AD15B7" w:rsidRDefault="00160327" w:rsidP="00A86898">
      <w:pPr>
        <w:ind w:left="720"/>
        <w:rPr>
          <w:b/>
          <w:bCs/>
          <w:sz w:val="22"/>
          <w:szCs w:val="22"/>
        </w:rPr>
      </w:pPr>
    </w:p>
    <w:p w14:paraId="3043C28A" w14:textId="77777777" w:rsidR="00341488" w:rsidRPr="00AD15B7" w:rsidRDefault="00341488" w:rsidP="00A86898">
      <w:pPr>
        <w:ind w:left="720"/>
        <w:rPr>
          <w:b/>
          <w:bCs/>
          <w:sz w:val="22"/>
          <w:szCs w:val="22"/>
        </w:rPr>
      </w:pPr>
      <w:r w:rsidRPr="00AD15B7">
        <w:rPr>
          <w:b/>
          <w:bCs/>
          <w:sz w:val="22"/>
          <w:szCs w:val="22"/>
        </w:rPr>
        <w:t xml:space="preserve">Alexandra </w:t>
      </w:r>
    </w:p>
    <w:p w14:paraId="328B0831" w14:textId="77777777" w:rsidR="00341488" w:rsidRPr="00AD15B7" w:rsidRDefault="007E7EB5" w:rsidP="00A86898">
      <w:pPr>
        <w:ind w:left="720"/>
        <w:rPr>
          <w:sz w:val="22"/>
          <w:szCs w:val="22"/>
        </w:rPr>
      </w:pPr>
      <w:r w:rsidRPr="00AD15B7">
        <w:rPr>
          <w:sz w:val="22"/>
          <w:szCs w:val="22"/>
        </w:rPr>
        <w:t xml:space="preserve">For the district AL3 (station 61), due to the closure of The </w:t>
      </w:r>
      <w:r w:rsidR="00C72071" w:rsidRPr="00AD15B7">
        <w:rPr>
          <w:sz w:val="22"/>
          <w:szCs w:val="22"/>
        </w:rPr>
        <w:t>Children’s</w:t>
      </w:r>
      <w:r w:rsidRPr="00AD15B7">
        <w:rPr>
          <w:sz w:val="22"/>
          <w:szCs w:val="22"/>
        </w:rPr>
        <w:t xml:space="preserve"> Society, the proposal is to use Oldham Golf Club, Lees New Road, Oldham, OL4 5PN. </w:t>
      </w:r>
    </w:p>
    <w:p w14:paraId="1AC61466" w14:textId="77777777" w:rsidR="007E7EB5" w:rsidRPr="00AD15B7" w:rsidRDefault="007E7EB5" w:rsidP="00A86898">
      <w:pPr>
        <w:ind w:left="720"/>
        <w:rPr>
          <w:sz w:val="22"/>
          <w:szCs w:val="22"/>
        </w:rPr>
      </w:pPr>
    </w:p>
    <w:p w14:paraId="3C09434E" w14:textId="77777777" w:rsidR="00341488" w:rsidRPr="00AD15B7" w:rsidRDefault="00341488" w:rsidP="00A86898">
      <w:pPr>
        <w:ind w:left="720"/>
        <w:rPr>
          <w:b/>
          <w:bCs/>
          <w:sz w:val="22"/>
          <w:szCs w:val="22"/>
        </w:rPr>
      </w:pPr>
      <w:r w:rsidRPr="00AD15B7">
        <w:rPr>
          <w:b/>
          <w:bCs/>
          <w:sz w:val="22"/>
          <w:szCs w:val="22"/>
        </w:rPr>
        <w:t>Crompton</w:t>
      </w:r>
    </w:p>
    <w:p w14:paraId="4A67CE4B" w14:textId="77777777" w:rsidR="00B30119" w:rsidRPr="00AD15B7" w:rsidRDefault="00B30119" w:rsidP="00B30119">
      <w:pPr>
        <w:ind w:left="720"/>
        <w:rPr>
          <w:bCs/>
          <w:sz w:val="22"/>
          <w:szCs w:val="22"/>
        </w:rPr>
      </w:pPr>
      <w:r w:rsidRPr="00AD15B7">
        <w:rPr>
          <w:bCs/>
          <w:sz w:val="22"/>
          <w:szCs w:val="22"/>
        </w:rPr>
        <w:t>Due to the local boundary of district CR1 covering two Parliamentary areas in part, the proposal is to create a new district: CR1/1. The area impacted is shown below:</w:t>
      </w:r>
    </w:p>
    <w:p w14:paraId="0B61ED9D" w14:textId="15F4CEA2" w:rsidR="00B30119" w:rsidRPr="00AD15B7" w:rsidRDefault="00B62508" w:rsidP="00324360">
      <w:pPr>
        <w:ind w:left="720"/>
        <w:rPr>
          <w:bCs/>
          <w:sz w:val="22"/>
          <w:szCs w:val="22"/>
        </w:rPr>
      </w:pPr>
      <w:r w:rsidRPr="00AD15B7">
        <w:rPr>
          <w:noProof/>
          <w:sz w:val="22"/>
          <w:szCs w:val="22"/>
        </w:rPr>
        <w:lastRenderedPageBreak/>
        <w:drawing>
          <wp:inline distT="0" distB="0" distL="0" distR="0" wp14:anchorId="614895D5" wp14:editId="5C147AAE">
            <wp:extent cx="1800225" cy="1714500"/>
            <wp:effectExtent l="0" t="0" r="0" b="0"/>
            <wp:docPr id="4" name="Picture 1" descr="Crompton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rompton ma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0225" cy="1714500"/>
                    </a:xfrm>
                    <a:prstGeom prst="rect">
                      <a:avLst/>
                    </a:prstGeom>
                    <a:noFill/>
                    <a:ln>
                      <a:noFill/>
                    </a:ln>
                  </pic:spPr>
                </pic:pic>
              </a:graphicData>
            </a:graphic>
          </wp:inline>
        </w:drawing>
      </w:r>
    </w:p>
    <w:p w14:paraId="46E555C2" w14:textId="77777777" w:rsidR="007E7EB5" w:rsidRPr="00AD15B7" w:rsidRDefault="00B30119" w:rsidP="00A86898">
      <w:pPr>
        <w:ind w:left="720"/>
        <w:rPr>
          <w:sz w:val="22"/>
          <w:szCs w:val="22"/>
        </w:rPr>
      </w:pPr>
      <w:r w:rsidRPr="00AD15B7">
        <w:rPr>
          <w:bCs/>
          <w:sz w:val="22"/>
          <w:szCs w:val="22"/>
        </w:rPr>
        <w:t xml:space="preserve">The purpose of this district is to allow for the area to be voting in the correct Parliamentary </w:t>
      </w:r>
      <w:r w:rsidR="0025505B" w:rsidRPr="00AD15B7">
        <w:rPr>
          <w:bCs/>
          <w:sz w:val="22"/>
          <w:szCs w:val="22"/>
        </w:rPr>
        <w:t>constituency</w:t>
      </w:r>
      <w:r w:rsidRPr="00AD15B7">
        <w:rPr>
          <w:bCs/>
          <w:sz w:val="22"/>
          <w:szCs w:val="22"/>
        </w:rPr>
        <w:t xml:space="preserve"> at </w:t>
      </w:r>
      <w:r w:rsidR="008B3A11" w:rsidRPr="00AD15B7">
        <w:rPr>
          <w:bCs/>
          <w:sz w:val="22"/>
          <w:szCs w:val="22"/>
        </w:rPr>
        <w:t xml:space="preserve">the next </w:t>
      </w:r>
      <w:r w:rsidR="004C62C7">
        <w:rPr>
          <w:bCs/>
          <w:sz w:val="22"/>
          <w:szCs w:val="22"/>
        </w:rPr>
        <w:t xml:space="preserve">Parliamentary </w:t>
      </w:r>
      <w:r w:rsidR="008B3A11" w:rsidRPr="00AD15B7">
        <w:rPr>
          <w:bCs/>
          <w:sz w:val="22"/>
          <w:szCs w:val="22"/>
        </w:rPr>
        <w:t>Election.</w:t>
      </w:r>
      <w:r w:rsidRPr="00AD15B7">
        <w:rPr>
          <w:bCs/>
          <w:sz w:val="22"/>
          <w:szCs w:val="22"/>
        </w:rPr>
        <w:t xml:space="preserve"> </w:t>
      </w:r>
    </w:p>
    <w:p w14:paraId="6717D661" w14:textId="77777777" w:rsidR="0025505B" w:rsidRPr="00AD15B7" w:rsidRDefault="0025505B" w:rsidP="00DE7B0B">
      <w:pPr>
        <w:rPr>
          <w:sz w:val="22"/>
          <w:szCs w:val="22"/>
        </w:rPr>
      </w:pPr>
    </w:p>
    <w:p w14:paraId="18883E74" w14:textId="77777777" w:rsidR="0025505B" w:rsidRPr="00AD15B7" w:rsidRDefault="0025505B" w:rsidP="00E90923">
      <w:pPr>
        <w:ind w:left="720"/>
        <w:rPr>
          <w:b/>
          <w:bCs/>
          <w:sz w:val="22"/>
          <w:szCs w:val="22"/>
        </w:rPr>
      </w:pPr>
      <w:r w:rsidRPr="00AD15B7">
        <w:rPr>
          <w:b/>
          <w:bCs/>
          <w:sz w:val="22"/>
          <w:szCs w:val="22"/>
        </w:rPr>
        <w:t>Failsworth East</w:t>
      </w:r>
    </w:p>
    <w:p w14:paraId="3DD09B3E" w14:textId="77777777" w:rsidR="0025505B" w:rsidRPr="00AD15B7" w:rsidRDefault="0025505B" w:rsidP="0025505B">
      <w:pPr>
        <w:ind w:left="720"/>
        <w:rPr>
          <w:bCs/>
          <w:sz w:val="22"/>
          <w:szCs w:val="22"/>
        </w:rPr>
      </w:pPr>
      <w:r w:rsidRPr="00AD15B7">
        <w:rPr>
          <w:bCs/>
          <w:sz w:val="22"/>
          <w:szCs w:val="22"/>
        </w:rPr>
        <w:t>Due to the local boundary of district FE1 covering two Parliamentary areas in part, the proposal is to create a new district: FE1/1. The area impacted is shown below:</w:t>
      </w:r>
    </w:p>
    <w:p w14:paraId="06E06EB9" w14:textId="249A6FD0" w:rsidR="0025505B" w:rsidRPr="00AD15B7" w:rsidRDefault="00B62508" w:rsidP="0025505B">
      <w:pPr>
        <w:ind w:left="720"/>
        <w:rPr>
          <w:bCs/>
          <w:sz w:val="22"/>
          <w:szCs w:val="22"/>
        </w:rPr>
      </w:pPr>
      <w:r w:rsidRPr="00AD15B7">
        <w:rPr>
          <w:noProof/>
          <w:sz w:val="22"/>
          <w:szCs w:val="22"/>
        </w:rPr>
        <w:drawing>
          <wp:inline distT="0" distB="0" distL="0" distR="0" wp14:anchorId="38A908B0" wp14:editId="1E9BC502">
            <wp:extent cx="1695450" cy="1866900"/>
            <wp:effectExtent l="0" t="0" r="0" b="0"/>
            <wp:docPr id="5" name="Picture 1" descr="Failsworth East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Failsworth East ma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95450" cy="1866900"/>
                    </a:xfrm>
                    <a:prstGeom prst="rect">
                      <a:avLst/>
                    </a:prstGeom>
                    <a:noFill/>
                    <a:ln>
                      <a:noFill/>
                    </a:ln>
                  </pic:spPr>
                </pic:pic>
              </a:graphicData>
            </a:graphic>
          </wp:inline>
        </w:drawing>
      </w:r>
    </w:p>
    <w:p w14:paraId="6B045079" w14:textId="77777777" w:rsidR="0025505B" w:rsidRPr="00AD15B7" w:rsidRDefault="0025505B" w:rsidP="0025505B">
      <w:pPr>
        <w:ind w:left="720"/>
        <w:rPr>
          <w:bCs/>
          <w:sz w:val="22"/>
          <w:szCs w:val="22"/>
        </w:rPr>
      </w:pPr>
      <w:r w:rsidRPr="00AD15B7">
        <w:rPr>
          <w:bCs/>
          <w:sz w:val="22"/>
          <w:szCs w:val="22"/>
        </w:rPr>
        <w:t xml:space="preserve">The purpose of this district is to allow for the area to be voting in the correct Parliamentary constituency at </w:t>
      </w:r>
      <w:r w:rsidR="008B3A11" w:rsidRPr="00AD15B7">
        <w:rPr>
          <w:bCs/>
          <w:sz w:val="22"/>
          <w:szCs w:val="22"/>
        </w:rPr>
        <w:t xml:space="preserve">the next </w:t>
      </w:r>
      <w:r w:rsidR="004C62C7">
        <w:rPr>
          <w:bCs/>
          <w:sz w:val="22"/>
          <w:szCs w:val="22"/>
        </w:rPr>
        <w:t xml:space="preserve">Parliamentary </w:t>
      </w:r>
      <w:r w:rsidR="008B3A11" w:rsidRPr="00AD15B7">
        <w:rPr>
          <w:bCs/>
          <w:sz w:val="22"/>
          <w:szCs w:val="22"/>
        </w:rPr>
        <w:t>Election.</w:t>
      </w:r>
      <w:r w:rsidRPr="00AD15B7">
        <w:rPr>
          <w:bCs/>
          <w:sz w:val="22"/>
          <w:szCs w:val="22"/>
        </w:rPr>
        <w:t xml:space="preserve"> </w:t>
      </w:r>
    </w:p>
    <w:p w14:paraId="1F9024AD" w14:textId="77777777" w:rsidR="008C3029" w:rsidRPr="00AD15B7" w:rsidRDefault="008C3029" w:rsidP="00324360">
      <w:pPr>
        <w:rPr>
          <w:sz w:val="22"/>
          <w:szCs w:val="22"/>
        </w:rPr>
      </w:pPr>
    </w:p>
    <w:p w14:paraId="77DBB7EB" w14:textId="77777777" w:rsidR="00D82B3B" w:rsidRPr="00AD15B7" w:rsidRDefault="000D7010" w:rsidP="00324360">
      <w:pPr>
        <w:rPr>
          <w:sz w:val="22"/>
          <w:szCs w:val="22"/>
        </w:rPr>
      </w:pPr>
      <w:r w:rsidRPr="00AD15B7">
        <w:rPr>
          <w:sz w:val="22"/>
          <w:szCs w:val="22"/>
        </w:rPr>
        <w:t xml:space="preserve">The polling districts and polling places not listed above have no changes and </w:t>
      </w:r>
      <w:r w:rsidR="002B5EE6" w:rsidRPr="00AD15B7">
        <w:rPr>
          <w:sz w:val="22"/>
          <w:szCs w:val="22"/>
        </w:rPr>
        <w:t xml:space="preserve">are proposed to </w:t>
      </w:r>
      <w:r w:rsidRPr="00AD15B7">
        <w:rPr>
          <w:sz w:val="22"/>
          <w:szCs w:val="22"/>
        </w:rPr>
        <w:t xml:space="preserve">remain the same, as per Appendix </w:t>
      </w:r>
      <w:r w:rsidR="002B5EE6" w:rsidRPr="00AD15B7">
        <w:rPr>
          <w:sz w:val="22"/>
          <w:szCs w:val="22"/>
        </w:rPr>
        <w:t>1</w:t>
      </w:r>
      <w:r w:rsidRPr="00AD15B7">
        <w:rPr>
          <w:sz w:val="22"/>
          <w:szCs w:val="22"/>
        </w:rPr>
        <w:t xml:space="preserve"> (list of polling places) and Appendix </w:t>
      </w:r>
      <w:r w:rsidR="002B5EE6" w:rsidRPr="00AD15B7">
        <w:rPr>
          <w:sz w:val="22"/>
          <w:szCs w:val="22"/>
        </w:rPr>
        <w:t>2</w:t>
      </w:r>
      <w:r w:rsidRPr="00AD15B7">
        <w:rPr>
          <w:sz w:val="22"/>
          <w:szCs w:val="22"/>
        </w:rPr>
        <w:t xml:space="preserve"> (maps of wards).</w:t>
      </w:r>
    </w:p>
    <w:p w14:paraId="432B9F9E" w14:textId="77777777" w:rsidR="000D7010" w:rsidRPr="00AD15B7" w:rsidRDefault="000D7010" w:rsidP="00324360">
      <w:pPr>
        <w:rPr>
          <w:sz w:val="22"/>
          <w:szCs w:val="22"/>
        </w:rPr>
      </w:pPr>
    </w:p>
    <w:p w14:paraId="7B9743F1" w14:textId="77777777" w:rsidR="009B44C3" w:rsidRPr="00AD15B7" w:rsidRDefault="009B44C3" w:rsidP="00324360">
      <w:pPr>
        <w:rPr>
          <w:sz w:val="22"/>
          <w:szCs w:val="22"/>
        </w:rPr>
      </w:pPr>
    </w:p>
    <w:p w14:paraId="751662B1" w14:textId="77777777" w:rsidR="009B44C3" w:rsidRPr="00AD15B7" w:rsidRDefault="009B44C3" w:rsidP="00324360">
      <w:pPr>
        <w:rPr>
          <w:sz w:val="22"/>
          <w:szCs w:val="22"/>
        </w:rPr>
      </w:pPr>
    </w:p>
    <w:p w14:paraId="76D52119" w14:textId="77777777" w:rsidR="008C3029" w:rsidRPr="00AD15B7" w:rsidRDefault="008C3029" w:rsidP="008C3029">
      <w:pPr>
        <w:pStyle w:val="Default"/>
        <w:rPr>
          <w:b/>
          <w:sz w:val="22"/>
          <w:szCs w:val="22"/>
        </w:rPr>
      </w:pPr>
      <w:r w:rsidRPr="00AD15B7">
        <w:rPr>
          <w:b/>
          <w:sz w:val="22"/>
          <w:szCs w:val="22"/>
        </w:rPr>
        <w:t xml:space="preserve">Further information regarding the review can be obtained from: </w:t>
      </w:r>
    </w:p>
    <w:p w14:paraId="6963C593" w14:textId="77777777" w:rsidR="008C3029" w:rsidRPr="00AD15B7" w:rsidRDefault="00A86898" w:rsidP="008C3029">
      <w:pPr>
        <w:rPr>
          <w:b/>
          <w:sz w:val="22"/>
          <w:szCs w:val="22"/>
        </w:rPr>
      </w:pPr>
      <w:r w:rsidRPr="00AD15B7">
        <w:rPr>
          <w:b/>
          <w:sz w:val="22"/>
          <w:szCs w:val="22"/>
        </w:rPr>
        <w:t>Jenna Madeley</w:t>
      </w:r>
    </w:p>
    <w:p w14:paraId="339F7E3B" w14:textId="77777777" w:rsidR="008C3029" w:rsidRPr="00AD15B7" w:rsidRDefault="008C3029" w:rsidP="008C3029">
      <w:pPr>
        <w:rPr>
          <w:sz w:val="22"/>
          <w:szCs w:val="22"/>
        </w:rPr>
      </w:pPr>
      <w:r w:rsidRPr="00AD15B7">
        <w:rPr>
          <w:sz w:val="22"/>
          <w:szCs w:val="22"/>
        </w:rPr>
        <w:t>Elections Office</w:t>
      </w:r>
      <w:r w:rsidR="00CC55E7" w:rsidRPr="00AD15B7">
        <w:rPr>
          <w:sz w:val="22"/>
          <w:szCs w:val="22"/>
        </w:rPr>
        <w:t xml:space="preserve"> Room 222, Civic Centre</w:t>
      </w:r>
      <w:r w:rsidR="006016CB" w:rsidRPr="00AD15B7">
        <w:rPr>
          <w:sz w:val="22"/>
          <w:szCs w:val="22"/>
        </w:rPr>
        <w:t xml:space="preserve">, </w:t>
      </w:r>
      <w:r w:rsidRPr="00AD15B7">
        <w:rPr>
          <w:sz w:val="22"/>
          <w:szCs w:val="22"/>
        </w:rPr>
        <w:t>West Street</w:t>
      </w:r>
      <w:r w:rsidR="006016CB" w:rsidRPr="00AD15B7">
        <w:rPr>
          <w:sz w:val="22"/>
          <w:szCs w:val="22"/>
        </w:rPr>
        <w:t>, O</w:t>
      </w:r>
      <w:r w:rsidRPr="00AD15B7">
        <w:rPr>
          <w:sz w:val="22"/>
          <w:szCs w:val="22"/>
        </w:rPr>
        <w:t>ldham,</w:t>
      </w:r>
      <w:r w:rsidR="007E5ED9" w:rsidRPr="00AD15B7">
        <w:rPr>
          <w:sz w:val="22"/>
          <w:szCs w:val="22"/>
        </w:rPr>
        <w:t xml:space="preserve"> </w:t>
      </w:r>
      <w:r w:rsidRPr="00AD15B7">
        <w:rPr>
          <w:sz w:val="22"/>
          <w:szCs w:val="22"/>
        </w:rPr>
        <w:t>OL1 1UL</w:t>
      </w:r>
    </w:p>
    <w:p w14:paraId="08BA7182" w14:textId="77777777" w:rsidR="00B743A5" w:rsidRPr="00AD15B7" w:rsidRDefault="00B743A5" w:rsidP="008C3029">
      <w:pPr>
        <w:rPr>
          <w:sz w:val="22"/>
          <w:szCs w:val="22"/>
        </w:rPr>
      </w:pPr>
    </w:p>
    <w:p w14:paraId="73A1340F" w14:textId="77777777" w:rsidR="00B743A5" w:rsidRPr="00AD15B7" w:rsidRDefault="00B743A5" w:rsidP="008C3029">
      <w:pPr>
        <w:rPr>
          <w:sz w:val="22"/>
          <w:szCs w:val="22"/>
        </w:rPr>
      </w:pPr>
      <w:r w:rsidRPr="00AD15B7">
        <w:rPr>
          <w:sz w:val="22"/>
          <w:szCs w:val="22"/>
        </w:rPr>
        <w:t>0161 770 4712</w:t>
      </w:r>
    </w:p>
    <w:p w14:paraId="0A570742" w14:textId="77777777" w:rsidR="000E218D" w:rsidRPr="00AD15B7" w:rsidRDefault="00000000" w:rsidP="008C3029">
      <w:pPr>
        <w:rPr>
          <w:sz w:val="22"/>
          <w:szCs w:val="22"/>
        </w:rPr>
      </w:pPr>
      <w:hyperlink r:id="rId16" w:history="1">
        <w:r w:rsidR="00E5418A" w:rsidRPr="00AD15B7">
          <w:rPr>
            <w:rStyle w:val="Hyperlink"/>
            <w:sz w:val="22"/>
            <w:szCs w:val="22"/>
          </w:rPr>
          <w:t>Jenna.madeley@oldham.gov.uk</w:t>
        </w:r>
      </w:hyperlink>
    </w:p>
    <w:p w14:paraId="47BE205B" w14:textId="77777777" w:rsidR="00E5418A" w:rsidRPr="00AD15B7" w:rsidRDefault="00E5418A" w:rsidP="008C3029">
      <w:pPr>
        <w:rPr>
          <w:sz w:val="22"/>
          <w:szCs w:val="22"/>
        </w:rPr>
      </w:pPr>
    </w:p>
    <w:p w14:paraId="63EC116F" w14:textId="77777777" w:rsidR="00E5418A" w:rsidRPr="00AD15B7" w:rsidRDefault="00E5418A" w:rsidP="008C3029">
      <w:pPr>
        <w:rPr>
          <w:sz w:val="22"/>
          <w:szCs w:val="22"/>
        </w:rPr>
      </w:pPr>
    </w:p>
    <w:p w14:paraId="7265A903" w14:textId="77777777" w:rsidR="00E5418A" w:rsidRPr="00AD15B7" w:rsidRDefault="00E5418A" w:rsidP="008C3029">
      <w:pPr>
        <w:rPr>
          <w:sz w:val="22"/>
          <w:szCs w:val="22"/>
        </w:rPr>
      </w:pPr>
    </w:p>
    <w:p w14:paraId="4111C230" w14:textId="77777777" w:rsidR="00E5418A" w:rsidRPr="00AD15B7" w:rsidRDefault="00E5418A" w:rsidP="008C3029">
      <w:pPr>
        <w:rPr>
          <w:sz w:val="22"/>
          <w:szCs w:val="22"/>
        </w:rPr>
      </w:pPr>
    </w:p>
    <w:p w14:paraId="61538D11" w14:textId="77777777" w:rsidR="00E5418A" w:rsidRPr="00AD15B7" w:rsidRDefault="00E5418A" w:rsidP="008C3029">
      <w:pPr>
        <w:rPr>
          <w:sz w:val="22"/>
          <w:szCs w:val="22"/>
        </w:rPr>
      </w:pPr>
    </w:p>
    <w:p w14:paraId="5D57B903" w14:textId="77777777" w:rsidR="00E5418A" w:rsidRPr="00AD15B7" w:rsidRDefault="00E5418A" w:rsidP="008C3029">
      <w:pPr>
        <w:rPr>
          <w:sz w:val="22"/>
          <w:szCs w:val="22"/>
        </w:rPr>
      </w:pPr>
    </w:p>
    <w:p w14:paraId="0961A141" w14:textId="77777777" w:rsidR="00E5418A" w:rsidRPr="00AD15B7" w:rsidRDefault="00E5418A" w:rsidP="008C3029">
      <w:pPr>
        <w:rPr>
          <w:sz w:val="22"/>
          <w:szCs w:val="22"/>
        </w:rPr>
      </w:pPr>
    </w:p>
    <w:p w14:paraId="0173E314" w14:textId="77777777" w:rsidR="00E5418A" w:rsidRPr="00AD15B7" w:rsidRDefault="00E5418A" w:rsidP="008C3029">
      <w:pPr>
        <w:rPr>
          <w:sz w:val="22"/>
          <w:szCs w:val="22"/>
        </w:rPr>
      </w:pPr>
    </w:p>
    <w:p w14:paraId="55DB2D0A" w14:textId="77777777" w:rsidR="00E5418A" w:rsidRPr="00AD15B7" w:rsidRDefault="00E5418A" w:rsidP="008C3029">
      <w:pPr>
        <w:rPr>
          <w:sz w:val="22"/>
          <w:szCs w:val="22"/>
        </w:rPr>
      </w:pPr>
    </w:p>
    <w:p w14:paraId="545BAA01" w14:textId="77777777" w:rsidR="00E5418A" w:rsidRPr="00AD15B7" w:rsidRDefault="00E5418A" w:rsidP="008C3029">
      <w:pPr>
        <w:rPr>
          <w:sz w:val="22"/>
          <w:szCs w:val="22"/>
        </w:rPr>
      </w:pPr>
    </w:p>
    <w:p w14:paraId="5B95D7B5" w14:textId="77777777" w:rsidR="00E5418A" w:rsidRPr="00AD15B7" w:rsidRDefault="00E5418A" w:rsidP="008C3029">
      <w:pPr>
        <w:rPr>
          <w:sz w:val="22"/>
          <w:szCs w:val="22"/>
        </w:rPr>
      </w:pPr>
    </w:p>
    <w:sectPr w:rsidR="00E5418A" w:rsidRPr="00AD15B7" w:rsidSect="00640B52">
      <w:footerReference w:type="default" r:id="rId17"/>
      <w:headerReference w:type="first" r:id="rId18"/>
      <w:footerReference w:type="first" r:id="rId19"/>
      <w:pgSz w:w="11906" w:h="16838" w:code="9"/>
      <w:pgMar w:top="1276" w:right="1344" w:bottom="489" w:left="1418" w:header="709" w:footer="33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89D00" w14:textId="77777777" w:rsidR="00445E42" w:rsidRDefault="00445E42">
      <w:r>
        <w:separator/>
      </w:r>
    </w:p>
  </w:endnote>
  <w:endnote w:type="continuationSeparator" w:id="0">
    <w:p w14:paraId="19BC8D6C" w14:textId="77777777" w:rsidR="00445E42" w:rsidRDefault="00445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481ED" w14:textId="77777777" w:rsidR="00A45C59" w:rsidRDefault="00A45C59">
    <w:pPr>
      <w:pStyle w:val="Footer"/>
      <w:tabs>
        <w:tab w:val="clear" w:pos="4153"/>
        <w:tab w:val="clear" w:pos="8306"/>
        <w:tab w:val="center" w:pos="4280"/>
        <w:tab w:val="right" w:pos="9142"/>
      </w:tabs>
      <w:rPr>
        <w:sz w:val="18"/>
        <w:szCs w:val="18"/>
      </w:rPr>
    </w:pPr>
    <w:r>
      <w:rPr>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4A320E">
      <w:rPr>
        <w:rStyle w:val="PageNumber"/>
        <w:rFonts w:ascii="Arial" w:hAnsi="Arial" w:cs="Arial"/>
        <w:noProof/>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sidR="004A320E">
      <w:rPr>
        <w:rStyle w:val="PageNumber"/>
        <w:rFonts w:ascii="Arial" w:hAnsi="Arial" w:cs="Arial"/>
        <w:noProof/>
        <w:sz w:val="18"/>
        <w:szCs w:val="18"/>
      </w:rPr>
      <w:t>5</w:t>
    </w:r>
    <w:r>
      <w:rPr>
        <w:rStyle w:val="PageNumber"/>
        <w:rFonts w:ascii="Arial" w:hAnsi="Arial" w:cs="Arial"/>
        <w:sz w:val="18"/>
        <w:szCs w:val="18"/>
      </w:rPr>
      <w:fldChar w:fldCharType="end"/>
    </w:r>
    <w:r>
      <w:rPr>
        <w:rStyle w:val="PageNumber"/>
        <w:rFonts w:ascii="Arial" w:hAnsi="Arial" w:cs="Arial"/>
        <w:sz w:val="18"/>
        <w:szCs w:val="18"/>
      </w:rPr>
      <w:tab/>
      <w:t>Individual Electoral Registration</w:t>
    </w:r>
    <w:r>
      <w:rPr>
        <w:rStyle w:val="PageNumber"/>
        <w:rFonts w:ascii="Arial" w:hAnsi="Arial" w:cs="Arial"/>
        <w:sz w:val="18"/>
        <w:szCs w:val="18"/>
      </w:rPr>
      <w:tab/>
    </w:r>
    <w:r w:rsidR="00800A21">
      <w:rPr>
        <w:rStyle w:val="PageNumber"/>
        <w:rFonts w:ascii="Arial" w:hAnsi="Arial" w:cs="Arial"/>
        <w:sz w:val="18"/>
        <w:szCs w:val="18"/>
      </w:rPr>
      <w:t>4 October</w:t>
    </w:r>
    <w:r>
      <w:rPr>
        <w:rStyle w:val="PageNumber"/>
        <w:rFonts w:ascii="Arial" w:hAnsi="Arial" w:cs="Arial"/>
        <w:sz w:val="18"/>
        <w:szCs w:val="18"/>
      </w:rPr>
      <w:t xml:space="preserve"> 201</w:t>
    </w:r>
    <w:r w:rsidR="00800A21">
      <w:rPr>
        <w:rStyle w:val="PageNumber"/>
        <w:rFonts w:ascii="Arial" w:hAnsi="Arial" w:cs="Arial"/>
        <w:sz w:val="18"/>
        <w:szCs w:val="18"/>
      </w:rPr>
      <w:t>9</w:t>
    </w:r>
    <w:r>
      <w:rPr>
        <w:rStyle w:val="PageNumber"/>
        <w:rFonts w:ascii="Arial" w:hAnsi="Arial" w:cs="Arial"/>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C7227" w14:textId="77777777" w:rsidR="00A45C59" w:rsidRDefault="00A45C59" w:rsidP="005F3696">
    <w:pPr>
      <w:pStyle w:val="Footer"/>
      <w:ind w:right="-216"/>
      <w:jc w:val="right"/>
      <w:rPr>
        <w:color w:val="C0C0C0"/>
        <w:sz w:val="16"/>
        <w:szCs w:val="16"/>
      </w:rPr>
    </w:pPr>
    <w:r w:rsidRPr="00CB398B">
      <w:rPr>
        <w:color w:val="C0C0C0"/>
        <w:sz w:val="16"/>
        <w:szCs w:val="16"/>
      </w:rPr>
      <w:t xml:space="preserve"> </w:t>
    </w:r>
  </w:p>
  <w:p w14:paraId="5C440201" w14:textId="77777777" w:rsidR="00A45C59" w:rsidRDefault="00A45C59" w:rsidP="005F3696">
    <w:pPr>
      <w:pStyle w:val="Footer"/>
      <w:ind w:right="-216"/>
      <w:jc w:val="right"/>
      <w:rPr>
        <w:color w:val="C0C0C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AF683" w14:textId="77777777" w:rsidR="00445E42" w:rsidRDefault="00445E42">
      <w:r>
        <w:separator/>
      </w:r>
    </w:p>
  </w:footnote>
  <w:footnote w:type="continuationSeparator" w:id="0">
    <w:p w14:paraId="0A67D6FF" w14:textId="77777777" w:rsidR="00445E42" w:rsidRDefault="00445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4B9E2" w14:textId="77777777" w:rsidR="00A45C59" w:rsidRDefault="00A45C59" w:rsidP="004E208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298B4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E521DB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AE0894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42E49F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9A2AE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0B69AB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B065C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18CAD3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76012C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39C9C2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8E6D76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EF70F6"/>
    <w:multiLevelType w:val="hybridMultilevel"/>
    <w:tmpl w:val="A8266B86"/>
    <w:lvl w:ilvl="0" w:tplc="2EE2F71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3F28B3"/>
    <w:multiLevelType w:val="multilevel"/>
    <w:tmpl w:val="241CBFA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D73C4A"/>
    <w:multiLevelType w:val="hybridMultilevel"/>
    <w:tmpl w:val="BB509384"/>
    <w:lvl w:ilvl="0" w:tplc="0809000F">
      <w:start w:val="8"/>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2B312E2"/>
    <w:multiLevelType w:val="hybridMultilevel"/>
    <w:tmpl w:val="11AA12BE"/>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12B55F9C"/>
    <w:multiLevelType w:val="multilevel"/>
    <w:tmpl w:val="6FAED6D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5FF0F24"/>
    <w:multiLevelType w:val="hybridMultilevel"/>
    <w:tmpl w:val="24681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DA3B19"/>
    <w:multiLevelType w:val="hybridMultilevel"/>
    <w:tmpl w:val="5F76A9C0"/>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1">
      <w:start w:val="1"/>
      <w:numFmt w:val="bullet"/>
      <w:lvlText w:val=""/>
      <w:lvlJc w:val="left"/>
      <w:pPr>
        <w:tabs>
          <w:tab w:val="num" w:pos="2880"/>
        </w:tabs>
        <w:ind w:left="2880" w:hanging="36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B205C40"/>
    <w:multiLevelType w:val="hybridMultilevel"/>
    <w:tmpl w:val="A350DD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E953D1"/>
    <w:multiLevelType w:val="hybridMultilevel"/>
    <w:tmpl w:val="A15604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4B527E"/>
    <w:multiLevelType w:val="multilevel"/>
    <w:tmpl w:val="C8088CE6"/>
    <w:lvl w:ilvl="0">
      <w:start w:val="1"/>
      <w:numFmt w:val="decimal"/>
      <w:lvlText w:val="%1."/>
      <w:lvlJc w:val="left"/>
      <w:pPr>
        <w:ind w:left="3196" w:hanging="360"/>
      </w:pPr>
      <w:rPr>
        <w:rFonts w:cs="Times New Roman"/>
        <w:b/>
      </w:rPr>
    </w:lvl>
    <w:lvl w:ilvl="1">
      <w:start w:val="8"/>
      <w:numFmt w:val="decimal"/>
      <w:isLgl/>
      <w:lvlText w:val="%1.%2"/>
      <w:lvlJc w:val="left"/>
      <w:pPr>
        <w:ind w:left="3196" w:hanging="360"/>
      </w:pPr>
      <w:rPr>
        <w:rFonts w:cs="Times New Roman" w:hint="default"/>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916" w:hanging="108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4276" w:hanging="144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636" w:hanging="180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21" w15:restartNumberingAfterBreak="0">
    <w:nsid w:val="22C77780"/>
    <w:multiLevelType w:val="hybridMultilevel"/>
    <w:tmpl w:val="48D80F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40D44FA"/>
    <w:multiLevelType w:val="hybridMultilevel"/>
    <w:tmpl w:val="C7D6ECCC"/>
    <w:lvl w:ilvl="0" w:tplc="42204EC8">
      <w:start w:val="1"/>
      <w:numFmt w:val="lowerLetter"/>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3" w15:restartNumberingAfterBreak="0">
    <w:nsid w:val="295968B2"/>
    <w:multiLevelType w:val="hybridMultilevel"/>
    <w:tmpl w:val="85E648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0751F1"/>
    <w:multiLevelType w:val="hybridMultilevel"/>
    <w:tmpl w:val="AC081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096D6D8"/>
    <w:multiLevelType w:val="hybridMultilevel"/>
    <w:tmpl w:val="19342E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0C531EB"/>
    <w:multiLevelType w:val="multilevel"/>
    <w:tmpl w:val="7EA26E82"/>
    <w:lvl w:ilvl="0">
      <w:start w:val="1"/>
      <w:numFmt w:val="decimal"/>
      <w:lvlText w:val="%1.0"/>
      <w:lvlJc w:val="left"/>
      <w:pPr>
        <w:tabs>
          <w:tab w:val="num" w:pos="840"/>
        </w:tabs>
        <w:ind w:left="840" w:hanging="840"/>
      </w:pPr>
      <w:rPr>
        <w:rFonts w:ascii="Times New Roman" w:hAnsi="Times New Roman" w:cs="Times New Roman" w:hint="default"/>
      </w:rPr>
    </w:lvl>
    <w:lvl w:ilvl="1">
      <w:start w:val="1"/>
      <w:numFmt w:val="decimal"/>
      <w:lvlText w:val="%1.%2"/>
      <w:lvlJc w:val="left"/>
      <w:pPr>
        <w:tabs>
          <w:tab w:val="num" w:pos="1560"/>
        </w:tabs>
        <w:ind w:left="1560" w:hanging="840"/>
      </w:pPr>
      <w:rPr>
        <w:rFonts w:ascii="Times New Roman" w:hAnsi="Times New Roman" w:cs="Times New Roman" w:hint="default"/>
      </w:rPr>
    </w:lvl>
    <w:lvl w:ilvl="2">
      <w:start w:val="1"/>
      <w:numFmt w:val="decimal"/>
      <w:lvlText w:val="%1.%2.%3"/>
      <w:lvlJc w:val="left"/>
      <w:pPr>
        <w:tabs>
          <w:tab w:val="num" w:pos="2280"/>
        </w:tabs>
        <w:ind w:left="2280" w:hanging="840"/>
      </w:pPr>
      <w:rPr>
        <w:rFonts w:ascii="Times New Roman" w:hAnsi="Times New Roman" w:cs="Times New Roman" w:hint="default"/>
      </w:rPr>
    </w:lvl>
    <w:lvl w:ilvl="3">
      <w:start w:val="1"/>
      <w:numFmt w:val="decimal"/>
      <w:lvlText w:val="%1.%2.%3.%4"/>
      <w:lvlJc w:val="left"/>
      <w:pPr>
        <w:tabs>
          <w:tab w:val="num" w:pos="3240"/>
        </w:tabs>
        <w:ind w:left="3240" w:hanging="108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5040"/>
        </w:tabs>
        <w:ind w:left="5040" w:hanging="144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840"/>
        </w:tabs>
        <w:ind w:left="6840" w:hanging="180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27" w15:restartNumberingAfterBreak="0">
    <w:nsid w:val="34C107ED"/>
    <w:multiLevelType w:val="hybridMultilevel"/>
    <w:tmpl w:val="5BE86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8B5831"/>
    <w:multiLevelType w:val="hybridMultilevel"/>
    <w:tmpl w:val="BD66A448"/>
    <w:lvl w:ilvl="0" w:tplc="DA5CBDE6">
      <w:start w:val="3"/>
      <w:numFmt w:val="bullet"/>
      <w:lvlText w:val=""/>
      <w:lvlJc w:val="left"/>
      <w:pPr>
        <w:tabs>
          <w:tab w:val="num" w:pos="540"/>
        </w:tabs>
        <w:ind w:left="540" w:hanging="360"/>
      </w:pPr>
      <w:rPr>
        <w:rFonts w:ascii="Symbol" w:eastAsia="Times New Roman" w:hAnsi="Symbol" w:cs="Aria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9" w15:restartNumberingAfterBreak="0">
    <w:nsid w:val="42196F54"/>
    <w:multiLevelType w:val="hybridMultilevel"/>
    <w:tmpl w:val="0F4ACCEC"/>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4A124E58"/>
    <w:multiLevelType w:val="hybridMultilevel"/>
    <w:tmpl w:val="19149CAA"/>
    <w:lvl w:ilvl="0" w:tplc="B3CE7BD0">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E9417D"/>
    <w:multiLevelType w:val="hybridMultilevel"/>
    <w:tmpl w:val="2F9864D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E20B14"/>
    <w:multiLevelType w:val="hybridMultilevel"/>
    <w:tmpl w:val="E7B24C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9610E2"/>
    <w:multiLevelType w:val="hybridMultilevel"/>
    <w:tmpl w:val="A016DC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2682641"/>
    <w:multiLevelType w:val="hybridMultilevel"/>
    <w:tmpl w:val="DF2645A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E14738"/>
    <w:multiLevelType w:val="hybridMultilevel"/>
    <w:tmpl w:val="59520982"/>
    <w:lvl w:ilvl="0" w:tplc="EEB06F90">
      <w:start w:val="1"/>
      <w:numFmt w:val="bullet"/>
      <w:lvlText w:val="-"/>
      <w:lvlJc w:val="left"/>
      <w:pPr>
        <w:tabs>
          <w:tab w:val="num" w:pos="540"/>
        </w:tabs>
        <w:ind w:left="540" w:hanging="360"/>
      </w:pPr>
      <w:rPr>
        <w:rFonts w:ascii="Arial Narrow" w:eastAsia="Times New Roman" w:hAnsi="Arial Narrow" w:cs="Aria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36" w15:restartNumberingAfterBreak="0">
    <w:nsid w:val="57192D9B"/>
    <w:multiLevelType w:val="hybridMultilevel"/>
    <w:tmpl w:val="BCE67EC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7A35ACE"/>
    <w:multiLevelType w:val="hybridMultilevel"/>
    <w:tmpl w:val="D244097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58976449"/>
    <w:multiLevelType w:val="hybridMultilevel"/>
    <w:tmpl w:val="0D0CED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363878"/>
    <w:multiLevelType w:val="hybridMultilevel"/>
    <w:tmpl w:val="1AAC94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211E08"/>
    <w:multiLevelType w:val="hybridMultilevel"/>
    <w:tmpl w:val="A4DAE0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2B4EDC"/>
    <w:multiLevelType w:val="hybridMultilevel"/>
    <w:tmpl w:val="927AC2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344E35"/>
    <w:multiLevelType w:val="multilevel"/>
    <w:tmpl w:val="0C54512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3" w15:restartNumberingAfterBreak="0">
    <w:nsid w:val="69CA29AD"/>
    <w:multiLevelType w:val="hybridMultilevel"/>
    <w:tmpl w:val="1F008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8645B1"/>
    <w:multiLevelType w:val="hybridMultilevel"/>
    <w:tmpl w:val="62C46CBA"/>
    <w:lvl w:ilvl="0" w:tplc="F030F2F0">
      <w:start w:val="1"/>
      <w:numFmt w:val="bullet"/>
      <w:lvlText w:val=""/>
      <w:lvlJc w:val="left"/>
      <w:pPr>
        <w:tabs>
          <w:tab w:val="num" w:pos="2520"/>
        </w:tabs>
        <w:ind w:left="2520" w:hanging="360"/>
      </w:pPr>
      <w:rPr>
        <w:rFonts w:ascii="Symbol" w:hAnsi="Symbol" w:hint="default"/>
        <w:b w:val="0"/>
        <w:i w:val="0"/>
      </w:rPr>
    </w:lvl>
    <w:lvl w:ilvl="1" w:tplc="8572D9BA">
      <w:start w:val="2"/>
      <w:numFmt w:val="decimal"/>
      <w:lvlText w:val="%2."/>
      <w:lvlJc w:val="left"/>
      <w:pPr>
        <w:tabs>
          <w:tab w:val="num" w:pos="3240"/>
        </w:tabs>
        <w:ind w:left="3240" w:hanging="360"/>
      </w:pPr>
      <w:rPr>
        <w:rFonts w:ascii="Times New Roman" w:eastAsia="Times New Roman" w:hAnsi="Times New Roman" w:cs="Times New Roman"/>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45" w15:restartNumberingAfterBreak="0">
    <w:nsid w:val="6FF97EF4"/>
    <w:multiLevelType w:val="multilevel"/>
    <w:tmpl w:val="983A5610"/>
    <w:lvl w:ilvl="0">
      <w:start w:val="1"/>
      <w:numFmt w:val="decimal"/>
      <w:lvlText w:val="%1."/>
      <w:lvlJc w:val="left"/>
      <w:pPr>
        <w:ind w:left="360" w:hanging="360"/>
      </w:p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7B485B30"/>
    <w:multiLevelType w:val="hybridMultilevel"/>
    <w:tmpl w:val="07B4C300"/>
    <w:lvl w:ilvl="0" w:tplc="26889D78">
      <w:start w:val="1"/>
      <w:numFmt w:val="bullet"/>
      <w:lvlText w:val=""/>
      <w:lvlJc w:val="left"/>
      <w:pPr>
        <w:tabs>
          <w:tab w:val="num" w:pos="3240"/>
        </w:tabs>
        <w:ind w:left="32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63126487">
    <w:abstractNumId w:val="26"/>
  </w:num>
  <w:num w:numId="2" w16cid:durableId="312685654">
    <w:abstractNumId w:val="0"/>
  </w:num>
  <w:num w:numId="3" w16cid:durableId="244073350">
    <w:abstractNumId w:val="10"/>
  </w:num>
  <w:num w:numId="4" w16cid:durableId="756099901">
    <w:abstractNumId w:val="8"/>
  </w:num>
  <w:num w:numId="5" w16cid:durableId="2069448307">
    <w:abstractNumId w:val="7"/>
  </w:num>
  <w:num w:numId="6" w16cid:durableId="2088532927">
    <w:abstractNumId w:val="6"/>
  </w:num>
  <w:num w:numId="7" w16cid:durableId="437415156">
    <w:abstractNumId w:val="5"/>
  </w:num>
  <w:num w:numId="8" w16cid:durableId="190995898">
    <w:abstractNumId w:val="9"/>
  </w:num>
  <w:num w:numId="9" w16cid:durableId="2045710834">
    <w:abstractNumId w:val="4"/>
  </w:num>
  <w:num w:numId="10" w16cid:durableId="709886510">
    <w:abstractNumId w:val="3"/>
  </w:num>
  <w:num w:numId="11" w16cid:durableId="1485513658">
    <w:abstractNumId w:val="2"/>
  </w:num>
  <w:num w:numId="12" w16cid:durableId="1516067823">
    <w:abstractNumId w:val="1"/>
  </w:num>
  <w:num w:numId="13" w16cid:durableId="851993113">
    <w:abstractNumId w:val="38"/>
  </w:num>
  <w:num w:numId="14" w16cid:durableId="866330511">
    <w:abstractNumId w:val="23"/>
  </w:num>
  <w:num w:numId="15" w16cid:durableId="1444496091">
    <w:abstractNumId w:val="19"/>
  </w:num>
  <w:num w:numId="16" w16cid:durableId="283579016">
    <w:abstractNumId w:val="31"/>
  </w:num>
  <w:num w:numId="17" w16cid:durableId="241107332">
    <w:abstractNumId w:val="40"/>
  </w:num>
  <w:num w:numId="18" w16cid:durableId="1700348164">
    <w:abstractNumId w:val="34"/>
  </w:num>
  <w:num w:numId="19" w16cid:durableId="1749885396">
    <w:abstractNumId w:val="21"/>
  </w:num>
  <w:num w:numId="20" w16cid:durableId="2094469417">
    <w:abstractNumId w:val="32"/>
  </w:num>
  <w:num w:numId="21" w16cid:durableId="2064059351">
    <w:abstractNumId w:val="18"/>
  </w:num>
  <w:num w:numId="22" w16cid:durableId="2024475471">
    <w:abstractNumId w:val="36"/>
  </w:num>
  <w:num w:numId="23" w16cid:durableId="387266528">
    <w:abstractNumId w:val="41"/>
  </w:num>
  <w:num w:numId="24" w16cid:durableId="1402944705">
    <w:abstractNumId w:val="17"/>
  </w:num>
  <w:num w:numId="25" w16cid:durableId="1845586570">
    <w:abstractNumId w:val="39"/>
  </w:num>
  <w:num w:numId="26" w16cid:durableId="78448734">
    <w:abstractNumId w:val="25"/>
  </w:num>
  <w:num w:numId="27" w16cid:durableId="971524510">
    <w:abstractNumId w:val="16"/>
  </w:num>
  <w:num w:numId="28" w16cid:durableId="2075856253">
    <w:abstractNumId w:val="43"/>
  </w:num>
  <w:num w:numId="29" w16cid:durableId="744107106">
    <w:abstractNumId w:val="33"/>
  </w:num>
  <w:num w:numId="30" w16cid:durableId="1856535269">
    <w:abstractNumId w:val="29"/>
  </w:num>
  <w:num w:numId="31" w16cid:durableId="2143844762">
    <w:abstractNumId w:val="44"/>
  </w:num>
  <w:num w:numId="32" w16cid:durableId="1475223076">
    <w:abstractNumId w:val="46"/>
  </w:num>
  <w:num w:numId="33" w16cid:durableId="359205310">
    <w:abstractNumId w:val="45"/>
  </w:num>
  <w:num w:numId="34" w16cid:durableId="2138599888">
    <w:abstractNumId w:val="11"/>
  </w:num>
  <w:num w:numId="35" w16cid:durableId="318995409">
    <w:abstractNumId w:val="13"/>
  </w:num>
  <w:num w:numId="36" w16cid:durableId="1375960268">
    <w:abstractNumId w:val="42"/>
  </w:num>
  <w:num w:numId="37" w16cid:durableId="1857307286">
    <w:abstractNumId w:val="37"/>
  </w:num>
  <w:num w:numId="38" w16cid:durableId="1222593758">
    <w:abstractNumId w:val="12"/>
  </w:num>
  <w:num w:numId="39" w16cid:durableId="905729517">
    <w:abstractNumId w:val="15"/>
  </w:num>
  <w:num w:numId="40" w16cid:durableId="866404836">
    <w:abstractNumId w:val="35"/>
  </w:num>
  <w:num w:numId="41" w16cid:durableId="1984038206">
    <w:abstractNumId w:val="28"/>
  </w:num>
  <w:num w:numId="42" w16cid:durableId="1479029346">
    <w:abstractNumId w:val="14"/>
  </w:num>
  <w:num w:numId="43" w16cid:durableId="295722753">
    <w:abstractNumId w:val="20"/>
  </w:num>
  <w:num w:numId="44" w16cid:durableId="2022008406">
    <w:abstractNumId w:val="27"/>
  </w:num>
  <w:num w:numId="45" w16cid:durableId="822967738">
    <w:abstractNumId w:val="24"/>
  </w:num>
  <w:num w:numId="46" w16cid:durableId="440492203">
    <w:abstractNumId w:val="30"/>
  </w:num>
  <w:num w:numId="47" w16cid:durableId="14871681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63"/>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C03"/>
    <w:rsid w:val="00051251"/>
    <w:rsid w:val="00051FE0"/>
    <w:rsid w:val="0005793F"/>
    <w:rsid w:val="000719D7"/>
    <w:rsid w:val="000801D5"/>
    <w:rsid w:val="000809B0"/>
    <w:rsid w:val="000825FE"/>
    <w:rsid w:val="00085DF4"/>
    <w:rsid w:val="000935CB"/>
    <w:rsid w:val="000B40A6"/>
    <w:rsid w:val="000B4392"/>
    <w:rsid w:val="000C4209"/>
    <w:rsid w:val="000D4913"/>
    <w:rsid w:val="000D7010"/>
    <w:rsid w:val="000E218D"/>
    <w:rsid w:val="000E36A7"/>
    <w:rsid w:val="000E4BFE"/>
    <w:rsid w:val="000F6E32"/>
    <w:rsid w:val="00116B07"/>
    <w:rsid w:val="001200C1"/>
    <w:rsid w:val="001220A6"/>
    <w:rsid w:val="0014319A"/>
    <w:rsid w:val="00145F47"/>
    <w:rsid w:val="00160327"/>
    <w:rsid w:val="001604FB"/>
    <w:rsid w:val="001A21DB"/>
    <w:rsid w:val="001B70BA"/>
    <w:rsid w:val="001C2885"/>
    <w:rsid w:val="001C5C10"/>
    <w:rsid w:val="001D7967"/>
    <w:rsid w:val="001D7C53"/>
    <w:rsid w:val="001F38EC"/>
    <w:rsid w:val="002050B4"/>
    <w:rsid w:val="00210C9E"/>
    <w:rsid w:val="00212816"/>
    <w:rsid w:val="00227961"/>
    <w:rsid w:val="0023272F"/>
    <w:rsid w:val="0025505B"/>
    <w:rsid w:val="00274993"/>
    <w:rsid w:val="00276AAD"/>
    <w:rsid w:val="00277A70"/>
    <w:rsid w:val="00281E2A"/>
    <w:rsid w:val="00283943"/>
    <w:rsid w:val="002879B7"/>
    <w:rsid w:val="00295F24"/>
    <w:rsid w:val="002B1E8F"/>
    <w:rsid w:val="002B43C3"/>
    <w:rsid w:val="002B5EE6"/>
    <w:rsid w:val="002B6DC7"/>
    <w:rsid w:val="002C461A"/>
    <w:rsid w:val="002D1008"/>
    <w:rsid w:val="002D76EF"/>
    <w:rsid w:val="002F14D2"/>
    <w:rsid w:val="00305670"/>
    <w:rsid w:val="00317104"/>
    <w:rsid w:val="00324360"/>
    <w:rsid w:val="00341488"/>
    <w:rsid w:val="00342E8E"/>
    <w:rsid w:val="00356D53"/>
    <w:rsid w:val="00362329"/>
    <w:rsid w:val="003634C6"/>
    <w:rsid w:val="00387473"/>
    <w:rsid w:val="003D602F"/>
    <w:rsid w:val="003E5249"/>
    <w:rsid w:val="004048B3"/>
    <w:rsid w:val="00420B73"/>
    <w:rsid w:val="0042374D"/>
    <w:rsid w:val="004351BB"/>
    <w:rsid w:val="00435542"/>
    <w:rsid w:val="00445E42"/>
    <w:rsid w:val="0045140C"/>
    <w:rsid w:val="004552F5"/>
    <w:rsid w:val="00456EF1"/>
    <w:rsid w:val="00490CC9"/>
    <w:rsid w:val="00492834"/>
    <w:rsid w:val="004A1EAE"/>
    <w:rsid w:val="004A320E"/>
    <w:rsid w:val="004B0AEA"/>
    <w:rsid w:val="004B718A"/>
    <w:rsid w:val="004C1BC4"/>
    <w:rsid w:val="004C62C7"/>
    <w:rsid w:val="004E2087"/>
    <w:rsid w:val="005118AB"/>
    <w:rsid w:val="0053308A"/>
    <w:rsid w:val="00533BC5"/>
    <w:rsid w:val="00546425"/>
    <w:rsid w:val="00551A39"/>
    <w:rsid w:val="00556D75"/>
    <w:rsid w:val="00591AEA"/>
    <w:rsid w:val="005A02D1"/>
    <w:rsid w:val="005A2659"/>
    <w:rsid w:val="005D0E33"/>
    <w:rsid w:val="005E2D6D"/>
    <w:rsid w:val="005E7B86"/>
    <w:rsid w:val="005F3696"/>
    <w:rsid w:val="005F6441"/>
    <w:rsid w:val="006016CB"/>
    <w:rsid w:val="00640B52"/>
    <w:rsid w:val="00651B3C"/>
    <w:rsid w:val="00693CE7"/>
    <w:rsid w:val="006A64C5"/>
    <w:rsid w:val="006C25F9"/>
    <w:rsid w:val="006D3815"/>
    <w:rsid w:val="006F4173"/>
    <w:rsid w:val="00706F58"/>
    <w:rsid w:val="007128C3"/>
    <w:rsid w:val="00741D9A"/>
    <w:rsid w:val="00744B32"/>
    <w:rsid w:val="007460F0"/>
    <w:rsid w:val="007671E8"/>
    <w:rsid w:val="00770E8A"/>
    <w:rsid w:val="00777F50"/>
    <w:rsid w:val="0078203C"/>
    <w:rsid w:val="0078756F"/>
    <w:rsid w:val="00794DEA"/>
    <w:rsid w:val="007B54BA"/>
    <w:rsid w:val="007C650C"/>
    <w:rsid w:val="007D6EC4"/>
    <w:rsid w:val="007E5ED9"/>
    <w:rsid w:val="007E7EB5"/>
    <w:rsid w:val="007F7E50"/>
    <w:rsid w:val="00800A21"/>
    <w:rsid w:val="00813AB1"/>
    <w:rsid w:val="00832257"/>
    <w:rsid w:val="008625F2"/>
    <w:rsid w:val="00886B78"/>
    <w:rsid w:val="00896C97"/>
    <w:rsid w:val="008B3A11"/>
    <w:rsid w:val="008C2E31"/>
    <w:rsid w:val="008C3029"/>
    <w:rsid w:val="008C754E"/>
    <w:rsid w:val="008D1C98"/>
    <w:rsid w:val="008D4B2A"/>
    <w:rsid w:val="008F7912"/>
    <w:rsid w:val="009059FC"/>
    <w:rsid w:val="009342C6"/>
    <w:rsid w:val="0096569C"/>
    <w:rsid w:val="00970E93"/>
    <w:rsid w:val="00976022"/>
    <w:rsid w:val="009960B9"/>
    <w:rsid w:val="009A2111"/>
    <w:rsid w:val="009B1B2C"/>
    <w:rsid w:val="009B44C3"/>
    <w:rsid w:val="009C6C03"/>
    <w:rsid w:val="009F320E"/>
    <w:rsid w:val="00A416BA"/>
    <w:rsid w:val="00A453C1"/>
    <w:rsid w:val="00A45C59"/>
    <w:rsid w:val="00A5776F"/>
    <w:rsid w:val="00A63738"/>
    <w:rsid w:val="00A71E4E"/>
    <w:rsid w:val="00A82CD3"/>
    <w:rsid w:val="00A86898"/>
    <w:rsid w:val="00AB21C2"/>
    <w:rsid w:val="00AB262C"/>
    <w:rsid w:val="00AC7BF1"/>
    <w:rsid w:val="00AD15B7"/>
    <w:rsid w:val="00AF0AC4"/>
    <w:rsid w:val="00AF2484"/>
    <w:rsid w:val="00AF5DAA"/>
    <w:rsid w:val="00B02AE3"/>
    <w:rsid w:val="00B05A19"/>
    <w:rsid w:val="00B16D76"/>
    <w:rsid w:val="00B30119"/>
    <w:rsid w:val="00B5698F"/>
    <w:rsid w:val="00B62508"/>
    <w:rsid w:val="00B641F8"/>
    <w:rsid w:val="00B663A1"/>
    <w:rsid w:val="00B743A5"/>
    <w:rsid w:val="00B753E3"/>
    <w:rsid w:val="00B81ED2"/>
    <w:rsid w:val="00B86D92"/>
    <w:rsid w:val="00B95B16"/>
    <w:rsid w:val="00BC7EC4"/>
    <w:rsid w:val="00BD4272"/>
    <w:rsid w:val="00BD7312"/>
    <w:rsid w:val="00C05AB9"/>
    <w:rsid w:val="00C21819"/>
    <w:rsid w:val="00C23440"/>
    <w:rsid w:val="00C346CA"/>
    <w:rsid w:val="00C35B2C"/>
    <w:rsid w:val="00C37458"/>
    <w:rsid w:val="00C50914"/>
    <w:rsid w:val="00C72071"/>
    <w:rsid w:val="00C860BC"/>
    <w:rsid w:val="00C96A6B"/>
    <w:rsid w:val="00CA25DB"/>
    <w:rsid w:val="00CC55E7"/>
    <w:rsid w:val="00CE1F9A"/>
    <w:rsid w:val="00D13248"/>
    <w:rsid w:val="00D24117"/>
    <w:rsid w:val="00D46944"/>
    <w:rsid w:val="00D61550"/>
    <w:rsid w:val="00D64ABF"/>
    <w:rsid w:val="00D74196"/>
    <w:rsid w:val="00D82B3B"/>
    <w:rsid w:val="00D97456"/>
    <w:rsid w:val="00DA2D5B"/>
    <w:rsid w:val="00DD3FA1"/>
    <w:rsid w:val="00DE7B0B"/>
    <w:rsid w:val="00DF22A7"/>
    <w:rsid w:val="00DF5084"/>
    <w:rsid w:val="00E0145C"/>
    <w:rsid w:val="00E05A0B"/>
    <w:rsid w:val="00E24D32"/>
    <w:rsid w:val="00E265E8"/>
    <w:rsid w:val="00E26918"/>
    <w:rsid w:val="00E37375"/>
    <w:rsid w:val="00E5418A"/>
    <w:rsid w:val="00E65067"/>
    <w:rsid w:val="00E65726"/>
    <w:rsid w:val="00E67499"/>
    <w:rsid w:val="00E90923"/>
    <w:rsid w:val="00EA4760"/>
    <w:rsid w:val="00EC43CC"/>
    <w:rsid w:val="00EF3160"/>
    <w:rsid w:val="00EF4A38"/>
    <w:rsid w:val="00F166F6"/>
    <w:rsid w:val="00F16D11"/>
    <w:rsid w:val="00F4793A"/>
    <w:rsid w:val="00F654E4"/>
    <w:rsid w:val="00F76E93"/>
    <w:rsid w:val="00F8670D"/>
    <w:rsid w:val="00F86F60"/>
    <w:rsid w:val="00F96D67"/>
    <w:rsid w:val="00FA2083"/>
    <w:rsid w:val="00FB01F7"/>
    <w:rsid w:val="00FC000A"/>
    <w:rsid w:val="00FD6C74"/>
    <w:rsid w:val="00FE2FA1"/>
    <w:rsid w:val="00FE7AB8"/>
    <w:rsid w:val="00FF0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700D4B"/>
  <w15:chartTrackingRefBased/>
  <w15:docId w15:val="{CF5DABDA-9900-46CE-9438-6D6E56E1B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rsid w:val="008C3029"/>
    <w:pPr>
      <w:keepNext/>
      <w:outlineLvl w:val="0"/>
    </w:pPr>
    <w:rPr>
      <w:rFonts w:ascii="Times New Roman" w:hAnsi="Times New Roman"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rPr>
      <w:rFonts w:ascii="Times New Roman" w:hAnsi="Times New Roman" w:cs="Times New Roman"/>
    </w:rPr>
  </w:style>
  <w:style w:type="table" w:styleId="TableGrid">
    <w:name w:val="Table Grid"/>
    <w:basedOn w:val="TableNormal"/>
    <w:rsid w:val="00F46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65067"/>
    <w:rPr>
      <w:color w:val="0000FF"/>
      <w:u w:val="single"/>
    </w:rPr>
  </w:style>
  <w:style w:type="paragraph" w:customStyle="1" w:styleId="Default">
    <w:name w:val="Default"/>
    <w:rsid w:val="00B02AE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794DEA"/>
    <w:rPr>
      <w:rFonts w:ascii="Tahoma" w:hAnsi="Tahoma" w:cs="Tahoma"/>
      <w:sz w:val="16"/>
      <w:szCs w:val="16"/>
    </w:rPr>
  </w:style>
  <w:style w:type="character" w:customStyle="1" w:styleId="BalloonTextChar">
    <w:name w:val="Balloon Text Char"/>
    <w:link w:val="BalloonText"/>
    <w:rsid w:val="00794DEA"/>
    <w:rPr>
      <w:rFonts w:ascii="Tahoma" w:hAnsi="Tahoma" w:cs="Tahoma"/>
      <w:sz w:val="16"/>
      <w:szCs w:val="16"/>
      <w:lang w:eastAsia="en-US"/>
    </w:rPr>
  </w:style>
  <w:style w:type="paragraph" w:styleId="ListParagraph">
    <w:name w:val="List Paragraph"/>
    <w:basedOn w:val="Normal"/>
    <w:qFormat/>
    <w:rsid w:val="00FE2FA1"/>
    <w:pPr>
      <w:ind w:left="720"/>
    </w:pPr>
    <w:rPr>
      <w:rFonts w:ascii="Times New Roman" w:hAnsi="Times New Roman" w:cs="Times New Roman"/>
      <w:lang w:eastAsia="en-GB"/>
    </w:rPr>
  </w:style>
  <w:style w:type="character" w:styleId="UnresolvedMention">
    <w:name w:val="Unresolved Mention"/>
    <w:uiPriority w:val="99"/>
    <w:semiHidden/>
    <w:unhideWhenUsed/>
    <w:rsid w:val="00A86898"/>
    <w:rPr>
      <w:color w:val="605E5C"/>
      <w:shd w:val="clear" w:color="auto" w:fill="E1DFDD"/>
    </w:rPr>
  </w:style>
  <w:style w:type="character" w:styleId="Strong">
    <w:name w:val="Strong"/>
    <w:uiPriority w:val="22"/>
    <w:qFormat/>
    <w:rsid w:val="006016CB"/>
    <w:rPr>
      <w:b/>
      <w:bCs/>
    </w:rPr>
  </w:style>
  <w:style w:type="character" w:customStyle="1" w:styleId="ui-provider">
    <w:name w:val="ui-provider"/>
    <w:basedOn w:val="DefaultParagraphFont"/>
    <w:rsid w:val="00227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11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enna.madeley@oldham.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8F9F5A3B2289448EB279573598597F" ma:contentTypeVersion="17" ma:contentTypeDescription="Create a new document." ma:contentTypeScope="" ma:versionID="31d52b4c78396c7bd03b0141130fb147">
  <xsd:schema xmlns:xsd="http://www.w3.org/2001/XMLSchema" xmlns:xs="http://www.w3.org/2001/XMLSchema" xmlns:p="http://schemas.microsoft.com/office/2006/metadata/properties" xmlns:ns2="dbff3afa-e735-4a29-806a-596808872405" xmlns:ns3="b8663574-03e0-44a7-97e5-9c99d3661978" xmlns:ns4="e8a5ee86-a704-4a64-96fa-f39a4ffd7c68" targetNamespace="http://schemas.microsoft.com/office/2006/metadata/properties" ma:root="true" ma:fieldsID="7ea7c193ea9e73111a9e0da5f4d487a9" ns2:_="" ns3:_="" ns4:_="">
    <xsd:import namespace="dbff3afa-e735-4a29-806a-596808872405"/>
    <xsd:import namespace="b8663574-03e0-44a7-97e5-9c99d3661978"/>
    <xsd:import namespace="e8a5ee86-a704-4a64-96fa-f39a4ffd7c6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3afa-e735-4a29-806a-59680887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645fc1-636c-4c09-b242-fd9b0f2bfd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63574-03e0-44a7-97e5-9c99d36619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a5ee86-a704-4a64-96fa-f39a4ffd7c6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2a8b2f-38b9-42b2-a83b-cd247d5562ec}" ma:internalName="TaxCatchAll" ma:showField="CatchAllData" ma:web="b8663574-03e0-44a7-97e5-9c99d3661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ff3afa-e735-4a29-806a-596808872405">
      <Terms xmlns="http://schemas.microsoft.com/office/infopath/2007/PartnerControls"/>
    </lcf76f155ced4ddcb4097134ff3c332f>
    <TaxCatchAll xmlns="e8a5ee86-a704-4a64-96fa-f39a4ffd7c68"/>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EFE0EC-D665-4666-B78C-55065FF6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f3afa-e735-4a29-806a-596808872405"/>
    <ds:schemaRef ds:uri="b8663574-03e0-44a7-97e5-9c99d3661978"/>
    <ds:schemaRef ds:uri="e8a5ee86-a704-4a64-96fa-f39a4ffd7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7AAA8-ED84-45E9-B8BE-3E8B30C576C0}">
  <ds:schemaRefs>
    <ds:schemaRef ds:uri="http://schemas.openxmlformats.org/officeDocument/2006/bibliography"/>
  </ds:schemaRefs>
</ds:datastoreItem>
</file>

<file path=customXml/itemProps3.xml><?xml version="1.0" encoding="utf-8"?>
<ds:datastoreItem xmlns:ds="http://schemas.openxmlformats.org/officeDocument/2006/customXml" ds:itemID="{17166552-D9B6-401F-9132-EF8EAFAEB1D8}">
  <ds:schemaRefs>
    <ds:schemaRef ds:uri="http://schemas.microsoft.com/office/2006/metadata/properties"/>
    <ds:schemaRef ds:uri="http://schemas.microsoft.com/office/infopath/2007/PartnerControls"/>
    <ds:schemaRef ds:uri="dbff3afa-e735-4a29-806a-596808872405"/>
    <ds:schemaRef ds:uri="e8a5ee86-a704-4a64-96fa-f39a4ffd7c68"/>
  </ds:schemaRefs>
</ds:datastoreItem>
</file>

<file path=customXml/itemProps4.xml><?xml version="1.0" encoding="utf-8"?>
<ds:datastoreItem xmlns:ds="http://schemas.openxmlformats.org/officeDocument/2006/customXml" ds:itemID="{87A394F5-06B3-499F-8A7D-3B6D8AC78A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1997</Words>
  <Characters>11384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OMBC</Company>
  <LinksUpToDate>false</LinksUpToDate>
  <CharactersWithSpaces>13355</CharactersWithSpaces>
  <SharedDoc>false</SharedDoc>
  <HLinks>
    <vt:vector size="6" baseType="variant">
      <vt:variant>
        <vt:i4>7667779</vt:i4>
      </vt:variant>
      <vt:variant>
        <vt:i4>0</vt:i4>
      </vt:variant>
      <vt:variant>
        <vt:i4>0</vt:i4>
      </vt:variant>
      <vt:variant>
        <vt:i4>5</vt:i4>
      </vt:variant>
      <vt:variant>
        <vt:lpwstr>mailto:Jenna.madeley@oldham.gov.uk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OMBC</dc:creator>
  <cp:keywords/>
  <cp:lastModifiedBy>John Hamilton</cp:lastModifiedBy>
  <cp:revision>4</cp:revision>
  <cp:lastPrinted>2024-01-04T16:21:00Z</cp:lastPrinted>
  <dcterms:created xsi:type="dcterms:W3CDTF">2024-02-08T18:05:00Z</dcterms:created>
  <dcterms:modified xsi:type="dcterms:W3CDTF">2024-02-08T18:16:00Z</dcterms:modified>
</cp:coreProperties>
</file>