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2FBE" w14:textId="3FBE46B2" w:rsidR="005B6BF8" w:rsidRDefault="005B6BF8">
      <w:pPr>
        <w:pStyle w:val="Heading1"/>
        <w:spacing w:before="80"/>
        <w:ind w:right="908" w:firstLine="0"/>
        <w:jc w:val="center"/>
        <w:rPr>
          <w:color w:val="111111"/>
        </w:rPr>
      </w:pPr>
      <w:r>
        <w:rPr>
          <w:b w:val="0"/>
          <w:bCs w:val="0"/>
          <w:noProof/>
          <w:color w:val="111111"/>
        </w:rPr>
        <w:drawing>
          <wp:anchor distT="0" distB="0" distL="114300" distR="114300" simplePos="0" relativeHeight="487465472" behindDoc="0" locked="0" layoutInCell="1" allowOverlap="1" wp14:anchorId="01AAFA20" wp14:editId="7A1D3EFC">
            <wp:simplePos x="0" y="0"/>
            <wp:positionH relativeFrom="column">
              <wp:posOffset>-296246</wp:posOffset>
            </wp:positionH>
            <wp:positionV relativeFrom="page">
              <wp:posOffset>447787</wp:posOffset>
            </wp:positionV>
            <wp:extent cx="6749415" cy="8892540"/>
            <wp:effectExtent l="0" t="0" r="0" b="3810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E63DC" w14:textId="2440D60A" w:rsidR="005B6BF8" w:rsidRDefault="005B6BF8">
      <w:pPr>
        <w:rPr>
          <w:b/>
          <w:bCs/>
          <w:color w:val="111111"/>
          <w:sz w:val="24"/>
          <w:szCs w:val="24"/>
        </w:rPr>
      </w:pPr>
      <w:r>
        <w:rPr>
          <w:color w:val="111111"/>
        </w:rPr>
        <w:br w:type="page"/>
      </w:r>
    </w:p>
    <w:p w14:paraId="0E87B963" w14:textId="60C376B8" w:rsidR="00221C73" w:rsidRDefault="00000000">
      <w:pPr>
        <w:pStyle w:val="Heading1"/>
        <w:spacing w:before="80"/>
        <w:ind w:right="908" w:firstLine="0"/>
        <w:jc w:val="center"/>
      </w:pPr>
      <w:r>
        <w:rPr>
          <w:color w:val="111111"/>
        </w:rPr>
        <w:lastRenderedPageBreak/>
        <w:t>IMPORTANT-THIS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COMMUNICATION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AFFECTS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YOUR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PROPERTY</w:t>
      </w:r>
    </w:p>
    <w:p w14:paraId="07DFCF9A" w14:textId="77777777" w:rsidR="00221C73" w:rsidRDefault="00221C73">
      <w:pPr>
        <w:pStyle w:val="BodyText"/>
        <w:rPr>
          <w:b/>
          <w:sz w:val="26"/>
        </w:rPr>
      </w:pPr>
    </w:p>
    <w:p w14:paraId="302C091C" w14:textId="77777777" w:rsidR="00221C73" w:rsidRDefault="00221C73">
      <w:pPr>
        <w:pStyle w:val="BodyText"/>
        <w:rPr>
          <w:b/>
          <w:sz w:val="26"/>
        </w:rPr>
      </w:pPr>
    </w:p>
    <w:p w14:paraId="2466398F" w14:textId="77777777" w:rsidR="00221C73" w:rsidRDefault="00000000">
      <w:pPr>
        <w:spacing w:before="160"/>
        <w:ind w:left="883" w:right="898"/>
        <w:jc w:val="center"/>
        <w:rPr>
          <w:b/>
          <w:sz w:val="24"/>
        </w:rPr>
      </w:pPr>
      <w:r>
        <w:rPr>
          <w:b/>
          <w:color w:val="111111"/>
          <w:sz w:val="24"/>
        </w:rPr>
        <w:t>TOWN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AND</w:t>
      </w:r>
      <w:r>
        <w:rPr>
          <w:b/>
          <w:color w:val="111111"/>
          <w:spacing w:val="-6"/>
          <w:sz w:val="24"/>
        </w:rPr>
        <w:t xml:space="preserve"> </w:t>
      </w:r>
      <w:r>
        <w:rPr>
          <w:b/>
          <w:color w:val="111111"/>
          <w:sz w:val="24"/>
        </w:rPr>
        <w:t>COUNTRY</w:t>
      </w:r>
      <w:r>
        <w:rPr>
          <w:b/>
          <w:color w:val="111111"/>
          <w:spacing w:val="15"/>
          <w:sz w:val="24"/>
        </w:rPr>
        <w:t xml:space="preserve"> </w:t>
      </w:r>
      <w:r>
        <w:rPr>
          <w:b/>
          <w:color w:val="111111"/>
          <w:sz w:val="24"/>
        </w:rPr>
        <w:t>PLANNING</w:t>
      </w:r>
      <w:r>
        <w:rPr>
          <w:b/>
          <w:color w:val="111111"/>
          <w:spacing w:val="3"/>
          <w:sz w:val="24"/>
        </w:rPr>
        <w:t xml:space="preserve"> </w:t>
      </w:r>
      <w:r>
        <w:rPr>
          <w:b/>
          <w:color w:val="111111"/>
          <w:sz w:val="24"/>
        </w:rPr>
        <w:t>ACT</w:t>
      </w:r>
      <w:r>
        <w:rPr>
          <w:b/>
          <w:color w:val="111111"/>
          <w:spacing w:val="-11"/>
          <w:sz w:val="24"/>
        </w:rPr>
        <w:t xml:space="preserve"> </w:t>
      </w:r>
      <w:r>
        <w:rPr>
          <w:b/>
          <w:color w:val="111111"/>
          <w:sz w:val="24"/>
        </w:rPr>
        <w:t>1990</w:t>
      </w:r>
    </w:p>
    <w:p w14:paraId="00BAFA3F" w14:textId="77777777" w:rsidR="00221C73" w:rsidRDefault="00221C73">
      <w:pPr>
        <w:pStyle w:val="BodyText"/>
        <w:spacing w:before="5"/>
        <w:rPr>
          <w:b/>
          <w:sz w:val="20"/>
        </w:rPr>
      </w:pPr>
    </w:p>
    <w:p w14:paraId="201EE774" w14:textId="77777777" w:rsidR="00221C73" w:rsidRDefault="00000000">
      <w:pPr>
        <w:spacing w:line="441" w:lineRule="auto"/>
        <w:ind w:left="883" w:right="876"/>
        <w:jc w:val="center"/>
        <w:rPr>
          <w:b/>
          <w:sz w:val="24"/>
        </w:rPr>
      </w:pPr>
      <w:r>
        <w:rPr>
          <w:b/>
          <w:color w:val="111111"/>
          <w:sz w:val="23"/>
        </w:rPr>
        <w:t>(</w:t>
      </w:r>
      <w:proofErr w:type="gramStart"/>
      <w:r>
        <w:rPr>
          <w:b/>
          <w:color w:val="111111"/>
          <w:sz w:val="23"/>
        </w:rPr>
        <w:t>as</w:t>
      </w:r>
      <w:proofErr w:type="gramEnd"/>
      <w:r>
        <w:rPr>
          <w:b/>
          <w:color w:val="111111"/>
          <w:spacing w:val="10"/>
          <w:sz w:val="23"/>
        </w:rPr>
        <w:t xml:space="preserve"> </w:t>
      </w:r>
      <w:r>
        <w:rPr>
          <w:b/>
          <w:color w:val="111111"/>
          <w:sz w:val="23"/>
        </w:rPr>
        <w:t>amended</w:t>
      </w:r>
      <w:r>
        <w:rPr>
          <w:b/>
          <w:color w:val="111111"/>
          <w:spacing w:val="37"/>
          <w:sz w:val="23"/>
        </w:rPr>
        <w:t xml:space="preserve"> </w:t>
      </w:r>
      <w:r>
        <w:rPr>
          <w:rFonts w:ascii="Times New Roman"/>
          <w:b/>
          <w:color w:val="111111"/>
          <w:sz w:val="25"/>
        </w:rPr>
        <w:t>by</w:t>
      </w:r>
      <w:r>
        <w:rPr>
          <w:rFonts w:ascii="Times New Roman"/>
          <w:b/>
          <w:color w:val="111111"/>
          <w:spacing w:val="23"/>
          <w:sz w:val="25"/>
        </w:rPr>
        <w:t xml:space="preserve"> </w:t>
      </w:r>
      <w:r>
        <w:rPr>
          <w:b/>
          <w:color w:val="111111"/>
          <w:sz w:val="23"/>
        </w:rPr>
        <w:t>the</w:t>
      </w:r>
      <w:r>
        <w:rPr>
          <w:b/>
          <w:color w:val="111111"/>
          <w:spacing w:val="17"/>
          <w:sz w:val="23"/>
        </w:rPr>
        <w:t xml:space="preserve"> </w:t>
      </w:r>
      <w:r>
        <w:rPr>
          <w:b/>
          <w:color w:val="111111"/>
          <w:sz w:val="23"/>
        </w:rPr>
        <w:t>Planning</w:t>
      </w:r>
      <w:r>
        <w:rPr>
          <w:b/>
          <w:color w:val="111111"/>
          <w:spacing w:val="35"/>
          <w:sz w:val="23"/>
        </w:rPr>
        <w:t xml:space="preserve"> </w:t>
      </w:r>
      <w:r>
        <w:rPr>
          <w:b/>
          <w:color w:val="111111"/>
          <w:sz w:val="23"/>
        </w:rPr>
        <w:t>and</w:t>
      </w:r>
      <w:r>
        <w:rPr>
          <w:b/>
          <w:color w:val="111111"/>
          <w:spacing w:val="20"/>
          <w:sz w:val="23"/>
        </w:rPr>
        <w:t xml:space="preserve"> </w:t>
      </w:r>
      <w:r>
        <w:rPr>
          <w:b/>
          <w:color w:val="111111"/>
          <w:sz w:val="23"/>
        </w:rPr>
        <w:t>Compensation</w:t>
      </w:r>
      <w:r>
        <w:rPr>
          <w:b/>
          <w:color w:val="111111"/>
          <w:spacing w:val="61"/>
          <w:sz w:val="23"/>
        </w:rPr>
        <w:t xml:space="preserve"> </w:t>
      </w:r>
      <w:r>
        <w:rPr>
          <w:b/>
          <w:color w:val="111111"/>
          <w:sz w:val="23"/>
        </w:rPr>
        <w:t>Act</w:t>
      </w:r>
      <w:r>
        <w:rPr>
          <w:b/>
          <w:color w:val="111111"/>
          <w:spacing w:val="25"/>
          <w:sz w:val="23"/>
        </w:rPr>
        <w:t xml:space="preserve"> </w:t>
      </w:r>
      <w:r>
        <w:rPr>
          <w:b/>
          <w:color w:val="111111"/>
          <w:sz w:val="24"/>
        </w:rPr>
        <w:t>1991)</w:t>
      </w:r>
      <w:r>
        <w:rPr>
          <w:b/>
          <w:color w:val="111111"/>
          <w:spacing w:val="-64"/>
          <w:sz w:val="24"/>
        </w:rPr>
        <w:t xml:space="preserve"> </w:t>
      </w:r>
      <w:r>
        <w:rPr>
          <w:b/>
          <w:color w:val="111111"/>
          <w:w w:val="105"/>
          <w:sz w:val="24"/>
        </w:rPr>
        <w:t>ENFORCEMENT</w:t>
      </w:r>
      <w:r>
        <w:rPr>
          <w:b/>
          <w:color w:val="111111"/>
          <w:spacing w:val="17"/>
          <w:w w:val="105"/>
          <w:sz w:val="24"/>
        </w:rPr>
        <w:t xml:space="preserve"> </w:t>
      </w:r>
      <w:r>
        <w:rPr>
          <w:b/>
          <w:color w:val="111111"/>
          <w:w w:val="105"/>
          <w:sz w:val="24"/>
        </w:rPr>
        <w:t>NOTICE</w:t>
      </w:r>
    </w:p>
    <w:p w14:paraId="5CA21931" w14:textId="77777777" w:rsidR="00221C73" w:rsidRDefault="00221C73">
      <w:pPr>
        <w:pStyle w:val="BodyText"/>
        <w:rPr>
          <w:b/>
          <w:sz w:val="26"/>
        </w:rPr>
      </w:pPr>
    </w:p>
    <w:p w14:paraId="51AD6027" w14:textId="77777777" w:rsidR="00221C73" w:rsidRDefault="00000000">
      <w:pPr>
        <w:pStyle w:val="BodyText"/>
        <w:spacing w:before="231"/>
        <w:ind w:left="211"/>
      </w:pPr>
      <w:r>
        <w:rPr>
          <w:b/>
          <w:color w:val="111111"/>
          <w:sz w:val="24"/>
        </w:rPr>
        <w:t>ISSUED</w:t>
      </w:r>
      <w:r>
        <w:rPr>
          <w:b/>
          <w:color w:val="111111"/>
          <w:spacing w:val="25"/>
          <w:sz w:val="24"/>
        </w:rPr>
        <w:t xml:space="preserve"> </w:t>
      </w:r>
      <w:r>
        <w:rPr>
          <w:b/>
          <w:color w:val="111111"/>
          <w:sz w:val="24"/>
        </w:rPr>
        <w:t>BY:</w:t>
      </w:r>
      <w:r>
        <w:rPr>
          <w:b/>
          <w:color w:val="111111"/>
          <w:spacing w:val="7"/>
          <w:sz w:val="24"/>
        </w:rPr>
        <w:t xml:space="preserve"> </w:t>
      </w:r>
      <w:r>
        <w:rPr>
          <w:color w:val="111111"/>
        </w:rPr>
        <w:t>Oldham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Metropolitan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Borough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Council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("the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Council")</w:t>
      </w:r>
    </w:p>
    <w:p w14:paraId="034E972E" w14:textId="77777777" w:rsidR="00221C73" w:rsidRDefault="00221C73">
      <w:pPr>
        <w:pStyle w:val="BodyText"/>
        <w:spacing w:before="1"/>
        <w:rPr>
          <w:sz w:val="21"/>
        </w:rPr>
      </w:pPr>
    </w:p>
    <w:p w14:paraId="790A7F79" w14:textId="77777777" w:rsidR="00221C73" w:rsidRDefault="00000000">
      <w:pPr>
        <w:pStyle w:val="ListParagraph"/>
        <w:numPr>
          <w:ilvl w:val="0"/>
          <w:numId w:val="2"/>
        </w:numPr>
        <w:tabs>
          <w:tab w:val="left" w:pos="641"/>
        </w:tabs>
        <w:spacing w:before="1" w:line="285" w:lineRule="auto"/>
        <w:ind w:right="214" w:hanging="420"/>
        <w:jc w:val="both"/>
        <w:rPr>
          <w:sz w:val="23"/>
        </w:rPr>
      </w:pPr>
      <w:r>
        <w:rPr>
          <w:b/>
          <w:color w:val="111111"/>
          <w:sz w:val="24"/>
        </w:rPr>
        <w:t xml:space="preserve">THIS NOTICE </w:t>
      </w:r>
      <w:r>
        <w:rPr>
          <w:color w:val="111111"/>
          <w:sz w:val="23"/>
        </w:rPr>
        <w:t>is issued by the Council because it appears to them that there has</w:t>
      </w:r>
      <w:r>
        <w:rPr>
          <w:color w:val="111111"/>
          <w:spacing w:val="1"/>
          <w:sz w:val="23"/>
        </w:rPr>
        <w:t xml:space="preserve"> </w:t>
      </w:r>
      <w:r>
        <w:rPr>
          <w:color w:val="111111"/>
          <w:spacing w:val="-1"/>
          <w:w w:val="105"/>
          <w:sz w:val="23"/>
        </w:rPr>
        <w:t>been</w:t>
      </w:r>
      <w:r>
        <w:rPr>
          <w:color w:val="111111"/>
          <w:spacing w:val="-1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</w:t>
      </w:r>
      <w:r>
        <w:rPr>
          <w:color w:val="111111"/>
          <w:spacing w:val="-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breach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of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planning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control,</w:t>
      </w:r>
      <w:r>
        <w:rPr>
          <w:color w:val="111111"/>
          <w:spacing w:val="-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under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Section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171</w:t>
      </w:r>
      <w:proofErr w:type="gramStart"/>
      <w:r>
        <w:rPr>
          <w:b/>
          <w:color w:val="111111"/>
          <w:w w:val="105"/>
          <w:sz w:val="24"/>
        </w:rPr>
        <w:t>A(</w:t>
      </w:r>
      <w:proofErr w:type="gramEnd"/>
      <w:r>
        <w:rPr>
          <w:b/>
          <w:color w:val="111111"/>
          <w:w w:val="105"/>
          <w:sz w:val="24"/>
        </w:rPr>
        <w:t>1)</w:t>
      </w:r>
      <w:r>
        <w:rPr>
          <w:b/>
          <w:color w:val="111111"/>
          <w:spacing w:val="-8"/>
          <w:w w:val="105"/>
          <w:sz w:val="24"/>
        </w:rPr>
        <w:t xml:space="preserve"> </w:t>
      </w:r>
      <w:r>
        <w:rPr>
          <w:color w:val="111111"/>
          <w:w w:val="105"/>
          <w:sz w:val="23"/>
        </w:rPr>
        <w:t>of</w:t>
      </w:r>
      <w:r>
        <w:rPr>
          <w:color w:val="111111"/>
          <w:spacing w:val="-1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above</w:t>
      </w:r>
      <w:r>
        <w:rPr>
          <w:color w:val="111111"/>
          <w:spacing w:val="-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Act,</w:t>
      </w:r>
      <w:r>
        <w:rPr>
          <w:color w:val="111111"/>
          <w:spacing w:val="-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at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6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land described below. They consider that it is expedient to issue this Notice,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having regard to the provisions of the Development Plan and to other material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planning considerations. The Annex at the end of the Notice and the enclosures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to which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it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refers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contain</w:t>
      </w:r>
      <w:r>
        <w:rPr>
          <w:color w:val="111111"/>
          <w:spacing w:val="-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additional information.</w:t>
      </w:r>
    </w:p>
    <w:p w14:paraId="22C934E8" w14:textId="77777777" w:rsidR="00221C73" w:rsidRDefault="00221C73">
      <w:pPr>
        <w:pStyle w:val="BodyText"/>
        <w:spacing w:before="11"/>
        <w:rPr>
          <w:sz w:val="26"/>
        </w:rPr>
      </w:pPr>
    </w:p>
    <w:p w14:paraId="1BFF5AB6" w14:textId="77777777" w:rsidR="00221C73" w:rsidRDefault="00000000">
      <w:pPr>
        <w:pStyle w:val="Heading1"/>
        <w:numPr>
          <w:ilvl w:val="0"/>
          <w:numId w:val="2"/>
        </w:numPr>
        <w:tabs>
          <w:tab w:val="left" w:pos="635"/>
          <w:tab w:val="left" w:pos="636"/>
        </w:tabs>
        <w:ind w:left="635" w:hanging="420"/>
      </w:pPr>
      <w:r>
        <w:rPr>
          <w:color w:val="111111"/>
        </w:rPr>
        <w:t>THE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LAND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NOTICE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RELATES</w:t>
      </w:r>
    </w:p>
    <w:p w14:paraId="2E47B4F6" w14:textId="77777777" w:rsidR="00221C73" w:rsidRDefault="00221C73">
      <w:pPr>
        <w:pStyle w:val="BodyText"/>
        <w:spacing w:before="10"/>
        <w:rPr>
          <w:b/>
          <w:sz w:val="32"/>
        </w:rPr>
      </w:pPr>
    </w:p>
    <w:p w14:paraId="0FF607BA" w14:textId="77777777" w:rsidR="00221C73" w:rsidRDefault="00000000">
      <w:pPr>
        <w:pStyle w:val="BodyText"/>
        <w:spacing w:line="283" w:lineRule="auto"/>
        <w:ind w:left="637" w:right="226" w:firstLine="1"/>
        <w:jc w:val="both"/>
      </w:pPr>
      <w:r>
        <w:rPr>
          <w:color w:val="111111"/>
        </w:rPr>
        <w:t xml:space="preserve">Land at 292-294 </w:t>
      </w:r>
      <w:proofErr w:type="spellStart"/>
      <w:r>
        <w:rPr>
          <w:color w:val="111111"/>
        </w:rPr>
        <w:t>Roundthorn</w:t>
      </w:r>
      <w:proofErr w:type="spellEnd"/>
      <w:r>
        <w:rPr>
          <w:color w:val="111111"/>
        </w:rPr>
        <w:t xml:space="preserve"> Road, Oldham, OL4 SJL as shown edged red on the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accompanying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plan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("the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Land").</w:t>
      </w:r>
    </w:p>
    <w:p w14:paraId="6C93338C" w14:textId="77777777" w:rsidR="00221C73" w:rsidRDefault="00221C73">
      <w:pPr>
        <w:pStyle w:val="BodyText"/>
        <w:spacing w:before="1"/>
        <w:rPr>
          <w:sz w:val="28"/>
        </w:rPr>
      </w:pPr>
    </w:p>
    <w:p w14:paraId="662D7EEA" w14:textId="77777777" w:rsidR="00221C73" w:rsidRDefault="00000000">
      <w:pPr>
        <w:pStyle w:val="Heading1"/>
        <w:numPr>
          <w:ilvl w:val="0"/>
          <w:numId w:val="2"/>
        </w:numPr>
        <w:tabs>
          <w:tab w:val="left" w:pos="636"/>
        </w:tabs>
        <w:spacing w:line="271" w:lineRule="auto"/>
        <w:ind w:right="224" w:hanging="434"/>
        <w:jc w:val="both"/>
      </w:pPr>
      <w:r>
        <w:rPr>
          <w:color w:val="111111"/>
        </w:rPr>
        <w:t>THE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MATTERS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APPEAR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CONSTITUTE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BREACH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PLANNING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CONTROL</w:t>
      </w:r>
    </w:p>
    <w:p w14:paraId="7A6AB6FD" w14:textId="77777777" w:rsidR="00221C73" w:rsidRDefault="00221C73">
      <w:pPr>
        <w:pStyle w:val="BodyText"/>
        <w:spacing w:before="9"/>
        <w:rPr>
          <w:b/>
          <w:sz w:val="29"/>
        </w:rPr>
      </w:pPr>
    </w:p>
    <w:p w14:paraId="6AFAFBE6" w14:textId="77777777" w:rsidR="00221C73" w:rsidRDefault="00000000">
      <w:pPr>
        <w:pStyle w:val="BodyText"/>
        <w:spacing w:line="285" w:lineRule="auto"/>
        <w:ind w:left="630" w:right="236" w:firstLine="12"/>
        <w:jc w:val="both"/>
      </w:pPr>
      <w:r>
        <w:rPr>
          <w:color w:val="111111"/>
          <w:w w:val="105"/>
        </w:rPr>
        <w:t>Without planning permIss1on,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the continued siting on the Land of boundary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fencing, the height of which exceeds 1 </w:t>
      </w:r>
      <w:proofErr w:type="spellStart"/>
      <w:r>
        <w:rPr>
          <w:color w:val="111111"/>
          <w:w w:val="105"/>
        </w:rPr>
        <w:t>metre</w:t>
      </w:r>
      <w:proofErr w:type="spellEnd"/>
      <w:r>
        <w:rPr>
          <w:color w:val="111111"/>
          <w:w w:val="105"/>
        </w:rPr>
        <w:t xml:space="preserve"> above ground level adjacent to 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highway used by vehicular traffic, namely</w:t>
      </w:r>
      <w:r>
        <w:rPr>
          <w:color w:val="111111"/>
          <w:spacing w:val="63"/>
        </w:rPr>
        <w:t xml:space="preserve"> </w:t>
      </w:r>
      <w:proofErr w:type="spellStart"/>
      <w:r>
        <w:rPr>
          <w:color w:val="111111"/>
        </w:rPr>
        <w:t>Roundthorn</w:t>
      </w:r>
      <w:proofErr w:type="spellEnd"/>
      <w:r>
        <w:rPr>
          <w:color w:val="111111"/>
          <w:spacing w:val="64"/>
        </w:rPr>
        <w:t xml:space="preserve"> </w:t>
      </w:r>
      <w:r>
        <w:rPr>
          <w:color w:val="111111"/>
        </w:rPr>
        <w:t>Road, Oldham.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The height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of the fencing is higher than that permitted by the Town and Country Planning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(General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Permitted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Development)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(England)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Order</w:t>
      </w:r>
      <w:r>
        <w:rPr>
          <w:color w:val="111111"/>
          <w:spacing w:val="-6"/>
          <w:w w:val="105"/>
        </w:rPr>
        <w:t xml:space="preserve"> </w:t>
      </w:r>
      <w:r>
        <w:rPr>
          <w:rFonts w:ascii="Times New Roman"/>
          <w:color w:val="111111"/>
          <w:w w:val="105"/>
          <w:sz w:val="25"/>
        </w:rPr>
        <w:t>2015</w:t>
      </w:r>
      <w:r>
        <w:rPr>
          <w:rFonts w:ascii="Times New Roman"/>
          <w:color w:val="111111"/>
          <w:spacing w:val="-1"/>
          <w:w w:val="105"/>
          <w:sz w:val="25"/>
        </w:rPr>
        <w:t xml:space="preserve"> </w:t>
      </w:r>
      <w:r>
        <w:rPr>
          <w:color w:val="111111"/>
          <w:w w:val="105"/>
        </w:rPr>
        <w:t>(as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amended).</w:t>
      </w:r>
    </w:p>
    <w:p w14:paraId="399E874A" w14:textId="77777777" w:rsidR="00221C73" w:rsidRDefault="00221C73">
      <w:pPr>
        <w:pStyle w:val="BodyText"/>
        <w:spacing w:before="11"/>
        <w:rPr>
          <w:sz w:val="25"/>
        </w:rPr>
      </w:pPr>
    </w:p>
    <w:p w14:paraId="11B8E88B" w14:textId="77777777" w:rsidR="00221C73" w:rsidRDefault="00000000">
      <w:pPr>
        <w:pStyle w:val="Heading1"/>
        <w:numPr>
          <w:ilvl w:val="0"/>
          <w:numId w:val="2"/>
        </w:numPr>
        <w:tabs>
          <w:tab w:val="left" w:pos="627"/>
          <w:tab w:val="left" w:pos="628"/>
        </w:tabs>
        <w:ind w:left="628" w:hanging="420"/>
      </w:pPr>
      <w:r>
        <w:rPr>
          <w:color w:val="111111"/>
        </w:rPr>
        <w:t>REASONS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ISSUING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NOTICE</w:t>
      </w:r>
    </w:p>
    <w:p w14:paraId="7DBDDAFC" w14:textId="77777777" w:rsidR="00221C73" w:rsidRDefault="00221C73">
      <w:pPr>
        <w:pStyle w:val="BodyText"/>
        <w:spacing w:before="5"/>
        <w:rPr>
          <w:b/>
          <w:sz w:val="32"/>
        </w:rPr>
      </w:pPr>
    </w:p>
    <w:p w14:paraId="7786E21D" w14:textId="77777777" w:rsidR="00221C73" w:rsidRDefault="00000000">
      <w:pPr>
        <w:pStyle w:val="BodyText"/>
        <w:spacing w:line="283" w:lineRule="auto"/>
        <w:ind w:left="627" w:right="232" w:firstLine="7"/>
        <w:jc w:val="both"/>
      </w:pPr>
      <w:r>
        <w:rPr>
          <w:color w:val="111111"/>
          <w:w w:val="105"/>
        </w:rPr>
        <w:t>The boundary fencing represents a highly prominent and stark feature on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street scene and is harmful to the character and appearance of the Land to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detriment of the character and appearance of the area. The boundary fencing is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contrary to Policy 9 (Local Environment) and Policy </w:t>
      </w:r>
      <w:r>
        <w:rPr>
          <w:rFonts w:ascii="Times New Roman"/>
          <w:color w:val="111111"/>
          <w:w w:val="105"/>
          <w:sz w:val="25"/>
        </w:rPr>
        <w:t xml:space="preserve">20 </w:t>
      </w:r>
      <w:r>
        <w:rPr>
          <w:color w:val="111111"/>
          <w:w w:val="105"/>
        </w:rPr>
        <w:t>(Design) of the Council's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Development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Plan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Document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Joint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Core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Strategy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Development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Management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Policies.</w:t>
      </w:r>
    </w:p>
    <w:p w14:paraId="0C9D7A62" w14:textId="77777777" w:rsidR="00221C73" w:rsidRDefault="00000000">
      <w:pPr>
        <w:pStyle w:val="BodyText"/>
        <w:spacing w:before="211" w:line="283" w:lineRule="auto"/>
        <w:ind w:left="608" w:right="234" w:firstLine="1"/>
        <w:jc w:val="both"/>
      </w:pPr>
      <w:r>
        <w:rPr>
          <w:color w:val="111111"/>
          <w:w w:val="105"/>
        </w:rPr>
        <w:t>It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appears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Council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breach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planning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control stated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paragraph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3</w:t>
      </w:r>
      <w:r>
        <w:rPr>
          <w:color w:val="111111"/>
          <w:spacing w:val="-64"/>
          <w:w w:val="105"/>
        </w:rPr>
        <w:t xml:space="preserve"> </w:t>
      </w:r>
      <w:r>
        <w:rPr>
          <w:color w:val="111111"/>
          <w:w w:val="105"/>
        </w:rPr>
        <w:t>above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occurred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within 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last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four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years.</w:t>
      </w:r>
    </w:p>
    <w:p w14:paraId="106CC138" w14:textId="77777777" w:rsidR="00221C73" w:rsidRDefault="00221C73">
      <w:pPr>
        <w:spacing w:line="283" w:lineRule="auto"/>
        <w:jc w:val="both"/>
        <w:sectPr w:rsidR="00221C73">
          <w:type w:val="continuous"/>
          <w:pgSz w:w="11920" w:h="16840"/>
          <w:pgMar w:top="720" w:right="1240" w:bottom="280" w:left="1200" w:header="720" w:footer="720" w:gutter="0"/>
          <w:cols w:space="720"/>
        </w:sectPr>
      </w:pPr>
    </w:p>
    <w:p w14:paraId="373D3CFD" w14:textId="77777777" w:rsidR="00221C73" w:rsidRDefault="00000000">
      <w:pPr>
        <w:pStyle w:val="Heading1"/>
        <w:numPr>
          <w:ilvl w:val="0"/>
          <w:numId w:val="2"/>
        </w:numPr>
        <w:tabs>
          <w:tab w:val="left" w:pos="663"/>
          <w:tab w:val="left" w:pos="665"/>
        </w:tabs>
        <w:spacing w:before="72"/>
        <w:ind w:left="664" w:hanging="434"/>
      </w:pPr>
      <w:r>
        <w:rPr>
          <w:color w:val="111111"/>
        </w:rPr>
        <w:lastRenderedPageBreak/>
        <w:t>WHAT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YOU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REQUIRED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DO</w:t>
      </w:r>
    </w:p>
    <w:p w14:paraId="43597FDD" w14:textId="77777777" w:rsidR="00221C73" w:rsidRDefault="00221C73">
      <w:pPr>
        <w:pStyle w:val="BodyText"/>
        <w:rPr>
          <w:b/>
          <w:sz w:val="22"/>
        </w:rPr>
      </w:pPr>
    </w:p>
    <w:p w14:paraId="5B8B25D6" w14:textId="77777777" w:rsidR="00221C73" w:rsidRDefault="00000000">
      <w:pPr>
        <w:pStyle w:val="BodyText"/>
        <w:spacing w:line="271" w:lineRule="auto"/>
        <w:ind w:left="650" w:right="205" w:firstLine="6"/>
        <w:jc w:val="both"/>
      </w:pPr>
      <w:r>
        <w:rPr>
          <w:color w:val="111111"/>
          <w:w w:val="105"/>
        </w:rPr>
        <w:t>Permanently reduce the height of the boundary fencing on the Land fronting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</w:rPr>
        <w:t>Roundthorn</w:t>
      </w:r>
      <w:proofErr w:type="spellEnd"/>
      <w:r>
        <w:rPr>
          <w:color w:val="111111"/>
          <w:spacing w:val="63"/>
        </w:rPr>
        <w:t xml:space="preserve"> </w:t>
      </w:r>
      <w:r>
        <w:rPr>
          <w:color w:val="111111"/>
        </w:rPr>
        <w:t>Road, including all fencing and gates forward of the front elevation of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the building on the Land, so that it does not exceed 1 </w:t>
      </w:r>
      <w:proofErr w:type="spellStart"/>
      <w:r>
        <w:rPr>
          <w:color w:val="111111"/>
        </w:rPr>
        <w:t>metre</w:t>
      </w:r>
      <w:proofErr w:type="spellEnd"/>
      <w:r>
        <w:rPr>
          <w:color w:val="111111"/>
        </w:rPr>
        <w:t xml:space="preserve"> in height above ground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level.</w:t>
      </w:r>
    </w:p>
    <w:p w14:paraId="043779CF" w14:textId="77777777" w:rsidR="00221C73" w:rsidRDefault="00000000">
      <w:pPr>
        <w:pStyle w:val="Heading1"/>
        <w:numPr>
          <w:ilvl w:val="0"/>
          <w:numId w:val="2"/>
        </w:numPr>
        <w:tabs>
          <w:tab w:val="left" w:pos="649"/>
          <w:tab w:val="left" w:pos="650"/>
        </w:tabs>
        <w:spacing w:before="151"/>
        <w:ind w:left="649" w:hanging="428"/>
      </w:pPr>
      <w:r>
        <w:rPr>
          <w:color w:val="111111"/>
        </w:rPr>
        <w:t>TIME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COMPLIANCE</w:t>
      </w:r>
    </w:p>
    <w:p w14:paraId="5F489F5D" w14:textId="77777777" w:rsidR="00221C73" w:rsidRDefault="00221C73">
      <w:pPr>
        <w:pStyle w:val="BodyText"/>
        <w:rPr>
          <w:b/>
          <w:sz w:val="32"/>
        </w:rPr>
      </w:pPr>
    </w:p>
    <w:p w14:paraId="0016903A" w14:textId="77777777" w:rsidR="00221C73" w:rsidRDefault="00000000">
      <w:pPr>
        <w:pStyle w:val="BodyText"/>
        <w:spacing w:line="292" w:lineRule="auto"/>
        <w:ind w:left="657" w:right="209" w:firstLine="2"/>
        <w:jc w:val="both"/>
      </w:pPr>
      <w:r>
        <w:rPr>
          <w:color w:val="111111"/>
        </w:rPr>
        <w:t>The actions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specified in paragraph 5 above must be carried out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within two months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Notice taking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effect.</w:t>
      </w:r>
    </w:p>
    <w:p w14:paraId="7CA7A196" w14:textId="77777777" w:rsidR="00221C73" w:rsidRDefault="00221C73">
      <w:pPr>
        <w:pStyle w:val="BodyText"/>
        <w:spacing w:before="3"/>
        <w:rPr>
          <w:sz w:val="26"/>
        </w:rPr>
      </w:pPr>
    </w:p>
    <w:p w14:paraId="45EEF141" w14:textId="77777777" w:rsidR="00221C73" w:rsidRDefault="00000000">
      <w:pPr>
        <w:pStyle w:val="Heading1"/>
        <w:numPr>
          <w:ilvl w:val="0"/>
          <w:numId w:val="2"/>
        </w:numPr>
        <w:tabs>
          <w:tab w:val="left" w:pos="654"/>
          <w:tab w:val="left" w:pos="655"/>
        </w:tabs>
        <w:ind w:left="654" w:hanging="433"/>
      </w:pPr>
      <w:r>
        <w:rPr>
          <w:color w:val="111111"/>
        </w:rPr>
        <w:t>WHEN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NOTICE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TAKES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EFFECT</w:t>
      </w:r>
    </w:p>
    <w:p w14:paraId="7AAA122B" w14:textId="77777777" w:rsidR="00221C73" w:rsidRDefault="00221C73">
      <w:pPr>
        <w:pStyle w:val="BodyText"/>
        <w:spacing w:before="5"/>
        <w:rPr>
          <w:b/>
          <w:sz w:val="32"/>
        </w:rPr>
      </w:pPr>
    </w:p>
    <w:p w14:paraId="6987E75E" w14:textId="77777777" w:rsidR="00221C73" w:rsidRDefault="00000000">
      <w:pPr>
        <w:pStyle w:val="BodyText"/>
        <w:spacing w:line="292" w:lineRule="auto"/>
        <w:ind w:left="649" w:right="206"/>
        <w:jc w:val="both"/>
      </w:pPr>
      <w:r>
        <w:rPr>
          <w:color w:val="111111"/>
        </w:rPr>
        <w:t>The Notice takes effect on 4 December 2023, unless an appeal is made against it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beforehand.</w:t>
      </w:r>
    </w:p>
    <w:p w14:paraId="1DC3E2C8" w14:textId="77777777" w:rsidR="00221C73" w:rsidRDefault="00221C73">
      <w:pPr>
        <w:pStyle w:val="BodyText"/>
        <w:rPr>
          <w:sz w:val="26"/>
        </w:rPr>
      </w:pPr>
    </w:p>
    <w:p w14:paraId="7EDFE021" w14:textId="77777777" w:rsidR="00221C73" w:rsidRDefault="00221C73">
      <w:pPr>
        <w:pStyle w:val="BodyText"/>
        <w:rPr>
          <w:sz w:val="26"/>
        </w:rPr>
      </w:pPr>
    </w:p>
    <w:p w14:paraId="6DA64B25" w14:textId="77777777" w:rsidR="00221C73" w:rsidRDefault="00221C73">
      <w:pPr>
        <w:pStyle w:val="BodyText"/>
        <w:spacing w:before="8"/>
        <w:rPr>
          <w:sz w:val="30"/>
        </w:rPr>
      </w:pPr>
    </w:p>
    <w:p w14:paraId="1F9DBFB5" w14:textId="77777777" w:rsidR="00221C73" w:rsidRDefault="00000000">
      <w:pPr>
        <w:pStyle w:val="BodyText"/>
        <w:tabs>
          <w:tab w:val="left" w:pos="2390"/>
        </w:tabs>
        <w:ind w:left="945"/>
      </w:pPr>
      <w:r>
        <w:rPr>
          <w:color w:val="111111"/>
          <w:w w:val="105"/>
        </w:rPr>
        <w:t>Dated:</w:t>
      </w:r>
      <w:r>
        <w:rPr>
          <w:color w:val="111111"/>
          <w:w w:val="105"/>
        </w:rPr>
        <w:tab/>
        <w:t>31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October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2023</w:t>
      </w:r>
    </w:p>
    <w:p w14:paraId="01D04093" w14:textId="77777777" w:rsidR="00221C73" w:rsidRDefault="00221C73">
      <w:pPr>
        <w:pStyle w:val="BodyText"/>
        <w:rPr>
          <w:sz w:val="25"/>
        </w:rPr>
      </w:pPr>
    </w:p>
    <w:p w14:paraId="0952C51E" w14:textId="77777777" w:rsidR="00221C73" w:rsidRDefault="00000000">
      <w:pPr>
        <w:pStyle w:val="BodyText"/>
        <w:spacing w:line="258" w:lineRule="exact"/>
        <w:ind w:left="947"/>
      </w:pPr>
      <w:r>
        <w:rPr>
          <w:color w:val="111111"/>
          <w:w w:val="105"/>
        </w:rPr>
        <w:t>Signed:</w:t>
      </w:r>
    </w:p>
    <w:p w14:paraId="4760B5BD" w14:textId="77777777" w:rsidR="00221C73" w:rsidRDefault="00221C73">
      <w:pPr>
        <w:pStyle w:val="BodyText"/>
        <w:spacing w:before="8"/>
      </w:pPr>
    </w:p>
    <w:p w14:paraId="6428E315" w14:textId="77777777" w:rsidR="00221C73" w:rsidRDefault="00000000">
      <w:pPr>
        <w:pStyle w:val="Heading2"/>
        <w:spacing w:before="93" w:line="288" w:lineRule="auto"/>
        <w:ind w:left="2387" w:right="4120" w:firstLine="4"/>
      </w:pPr>
      <w:r>
        <w:rPr>
          <w:color w:val="111111"/>
          <w:w w:val="105"/>
        </w:rPr>
        <w:t>For Paul Entwistle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Director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Legal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Services</w:t>
      </w:r>
    </w:p>
    <w:p w14:paraId="0F9C8B27" w14:textId="77777777" w:rsidR="00221C73" w:rsidRDefault="00000000">
      <w:pPr>
        <w:ind w:left="2393"/>
        <w:rPr>
          <w:b/>
          <w:sz w:val="23"/>
        </w:rPr>
      </w:pPr>
      <w:r>
        <w:rPr>
          <w:b/>
          <w:color w:val="111111"/>
          <w:w w:val="105"/>
          <w:sz w:val="23"/>
        </w:rPr>
        <w:t>Council's</w:t>
      </w:r>
      <w:r>
        <w:rPr>
          <w:b/>
          <w:color w:val="111111"/>
          <w:spacing w:val="-7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Authorised</w:t>
      </w:r>
      <w:proofErr w:type="spellEnd"/>
      <w:r>
        <w:rPr>
          <w:b/>
          <w:color w:val="111111"/>
          <w:spacing w:val="-15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Officer</w:t>
      </w:r>
    </w:p>
    <w:p w14:paraId="03930793" w14:textId="77777777" w:rsidR="00221C73" w:rsidRDefault="00221C73">
      <w:pPr>
        <w:pStyle w:val="BodyText"/>
        <w:rPr>
          <w:b/>
          <w:sz w:val="33"/>
        </w:rPr>
      </w:pPr>
    </w:p>
    <w:p w14:paraId="3A9652EB" w14:textId="77777777" w:rsidR="00221C73" w:rsidRDefault="00000000">
      <w:pPr>
        <w:pStyle w:val="BodyText"/>
        <w:spacing w:line="288" w:lineRule="auto"/>
        <w:ind w:left="2383" w:right="2549" w:hanging="1442"/>
      </w:pPr>
      <w:r>
        <w:rPr>
          <w:color w:val="111111"/>
        </w:rPr>
        <w:t>On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behalf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of: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Oldham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Metropolitan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Borough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Council</w:t>
      </w:r>
      <w:r>
        <w:rPr>
          <w:color w:val="111111"/>
          <w:spacing w:val="-61"/>
        </w:rPr>
        <w:t xml:space="preserve"> </w:t>
      </w:r>
      <w:r>
        <w:rPr>
          <w:color w:val="111111"/>
          <w:w w:val="105"/>
        </w:rPr>
        <w:t>Civic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Centre</w:t>
      </w:r>
    </w:p>
    <w:p w14:paraId="33F7C3E9" w14:textId="77777777" w:rsidR="00221C73" w:rsidRDefault="00000000">
      <w:pPr>
        <w:pStyle w:val="BodyText"/>
        <w:spacing w:line="290" w:lineRule="auto"/>
        <w:ind w:left="2383" w:right="5842" w:firstLine="8"/>
      </w:pPr>
      <w:r>
        <w:rPr>
          <w:color w:val="111111"/>
        </w:rPr>
        <w:t>West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Street</w:t>
      </w:r>
      <w:r>
        <w:rPr>
          <w:color w:val="111111"/>
          <w:spacing w:val="-61"/>
        </w:rPr>
        <w:t xml:space="preserve"> </w:t>
      </w:r>
      <w:r>
        <w:rPr>
          <w:color w:val="111111"/>
          <w:w w:val="105"/>
        </w:rPr>
        <w:t>Oldham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OL1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1UL</w:t>
      </w:r>
    </w:p>
    <w:p w14:paraId="43238082" w14:textId="77777777" w:rsidR="00221C73" w:rsidRDefault="00221C73">
      <w:pPr>
        <w:spacing w:line="290" w:lineRule="auto"/>
        <w:sectPr w:rsidR="00221C73">
          <w:pgSz w:w="11920" w:h="16840"/>
          <w:pgMar w:top="1060" w:right="1240" w:bottom="280" w:left="1200" w:header="720" w:footer="720" w:gutter="0"/>
          <w:cols w:space="720"/>
        </w:sectPr>
      </w:pPr>
    </w:p>
    <w:p w14:paraId="4405E447" w14:textId="77777777" w:rsidR="00221C73" w:rsidRDefault="00000000">
      <w:pPr>
        <w:pStyle w:val="Heading2"/>
        <w:spacing w:before="79"/>
        <w:ind w:right="857"/>
        <w:jc w:val="center"/>
      </w:pPr>
      <w:r>
        <w:rPr>
          <w:color w:val="111111"/>
        </w:rPr>
        <w:lastRenderedPageBreak/>
        <w:t>ANNEX</w:t>
      </w:r>
    </w:p>
    <w:p w14:paraId="31134499" w14:textId="77777777" w:rsidR="00221C73" w:rsidRDefault="00221C73">
      <w:pPr>
        <w:pStyle w:val="BodyText"/>
        <w:rPr>
          <w:b/>
          <w:sz w:val="20"/>
        </w:rPr>
      </w:pPr>
    </w:p>
    <w:p w14:paraId="4B3B5C07" w14:textId="77777777" w:rsidR="00221C73" w:rsidRDefault="00221C73">
      <w:pPr>
        <w:pStyle w:val="BodyText"/>
        <w:spacing w:before="1"/>
        <w:rPr>
          <w:b/>
          <w:sz w:val="22"/>
        </w:rPr>
      </w:pPr>
    </w:p>
    <w:p w14:paraId="3F464618" w14:textId="77777777" w:rsidR="00221C73" w:rsidRDefault="00000000">
      <w:pPr>
        <w:spacing w:before="93"/>
        <w:ind w:left="967"/>
        <w:rPr>
          <w:b/>
          <w:sz w:val="23"/>
        </w:rPr>
      </w:pPr>
      <w:r>
        <w:rPr>
          <w:b/>
          <w:color w:val="111111"/>
          <w:spacing w:val="-1"/>
          <w:w w:val="105"/>
          <w:sz w:val="23"/>
        </w:rPr>
        <w:t>YOUR</w:t>
      </w:r>
      <w:r>
        <w:rPr>
          <w:b/>
          <w:color w:val="111111"/>
          <w:spacing w:val="2"/>
          <w:w w:val="105"/>
          <w:sz w:val="23"/>
        </w:rPr>
        <w:t xml:space="preserve"> </w:t>
      </w:r>
      <w:r>
        <w:rPr>
          <w:b/>
          <w:color w:val="111111"/>
          <w:spacing w:val="-1"/>
          <w:w w:val="105"/>
          <w:sz w:val="23"/>
        </w:rPr>
        <w:t>RIGHT</w:t>
      </w:r>
      <w:r>
        <w:rPr>
          <w:b/>
          <w:color w:val="111111"/>
          <w:spacing w:val="-5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OF</w:t>
      </w:r>
      <w:r>
        <w:rPr>
          <w:b/>
          <w:color w:val="111111"/>
          <w:spacing w:val="-17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APPEAL</w:t>
      </w:r>
    </w:p>
    <w:p w14:paraId="05FBE07D" w14:textId="77777777" w:rsidR="00221C73" w:rsidRDefault="00221C73">
      <w:pPr>
        <w:pStyle w:val="BodyText"/>
        <w:spacing w:before="2"/>
        <w:rPr>
          <w:b/>
          <w:sz w:val="32"/>
        </w:rPr>
      </w:pPr>
    </w:p>
    <w:p w14:paraId="2ADFBFC1" w14:textId="77777777" w:rsidR="00221C73" w:rsidRDefault="00000000">
      <w:pPr>
        <w:pStyle w:val="BodyText"/>
        <w:spacing w:before="1" w:line="290" w:lineRule="auto"/>
        <w:ind w:left="952" w:right="190" w:firstLine="9"/>
        <w:jc w:val="both"/>
      </w:pPr>
      <w:r>
        <w:rPr>
          <w:color w:val="111111"/>
        </w:rPr>
        <w:t>You can appeal against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this Notice, but any appeal must be received, or posted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 xml:space="preserve">in time to be </w:t>
      </w:r>
      <w:r>
        <w:rPr>
          <w:b/>
          <w:color w:val="111111"/>
          <w:w w:val="105"/>
        </w:rPr>
        <w:t xml:space="preserve">received, </w:t>
      </w:r>
      <w:r>
        <w:rPr>
          <w:color w:val="111111"/>
          <w:w w:val="105"/>
        </w:rPr>
        <w:t>by the Planning Inspectorate acting on behalf of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Secretary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State</w:t>
      </w:r>
      <w:r>
        <w:rPr>
          <w:color w:val="111111"/>
          <w:spacing w:val="12"/>
        </w:rPr>
        <w:t xml:space="preserve"> </w:t>
      </w:r>
      <w:r>
        <w:rPr>
          <w:b/>
          <w:color w:val="111111"/>
        </w:rPr>
        <w:t>before</w:t>
      </w:r>
      <w:r>
        <w:rPr>
          <w:b/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date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specified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paragraph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7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Notice.</w:t>
      </w:r>
    </w:p>
    <w:p w14:paraId="64CC0642" w14:textId="77777777" w:rsidR="00221C73" w:rsidRDefault="00221C73">
      <w:pPr>
        <w:pStyle w:val="BodyText"/>
        <w:spacing w:before="3"/>
        <w:rPr>
          <w:sz w:val="27"/>
        </w:rPr>
      </w:pPr>
    </w:p>
    <w:p w14:paraId="02190632" w14:textId="77777777" w:rsidR="00221C73" w:rsidRDefault="00000000">
      <w:pPr>
        <w:pStyle w:val="Heading2"/>
        <w:ind w:left="966"/>
      </w:pPr>
      <w:r>
        <w:rPr>
          <w:color w:val="111111"/>
          <w:w w:val="105"/>
        </w:rPr>
        <w:t>WHAT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HAPPENS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IF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YOU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APPEAL</w:t>
      </w:r>
    </w:p>
    <w:p w14:paraId="150F5514" w14:textId="77777777" w:rsidR="00221C73" w:rsidRDefault="00221C73">
      <w:pPr>
        <w:pStyle w:val="BodyText"/>
        <w:spacing w:before="7"/>
        <w:rPr>
          <w:b/>
          <w:sz w:val="32"/>
        </w:rPr>
      </w:pPr>
    </w:p>
    <w:p w14:paraId="083F9A7E" w14:textId="77777777" w:rsidR="00221C73" w:rsidRDefault="00000000">
      <w:pPr>
        <w:pStyle w:val="BodyText"/>
        <w:spacing w:line="290" w:lineRule="auto"/>
        <w:ind w:left="949" w:right="187" w:firstLine="1"/>
        <w:jc w:val="both"/>
      </w:pPr>
      <w:r>
        <w:rPr>
          <w:color w:val="111111"/>
          <w:w w:val="105"/>
        </w:rPr>
        <w:t>If you do not appeal against this Enforcement Notice, it will take effect on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date specified in paragraph 7 of the Notice and you must then ensure that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required steps for complying with it, for which you may be held responsible, are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taken within the period specified in paragraph 6 of this Notice. Failure to comply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with an Enforcement Notice which has taken effect can result in prosecution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and/or remedial action by the Council.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The fee for any planning application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submitted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would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be £234.</w:t>
      </w:r>
    </w:p>
    <w:p w14:paraId="0B167D10" w14:textId="77777777" w:rsidR="00221C73" w:rsidRDefault="00221C73">
      <w:pPr>
        <w:pStyle w:val="BodyText"/>
        <w:spacing w:before="9"/>
        <w:rPr>
          <w:sz w:val="26"/>
        </w:rPr>
      </w:pPr>
    </w:p>
    <w:p w14:paraId="78C88582" w14:textId="77777777" w:rsidR="00221C73" w:rsidRDefault="00000000">
      <w:pPr>
        <w:pStyle w:val="Heading2"/>
        <w:spacing w:before="1"/>
        <w:ind w:left="947"/>
      </w:pPr>
      <w:r>
        <w:rPr>
          <w:color w:val="111111"/>
          <w:spacing w:val="-1"/>
          <w:w w:val="105"/>
        </w:rPr>
        <w:t>IMPORTANT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1"/>
          <w:w w:val="105"/>
        </w:rPr>
        <w:t>ADDITIONAL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1"/>
          <w:w w:val="105"/>
        </w:rPr>
        <w:t>INFORMATION</w:t>
      </w:r>
    </w:p>
    <w:p w14:paraId="3FB6BCFE" w14:textId="77777777" w:rsidR="00221C73" w:rsidRDefault="00221C73">
      <w:pPr>
        <w:pStyle w:val="BodyText"/>
        <w:spacing w:before="6"/>
        <w:rPr>
          <w:b/>
          <w:sz w:val="22"/>
        </w:rPr>
      </w:pPr>
    </w:p>
    <w:p w14:paraId="607D4459" w14:textId="77777777" w:rsidR="00221C73" w:rsidRDefault="00000000">
      <w:pPr>
        <w:pStyle w:val="BodyText"/>
        <w:ind w:left="958"/>
        <w:jc w:val="both"/>
      </w:pPr>
      <w:r>
        <w:rPr>
          <w:color w:val="111111"/>
          <w:spacing w:val="-1"/>
          <w:w w:val="105"/>
        </w:rPr>
        <w:t>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1"/>
          <w:w w:val="105"/>
        </w:rPr>
        <w:t>copy</w:t>
      </w:r>
      <w:r>
        <w:rPr>
          <w:color w:val="111111"/>
          <w:w w:val="105"/>
        </w:rPr>
        <w:t xml:space="preserve"> </w:t>
      </w:r>
      <w:r>
        <w:rPr>
          <w:color w:val="111111"/>
          <w:spacing w:val="-1"/>
          <w:w w:val="105"/>
        </w:rPr>
        <w:t>of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spacing w:val="-1"/>
          <w:w w:val="105"/>
        </w:rPr>
        <w:t>this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1"/>
          <w:w w:val="105"/>
        </w:rPr>
        <w:t>Enforcement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Notice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has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been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served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following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person: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-</w:t>
      </w:r>
    </w:p>
    <w:p w14:paraId="40B3EFA3" w14:textId="77777777" w:rsidR="00221C73" w:rsidRDefault="00221C73">
      <w:pPr>
        <w:pStyle w:val="BodyText"/>
        <w:rPr>
          <w:sz w:val="26"/>
        </w:rPr>
      </w:pPr>
    </w:p>
    <w:p w14:paraId="51FD09DE" w14:textId="77777777" w:rsidR="00221C73" w:rsidRDefault="00221C73">
      <w:pPr>
        <w:pStyle w:val="BodyText"/>
        <w:spacing w:before="9"/>
      </w:pPr>
    </w:p>
    <w:p w14:paraId="737078B0" w14:textId="77777777" w:rsidR="00221C73" w:rsidRDefault="00000000">
      <w:pPr>
        <w:pStyle w:val="BodyText"/>
        <w:spacing w:line="288" w:lineRule="auto"/>
        <w:ind w:left="954" w:right="201"/>
        <w:jc w:val="both"/>
      </w:pPr>
      <w:proofErr w:type="spellStart"/>
      <w:r>
        <w:rPr>
          <w:color w:val="111111"/>
          <w:w w:val="105"/>
        </w:rPr>
        <w:t>Mr</w:t>
      </w:r>
      <w:proofErr w:type="spellEnd"/>
      <w:r>
        <w:rPr>
          <w:color w:val="111111"/>
          <w:w w:val="105"/>
        </w:rPr>
        <w:t xml:space="preserve"> Michael Nicholas Thomas </w:t>
      </w:r>
      <w:proofErr w:type="spellStart"/>
      <w:r>
        <w:rPr>
          <w:color w:val="111111"/>
          <w:w w:val="105"/>
        </w:rPr>
        <w:t>Camey</w:t>
      </w:r>
      <w:proofErr w:type="spellEnd"/>
      <w:r>
        <w:rPr>
          <w:color w:val="111111"/>
          <w:w w:val="105"/>
        </w:rPr>
        <w:t xml:space="preserve"> of Bunkers Hill Cottage, 495 Medlock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Road,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Failsworth,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Manchester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M35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9WR.</w:t>
      </w:r>
    </w:p>
    <w:p w14:paraId="3CD2FF7C" w14:textId="77777777" w:rsidR="00221C73" w:rsidRDefault="00221C73">
      <w:pPr>
        <w:spacing w:line="288" w:lineRule="auto"/>
        <w:jc w:val="both"/>
        <w:sectPr w:rsidR="00221C73">
          <w:pgSz w:w="11920" w:h="16840"/>
          <w:pgMar w:top="740" w:right="1240" w:bottom="280" w:left="1200" w:header="720" w:footer="720" w:gutter="0"/>
          <w:cols w:space="720"/>
        </w:sectPr>
      </w:pPr>
    </w:p>
    <w:p w14:paraId="05A00228" w14:textId="351CFE71" w:rsidR="00221C73" w:rsidRDefault="00221C73">
      <w:pPr>
        <w:pStyle w:val="BodyText"/>
        <w:ind w:left="133"/>
        <w:rPr>
          <w:sz w:val="20"/>
        </w:rPr>
      </w:pPr>
    </w:p>
    <w:p w14:paraId="667F5E4B" w14:textId="77777777" w:rsidR="00221C73" w:rsidRDefault="00221C73">
      <w:pPr>
        <w:pStyle w:val="BodyText"/>
        <w:rPr>
          <w:sz w:val="20"/>
        </w:rPr>
      </w:pPr>
    </w:p>
    <w:p w14:paraId="3F515211" w14:textId="77777777" w:rsidR="00221C73" w:rsidRDefault="00221C73">
      <w:pPr>
        <w:pStyle w:val="BodyText"/>
        <w:rPr>
          <w:sz w:val="20"/>
        </w:rPr>
      </w:pPr>
    </w:p>
    <w:p w14:paraId="2DC62274" w14:textId="77777777" w:rsidR="00221C73" w:rsidRDefault="00221C73">
      <w:pPr>
        <w:pStyle w:val="BodyText"/>
        <w:rPr>
          <w:sz w:val="20"/>
        </w:rPr>
      </w:pPr>
    </w:p>
    <w:p w14:paraId="25249289" w14:textId="77777777" w:rsidR="00221C73" w:rsidRDefault="00221C73">
      <w:pPr>
        <w:pStyle w:val="BodyText"/>
        <w:rPr>
          <w:sz w:val="20"/>
        </w:rPr>
      </w:pPr>
    </w:p>
    <w:p w14:paraId="071655CF" w14:textId="77777777" w:rsidR="00221C73" w:rsidRDefault="00221C73">
      <w:pPr>
        <w:pStyle w:val="BodyText"/>
        <w:rPr>
          <w:sz w:val="20"/>
        </w:rPr>
      </w:pPr>
    </w:p>
    <w:p w14:paraId="7EE696F9" w14:textId="77777777" w:rsidR="00221C73" w:rsidRDefault="00221C73">
      <w:pPr>
        <w:pStyle w:val="BodyText"/>
        <w:rPr>
          <w:sz w:val="20"/>
        </w:rPr>
      </w:pPr>
    </w:p>
    <w:p w14:paraId="6F3AD82C" w14:textId="77777777" w:rsidR="00221C73" w:rsidRDefault="00221C73">
      <w:pPr>
        <w:pStyle w:val="BodyText"/>
        <w:rPr>
          <w:sz w:val="20"/>
        </w:rPr>
      </w:pPr>
    </w:p>
    <w:p w14:paraId="3F840ACB" w14:textId="77777777" w:rsidR="00221C73" w:rsidRDefault="00221C73">
      <w:pPr>
        <w:pStyle w:val="BodyText"/>
        <w:rPr>
          <w:sz w:val="20"/>
        </w:rPr>
      </w:pPr>
    </w:p>
    <w:p w14:paraId="479EDC7F" w14:textId="77777777" w:rsidR="00221C73" w:rsidRDefault="00221C73">
      <w:pPr>
        <w:pStyle w:val="BodyText"/>
        <w:rPr>
          <w:sz w:val="20"/>
        </w:rPr>
      </w:pPr>
    </w:p>
    <w:p w14:paraId="347DCA4E" w14:textId="77777777" w:rsidR="00221C73" w:rsidRDefault="00221C73">
      <w:pPr>
        <w:pStyle w:val="BodyText"/>
        <w:rPr>
          <w:sz w:val="20"/>
        </w:rPr>
      </w:pPr>
    </w:p>
    <w:p w14:paraId="31D4729D" w14:textId="77777777" w:rsidR="00221C73" w:rsidRDefault="00221C73">
      <w:pPr>
        <w:spacing w:line="249" w:lineRule="exact"/>
        <w:jc w:val="center"/>
        <w:rPr>
          <w:rFonts w:ascii="Times New Roman"/>
          <w:sz w:val="25"/>
        </w:rPr>
        <w:sectPr w:rsidR="00221C73">
          <w:type w:val="continuous"/>
          <w:pgSz w:w="11920" w:h="16840"/>
          <w:pgMar w:top="720" w:right="1240" w:bottom="280" w:left="1200" w:header="720" w:footer="720" w:gutter="0"/>
          <w:cols w:num="3" w:space="720" w:equalWidth="0">
            <w:col w:w="3109" w:space="524"/>
            <w:col w:w="1405" w:space="1442"/>
            <w:col w:w="3000"/>
          </w:cols>
        </w:sectPr>
      </w:pPr>
    </w:p>
    <w:p w14:paraId="3E3DBA3E" w14:textId="77777777" w:rsidR="00221C73" w:rsidRDefault="00000000">
      <w:pPr>
        <w:pStyle w:val="Heading2"/>
        <w:spacing w:before="63"/>
        <w:ind w:left="2734"/>
      </w:pPr>
      <w:r>
        <w:rPr>
          <w:color w:val="111111"/>
          <w:spacing w:val="-1"/>
          <w:w w:val="105"/>
        </w:rPr>
        <w:lastRenderedPageBreak/>
        <w:t>IMPORTANT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spacing w:val="-1"/>
          <w:w w:val="105"/>
        </w:rPr>
        <w:t>ADDITIONAL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1"/>
          <w:w w:val="105"/>
        </w:rPr>
        <w:t>INFORMATION</w:t>
      </w:r>
    </w:p>
    <w:p w14:paraId="611EA1C1" w14:textId="77777777" w:rsidR="00221C73" w:rsidRDefault="00221C73">
      <w:pPr>
        <w:pStyle w:val="BodyText"/>
        <w:spacing w:before="9"/>
        <w:rPr>
          <w:b/>
          <w:sz w:val="21"/>
        </w:rPr>
      </w:pPr>
    </w:p>
    <w:p w14:paraId="6F306305" w14:textId="77777777" w:rsidR="00221C73" w:rsidRDefault="00000000">
      <w:pPr>
        <w:pStyle w:val="BodyText"/>
        <w:spacing w:line="292" w:lineRule="auto"/>
        <w:ind w:left="233" w:right="215" w:hanging="6"/>
        <w:jc w:val="both"/>
      </w:pPr>
      <w:r>
        <w:rPr>
          <w:color w:val="111111"/>
        </w:rPr>
        <w:t>Under section 174 of the Town and Country Planning Act 1990 (as amended) you may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appeal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one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more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following</w:t>
      </w:r>
      <w:r>
        <w:rPr>
          <w:color w:val="111111"/>
          <w:spacing w:val="5"/>
          <w:w w:val="105"/>
        </w:rPr>
        <w:t xml:space="preserve"> </w:t>
      </w:r>
      <w:proofErr w:type="gramStart"/>
      <w:r>
        <w:rPr>
          <w:color w:val="111111"/>
          <w:w w:val="105"/>
        </w:rPr>
        <w:t>grounds:-</w:t>
      </w:r>
      <w:proofErr w:type="gramEnd"/>
    </w:p>
    <w:p w14:paraId="2E53A4F6" w14:textId="77777777" w:rsidR="00221C73" w:rsidRDefault="00000000">
      <w:pPr>
        <w:pStyle w:val="ListParagraph"/>
        <w:numPr>
          <w:ilvl w:val="0"/>
          <w:numId w:val="1"/>
        </w:numPr>
        <w:tabs>
          <w:tab w:val="left" w:pos="801"/>
        </w:tabs>
        <w:spacing w:before="191" w:line="290" w:lineRule="auto"/>
        <w:ind w:right="203" w:hanging="564"/>
        <w:jc w:val="both"/>
        <w:rPr>
          <w:sz w:val="23"/>
        </w:rPr>
      </w:pPr>
      <w:r>
        <w:rPr>
          <w:color w:val="111111"/>
          <w:w w:val="105"/>
          <w:sz w:val="23"/>
        </w:rPr>
        <w:t>that, in respect of any breach of planning control which may be constituted by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 matters stated in the notice, planning permission ought to be granted or, as</w:t>
      </w:r>
      <w:r>
        <w:rPr>
          <w:color w:val="111111"/>
          <w:spacing w:val="-6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case</w:t>
      </w:r>
      <w:r>
        <w:rPr>
          <w:color w:val="111111"/>
          <w:spacing w:val="-1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may</w:t>
      </w:r>
      <w:r>
        <w:rPr>
          <w:color w:val="111111"/>
          <w:spacing w:val="-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be,</w:t>
      </w:r>
      <w:r>
        <w:rPr>
          <w:color w:val="111111"/>
          <w:spacing w:val="-1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condition</w:t>
      </w:r>
      <w:r>
        <w:rPr>
          <w:color w:val="111111"/>
          <w:spacing w:val="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or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limitation</w:t>
      </w:r>
      <w:r>
        <w:rPr>
          <w:color w:val="111111"/>
          <w:spacing w:val="-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concerned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ought</w:t>
      </w:r>
      <w:r>
        <w:rPr>
          <w:color w:val="111111"/>
          <w:spacing w:val="-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1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15"/>
          <w:w w:val="105"/>
          <w:sz w:val="23"/>
        </w:rPr>
        <w:t xml:space="preserve"> </w:t>
      </w:r>
      <w:proofErr w:type="gramStart"/>
      <w:r>
        <w:rPr>
          <w:color w:val="111111"/>
          <w:w w:val="105"/>
          <w:sz w:val="23"/>
        </w:rPr>
        <w:t>discharged;</w:t>
      </w:r>
      <w:proofErr w:type="gramEnd"/>
    </w:p>
    <w:p w14:paraId="59EC4BCE" w14:textId="77777777" w:rsidR="00221C73" w:rsidRDefault="00000000">
      <w:pPr>
        <w:pStyle w:val="ListParagraph"/>
        <w:numPr>
          <w:ilvl w:val="0"/>
          <w:numId w:val="1"/>
        </w:numPr>
        <w:tabs>
          <w:tab w:val="left" w:pos="796"/>
        </w:tabs>
        <w:spacing w:before="199"/>
        <w:ind w:hanging="420"/>
        <w:jc w:val="left"/>
        <w:rPr>
          <w:sz w:val="23"/>
        </w:rPr>
      </w:pPr>
      <w:r>
        <w:rPr>
          <w:color w:val="111111"/>
          <w:w w:val="105"/>
          <w:sz w:val="23"/>
        </w:rPr>
        <w:t>that</w:t>
      </w:r>
      <w:r>
        <w:rPr>
          <w:color w:val="111111"/>
          <w:spacing w:val="-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those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matters</w:t>
      </w:r>
      <w:r>
        <w:rPr>
          <w:color w:val="111111"/>
          <w:spacing w:val="-1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have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not</w:t>
      </w:r>
      <w:r>
        <w:rPr>
          <w:color w:val="111111"/>
          <w:spacing w:val="-8"/>
          <w:w w:val="105"/>
          <w:sz w:val="23"/>
        </w:rPr>
        <w:t xml:space="preserve"> </w:t>
      </w:r>
      <w:proofErr w:type="gramStart"/>
      <w:r>
        <w:rPr>
          <w:color w:val="111111"/>
          <w:w w:val="105"/>
          <w:sz w:val="23"/>
        </w:rPr>
        <w:t>occurred;</w:t>
      </w:r>
      <w:proofErr w:type="gramEnd"/>
    </w:p>
    <w:p w14:paraId="592500E4" w14:textId="77777777" w:rsidR="00221C73" w:rsidRDefault="00221C73">
      <w:pPr>
        <w:pStyle w:val="BodyText"/>
        <w:spacing w:before="2"/>
        <w:rPr>
          <w:sz w:val="22"/>
        </w:rPr>
      </w:pPr>
    </w:p>
    <w:p w14:paraId="7BA0099C" w14:textId="77777777" w:rsidR="00221C73" w:rsidRDefault="00000000">
      <w:pPr>
        <w:pStyle w:val="ListParagraph"/>
        <w:numPr>
          <w:ilvl w:val="0"/>
          <w:numId w:val="1"/>
        </w:numPr>
        <w:tabs>
          <w:tab w:val="left" w:pos="796"/>
        </w:tabs>
        <w:spacing w:line="292" w:lineRule="auto"/>
        <w:ind w:left="799" w:right="214" w:hanging="423"/>
        <w:jc w:val="both"/>
        <w:rPr>
          <w:sz w:val="23"/>
        </w:rPr>
      </w:pPr>
      <w:r>
        <w:rPr>
          <w:color w:val="111111"/>
          <w:w w:val="105"/>
          <w:sz w:val="23"/>
        </w:rPr>
        <w:t>that those matters (if they occurred) do not constitute a breach of planning</w:t>
      </w:r>
      <w:r>
        <w:rPr>
          <w:color w:val="111111"/>
          <w:spacing w:val="1"/>
          <w:w w:val="105"/>
          <w:sz w:val="23"/>
        </w:rPr>
        <w:t xml:space="preserve"> </w:t>
      </w:r>
      <w:proofErr w:type="gramStart"/>
      <w:r>
        <w:rPr>
          <w:color w:val="111111"/>
          <w:w w:val="105"/>
          <w:sz w:val="23"/>
        </w:rPr>
        <w:t>control;</w:t>
      </w:r>
      <w:proofErr w:type="gramEnd"/>
    </w:p>
    <w:p w14:paraId="459D9D42" w14:textId="77777777" w:rsidR="00221C73" w:rsidRDefault="00000000">
      <w:pPr>
        <w:pStyle w:val="ListParagraph"/>
        <w:numPr>
          <w:ilvl w:val="0"/>
          <w:numId w:val="1"/>
        </w:numPr>
        <w:tabs>
          <w:tab w:val="left" w:pos="796"/>
        </w:tabs>
        <w:spacing w:before="196" w:line="288" w:lineRule="auto"/>
        <w:ind w:right="213" w:hanging="419"/>
        <w:jc w:val="both"/>
        <w:rPr>
          <w:sz w:val="23"/>
        </w:rPr>
      </w:pPr>
      <w:r>
        <w:rPr>
          <w:color w:val="111111"/>
          <w:w w:val="105"/>
          <w:sz w:val="23"/>
        </w:rPr>
        <w:t>that, at the date when the notice was issued, no enforcement action could be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taken in respect of any breach of planning control which may be constituted by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those</w:t>
      </w:r>
      <w:r>
        <w:rPr>
          <w:color w:val="111111"/>
          <w:spacing w:val="-13"/>
          <w:w w:val="105"/>
          <w:sz w:val="23"/>
        </w:rPr>
        <w:t xml:space="preserve"> </w:t>
      </w:r>
      <w:proofErr w:type="gramStart"/>
      <w:r>
        <w:rPr>
          <w:color w:val="111111"/>
          <w:w w:val="105"/>
          <w:sz w:val="23"/>
        </w:rPr>
        <w:t>matters;</w:t>
      </w:r>
      <w:proofErr w:type="gramEnd"/>
    </w:p>
    <w:p w14:paraId="4AA6C2EB" w14:textId="77777777" w:rsidR="00221C73" w:rsidRDefault="00000000">
      <w:pPr>
        <w:pStyle w:val="ListParagraph"/>
        <w:numPr>
          <w:ilvl w:val="0"/>
          <w:numId w:val="1"/>
        </w:numPr>
        <w:tabs>
          <w:tab w:val="left" w:pos="724"/>
        </w:tabs>
        <w:spacing w:before="207"/>
        <w:ind w:left="723" w:hanging="343"/>
        <w:jc w:val="left"/>
        <w:rPr>
          <w:sz w:val="23"/>
        </w:rPr>
      </w:pPr>
      <w:r>
        <w:rPr>
          <w:color w:val="111111"/>
          <w:sz w:val="23"/>
        </w:rPr>
        <w:t>that</w:t>
      </w:r>
      <w:r>
        <w:rPr>
          <w:color w:val="111111"/>
          <w:spacing w:val="7"/>
          <w:sz w:val="23"/>
        </w:rPr>
        <w:t xml:space="preserve"> </w:t>
      </w:r>
      <w:r>
        <w:rPr>
          <w:color w:val="111111"/>
          <w:sz w:val="23"/>
        </w:rPr>
        <w:t>copies</w:t>
      </w:r>
      <w:r>
        <w:rPr>
          <w:color w:val="111111"/>
          <w:spacing w:val="23"/>
          <w:sz w:val="23"/>
        </w:rPr>
        <w:t xml:space="preserve"> </w:t>
      </w:r>
      <w:r>
        <w:rPr>
          <w:color w:val="111111"/>
          <w:sz w:val="23"/>
        </w:rPr>
        <w:t>of</w:t>
      </w:r>
      <w:r>
        <w:rPr>
          <w:color w:val="111111"/>
          <w:spacing w:val="16"/>
          <w:sz w:val="23"/>
        </w:rPr>
        <w:t xml:space="preserve"> </w:t>
      </w:r>
      <w:r>
        <w:rPr>
          <w:color w:val="111111"/>
          <w:sz w:val="23"/>
        </w:rPr>
        <w:t>the</w:t>
      </w:r>
      <w:r>
        <w:rPr>
          <w:color w:val="111111"/>
          <w:spacing w:val="6"/>
          <w:sz w:val="23"/>
        </w:rPr>
        <w:t xml:space="preserve"> </w:t>
      </w:r>
      <w:r>
        <w:rPr>
          <w:color w:val="111111"/>
          <w:sz w:val="23"/>
        </w:rPr>
        <w:t>enforcement</w:t>
      </w:r>
      <w:r>
        <w:rPr>
          <w:color w:val="111111"/>
          <w:spacing w:val="33"/>
          <w:sz w:val="23"/>
        </w:rPr>
        <w:t xml:space="preserve"> </w:t>
      </w:r>
      <w:r>
        <w:rPr>
          <w:color w:val="111111"/>
          <w:sz w:val="23"/>
        </w:rPr>
        <w:t>notice</w:t>
      </w:r>
      <w:r>
        <w:rPr>
          <w:color w:val="111111"/>
          <w:spacing w:val="26"/>
          <w:sz w:val="23"/>
        </w:rPr>
        <w:t xml:space="preserve"> </w:t>
      </w:r>
      <w:r>
        <w:rPr>
          <w:color w:val="111111"/>
          <w:sz w:val="23"/>
        </w:rPr>
        <w:t>were</w:t>
      </w:r>
      <w:r>
        <w:rPr>
          <w:color w:val="111111"/>
          <w:spacing w:val="-1"/>
          <w:sz w:val="23"/>
        </w:rPr>
        <w:t xml:space="preserve"> </w:t>
      </w:r>
      <w:r>
        <w:rPr>
          <w:color w:val="111111"/>
          <w:sz w:val="23"/>
        </w:rPr>
        <w:t>not</w:t>
      </w:r>
      <w:r>
        <w:rPr>
          <w:color w:val="111111"/>
          <w:spacing w:val="19"/>
          <w:sz w:val="23"/>
        </w:rPr>
        <w:t xml:space="preserve"> </w:t>
      </w:r>
      <w:r>
        <w:rPr>
          <w:color w:val="111111"/>
          <w:sz w:val="23"/>
        </w:rPr>
        <w:t>served</w:t>
      </w:r>
      <w:r>
        <w:rPr>
          <w:color w:val="111111"/>
          <w:spacing w:val="4"/>
          <w:sz w:val="23"/>
        </w:rPr>
        <w:t xml:space="preserve"> </w:t>
      </w:r>
      <w:r>
        <w:rPr>
          <w:color w:val="111111"/>
          <w:sz w:val="23"/>
        </w:rPr>
        <w:t>as</w:t>
      </w:r>
      <w:r>
        <w:rPr>
          <w:color w:val="111111"/>
          <w:spacing w:val="12"/>
          <w:sz w:val="23"/>
        </w:rPr>
        <w:t xml:space="preserve"> </w:t>
      </w:r>
      <w:r>
        <w:rPr>
          <w:color w:val="111111"/>
          <w:sz w:val="23"/>
        </w:rPr>
        <w:t>required</w:t>
      </w:r>
      <w:r>
        <w:rPr>
          <w:color w:val="111111"/>
          <w:spacing w:val="6"/>
          <w:sz w:val="23"/>
        </w:rPr>
        <w:t xml:space="preserve"> </w:t>
      </w:r>
      <w:r>
        <w:rPr>
          <w:color w:val="111111"/>
          <w:sz w:val="23"/>
        </w:rPr>
        <w:t>by</w:t>
      </w:r>
      <w:r>
        <w:rPr>
          <w:color w:val="111111"/>
          <w:spacing w:val="19"/>
          <w:sz w:val="23"/>
        </w:rPr>
        <w:t xml:space="preserve"> </w:t>
      </w:r>
      <w:r>
        <w:rPr>
          <w:color w:val="111111"/>
          <w:sz w:val="23"/>
        </w:rPr>
        <w:t>section</w:t>
      </w:r>
      <w:r>
        <w:rPr>
          <w:color w:val="111111"/>
          <w:spacing w:val="14"/>
          <w:sz w:val="23"/>
        </w:rPr>
        <w:t xml:space="preserve"> </w:t>
      </w:r>
      <w:proofErr w:type="gramStart"/>
      <w:r>
        <w:rPr>
          <w:color w:val="111111"/>
          <w:sz w:val="23"/>
        </w:rPr>
        <w:t>172;</w:t>
      </w:r>
      <w:proofErr w:type="gramEnd"/>
    </w:p>
    <w:p w14:paraId="7A909852" w14:textId="77777777" w:rsidR="00221C73" w:rsidRDefault="00221C73">
      <w:pPr>
        <w:pStyle w:val="BodyText"/>
        <w:spacing w:before="8"/>
        <w:rPr>
          <w:sz w:val="21"/>
        </w:rPr>
      </w:pPr>
    </w:p>
    <w:p w14:paraId="183071A9" w14:textId="77777777" w:rsidR="00221C73" w:rsidRDefault="00000000">
      <w:pPr>
        <w:pStyle w:val="ListParagraph"/>
        <w:numPr>
          <w:ilvl w:val="0"/>
          <w:numId w:val="1"/>
        </w:numPr>
        <w:tabs>
          <w:tab w:val="left" w:pos="801"/>
        </w:tabs>
        <w:spacing w:line="290" w:lineRule="auto"/>
        <w:ind w:left="794" w:right="209" w:hanging="423"/>
        <w:jc w:val="both"/>
        <w:rPr>
          <w:sz w:val="23"/>
        </w:rPr>
      </w:pPr>
      <w:r>
        <w:rPr>
          <w:color w:val="111111"/>
          <w:w w:val="105"/>
          <w:sz w:val="23"/>
        </w:rPr>
        <w:t>that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steps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required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by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notice</w:t>
      </w:r>
      <w:r>
        <w:rPr>
          <w:color w:val="111111"/>
          <w:spacing w:val="-9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taken,</w:t>
      </w:r>
      <w:r>
        <w:rPr>
          <w:color w:val="111111"/>
          <w:spacing w:val="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or</w:t>
      </w:r>
      <w:r>
        <w:rPr>
          <w:color w:val="111111"/>
          <w:spacing w:val="-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activities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required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by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6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notice to cease, exceed what is necessary to remedy any breach of planning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control which may be constituted by those matters or, as the case may be, to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spacing w:val="-1"/>
          <w:w w:val="105"/>
          <w:sz w:val="23"/>
        </w:rPr>
        <w:t>remedy</w:t>
      </w:r>
      <w:r>
        <w:rPr>
          <w:color w:val="111111"/>
          <w:spacing w:val="10"/>
          <w:w w:val="105"/>
          <w:sz w:val="23"/>
        </w:rPr>
        <w:t xml:space="preserve"> </w:t>
      </w:r>
      <w:r>
        <w:rPr>
          <w:color w:val="111111"/>
          <w:spacing w:val="-1"/>
          <w:w w:val="105"/>
          <w:sz w:val="23"/>
        </w:rPr>
        <w:t>any</w:t>
      </w:r>
      <w:r>
        <w:rPr>
          <w:color w:val="111111"/>
          <w:w w:val="105"/>
          <w:sz w:val="23"/>
        </w:rPr>
        <w:t xml:space="preserve"> injury</w:t>
      </w:r>
      <w:r>
        <w:rPr>
          <w:color w:val="111111"/>
          <w:spacing w:val="-3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to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amenity</w:t>
      </w:r>
      <w:r>
        <w:rPr>
          <w:color w:val="111111"/>
          <w:spacing w:val="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which</w:t>
      </w:r>
      <w:r>
        <w:rPr>
          <w:color w:val="111111"/>
          <w:spacing w:val="-10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has</w:t>
      </w:r>
      <w:r>
        <w:rPr>
          <w:color w:val="111111"/>
          <w:spacing w:val="-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been</w:t>
      </w:r>
      <w:r>
        <w:rPr>
          <w:color w:val="111111"/>
          <w:spacing w:val="-17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caused</w:t>
      </w:r>
      <w:r>
        <w:rPr>
          <w:color w:val="111111"/>
          <w:spacing w:val="-6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by</w:t>
      </w:r>
      <w:r>
        <w:rPr>
          <w:color w:val="111111"/>
          <w:spacing w:val="-5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any</w:t>
      </w:r>
      <w:r>
        <w:rPr>
          <w:color w:val="111111"/>
          <w:spacing w:val="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such</w:t>
      </w:r>
      <w:r>
        <w:rPr>
          <w:color w:val="111111"/>
          <w:spacing w:val="-12"/>
          <w:w w:val="105"/>
          <w:sz w:val="23"/>
        </w:rPr>
        <w:t xml:space="preserve"> </w:t>
      </w:r>
      <w:proofErr w:type="gramStart"/>
      <w:r>
        <w:rPr>
          <w:color w:val="111111"/>
          <w:w w:val="105"/>
          <w:sz w:val="23"/>
        </w:rPr>
        <w:t>breach;</w:t>
      </w:r>
      <w:proofErr w:type="gramEnd"/>
    </w:p>
    <w:p w14:paraId="15851B37" w14:textId="77777777" w:rsidR="00221C73" w:rsidRDefault="00000000">
      <w:pPr>
        <w:pStyle w:val="ListParagraph"/>
        <w:numPr>
          <w:ilvl w:val="0"/>
          <w:numId w:val="1"/>
        </w:numPr>
        <w:tabs>
          <w:tab w:val="left" w:pos="719"/>
        </w:tabs>
        <w:spacing w:before="196" w:line="292" w:lineRule="auto"/>
        <w:ind w:left="801" w:right="218" w:hanging="430"/>
        <w:jc w:val="both"/>
        <w:rPr>
          <w:sz w:val="23"/>
        </w:rPr>
      </w:pPr>
      <w:r>
        <w:rPr>
          <w:color w:val="111111"/>
          <w:sz w:val="23"/>
        </w:rPr>
        <w:t>that any period specified in the notice in accordance</w:t>
      </w:r>
      <w:r>
        <w:rPr>
          <w:color w:val="111111"/>
          <w:spacing w:val="63"/>
          <w:sz w:val="23"/>
        </w:rPr>
        <w:t xml:space="preserve"> </w:t>
      </w:r>
      <w:r>
        <w:rPr>
          <w:color w:val="111111"/>
          <w:sz w:val="23"/>
        </w:rPr>
        <w:t>with section 173(9) falls short</w:t>
      </w:r>
      <w:r>
        <w:rPr>
          <w:color w:val="111111"/>
          <w:spacing w:val="1"/>
          <w:sz w:val="23"/>
        </w:rPr>
        <w:t xml:space="preserve"> </w:t>
      </w:r>
      <w:r>
        <w:rPr>
          <w:color w:val="111111"/>
          <w:w w:val="105"/>
          <w:sz w:val="23"/>
        </w:rPr>
        <w:t>of</w:t>
      </w:r>
      <w:r>
        <w:rPr>
          <w:color w:val="111111"/>
          <w:spacing w:val="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what</w:t>
      </w:r>
      <w:r>
        <w:rPr>
          <w:color w:val="111111"/>
          <w:spacing w:val="1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should</w:t>
      </w:r>
      <w:r>
        <w:rPr>
          <w:color w:val="111111"/>
          <w:spacing w:val="-4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reasonably</w:t>
      </w:r>
      <w:r>
        <w:rPr>
          <w:color w:val="111111"/>
          <w:spacing w:val="18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be</w:t>
      </w:r>
      <w:r>
        <w:rPr>
          <w:color w:val="111111"/>
          <w:spacing w:val="-2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allowed.</w:t>
      </w:r>
    </w:p>
    <w:p w14:paraId="2E71D703" w14:textId="77777777" w:rsidR="00221C73" w:rsidRDefault="00000000">
      <w:pPr>
        <w:pStyle w:val="BodyText"/>
        <w:spacing w:before="196"/>
        <w:ind w:left="229"/>
        <w:jc w:val="both"/>
      </w:pPr>
      <w:r>
        <w:rPr>
          <w:color w:val="111111"/>
          <w:w w:val="105"/>
        </w:rPr>
        <w:t>Not</w:t>
      </w:r>
      <w:r>
        <w:rPr>
          <w:color w:val="111111"/>
          <w:spacing w:val="1"/>
          <w:w w:val="105"/>
        </w:rPr>
        <w:t xml:space="preserve"> </w:t>
      </w:r>
      <w:proofErr w:type="gramStart"/>
      <w:r>
        <w:rPr>
          <w:color w:val="111111"/>
          <w:w w:val="105"/>
        </w:rPr>
        <w:t>all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of</w:t>
      </w:r>
      <w:proofErr w:type="gramEnd"/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these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grounds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may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relevant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you.</w:t>
      </w:r>
    </w:p>
    <w:p w14:paraId="6052533F" w14:textId="77777777" w:rsidR="00221C73" w:rsidRDefault="00221C73">
      <w:pPr>
        <w:pStyle w:val="BodyText"/>
        <w:spacing w:before="2"/>
        <w:rPr>
          <w:sz w:val="22"/>
        </w:rPr>
      </w:pPr>
    </w:p>
    <w:p w14:paraId="51508AD3" w14:textId="77777777" w:rsidR="00221C73" w:rsidRDefault="00000000">
      <w:pPr>
        <w:pStyle w:val="BodyText"/>
        <w:spacing w:line="290" w:lineRule="auto"/>
        <w:ind w:left="230" w:right="206" w:firstLine="4"/>
        <w:jc w:val="both"/>
      </w:pPr>
      <w:r>
        <w:rPr>
          <w:color w:val="111111"/>
          <w:w w:val="105"/>
        </w:rPr>
        <w:t>If you appeal under Ground (a) of Section 174(2) of the Town and Country Planning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Act 1990 this is the equivalent of applying for planning permission for the development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alleged in the notice and you will have to pay a fee of £234 which is payable to 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Council.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There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no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fee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for 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appeal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itself.</w:t>
      </w:r>
    </w:p>
    <w:p w14:paraId="19EAB2EC" w14:textId="77777777" w:rsidR="00221C73" w:rsidRDefault="00000000">
      <w:pPr>
        <w:pStyle w:val="BodyText"/>
        <w:spacing w:before="196" w:line="288" w:lineRule="auto"/>
        <w:ind w:left="231" w:right="204" w:hanging="2"/>
        <w:jc w:val="both"/>
      </w:pPr>
      <w:r>
        <w:rPr>
          <w:color w:val="111111"/>
          <w:w w:val="105"/>
        </w:rPr>
        <w:t>If you decide to appeal, when you submit it, you should state in writing the ground(s)</w:t>
      </w:r>
      <w:r>
        <w:rPr>
          <w:color w:val="111111"/>
          <w:spacing w:val="-65"/>
          <w:w w:val="105"/>
        </w:rPr>
        <w:t xml:space="preserve"> </w:t>
      </w:r>
      <w:r>
        <w:rPr>
          <w:color w:val="111111"/>
          <w:w w:val="105"/>
        </w:rPr>
        <w:t xml:space="preserve">on which you are appealing against the enforcement notice and you should </w:t>
      </w:r>
      <w:proofErr w:type="gramStart"/>
      <w:r>
        <w:rPr>
          <w:color w:val="111111"/>
          <w:w w:val="105"/>
        </w:rPr>
        <w:t>state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briefly</w:t>
      </w:r>
      <w:proofErr w:type="gramEnd"/>
      <w:r>
        <w:rPr>
          <w:color w:val="111111"/>
        </w:rPr>
        <w:t xml:space="preserve"> the facts on which you intend to rely in support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of each of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those grounds.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If you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do not do this when you make your appeal the Secretary of State will send you a notice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  <w:w w:val="105"/>
        </w:rPr>
        <w:t>requiring</w:t>
      </w:r>
      <w:proofErr w:type="gramEnd"/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you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do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so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within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14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days.</w:t>
      </w:r>
    </w:p>
    <w:sectPr w:rsidR="00221C73">
      <w:pgSz w:w="11920" w:h="16840"/>
      <w:pgMar w:top="78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431E"/>
    <w:multiLevelType w:val="hybridMultilevel"/>
    <w:tmpl w:val="4AE6EF9A"/>
    <w:lvl w:ilvl="0" w:tplc="9FA4FDF2">
      <w:start w:val="1"/>
      <w:numFmt w:val="decimal"/>
      <w:lvlText w:val="%1."/>
      <w:lvlJc w:val="left"/>
      <w:pPr>
        <w:ind w:left="637" w:hanging="423"/>
        <w:jc w:val="left"/>
      </w:pPr>
      <w:rPr>
        <w:rFonts w:ascii="Arial" w:eastAsia="Arial" w:hAnsi="Arial" w:cs="Arial" w:hint="default"/>
        <w:b/>
        <w:bCs/>
        <w:i w:val="0"/>
        <w:iCs w:val="0"/>
        <w:color w:val="111111"/>
        <w:spacing w:val="-1"/>
        <w:w w:val="106"/>
        <w:sz w:val="24"/>
        <w:szCs w:val="24"/>
      </w:rPr>
    </w:lvl>
    <w:lvl w:ilvl="1" w:tplc="E59663A8">
      <w:numFmt w:val="bullet"/>
      <w:lvlText w:val="•"/>
      <w:lvlJc w:val="left"/>
      <w:pPr>
        <w:ind w:left="700" w:hanging="423"/>
      </w:pPr>
      <w:rPr>
        <w:rFonts w:hint="default"/>
      </w:rPr>
    </w:lvl>
    <w:lvl w:ilvl="2" w:tplc="BA3E658E">
      <w:numFmt w:val="bullet"/>
      <w:lvlText w:val="•"/>
      <w:lvlJc w:val="left"/>
      <w:pPr>
        <w:ind w:left="1675" w:hanging="423"/>
      </w:pPr>
      <w:rPr>
        <w:rFonts w:hint="default"/>
      </w:rPr>
    </w:lvl>
    <w:lvl w:ilvl="3" w:tplc="7F742CD4">
      <w:numFmt w:val="bullet"/>
      <w:lvlText w:val="•"/>
      <w:lvlJc w:val="left"/>
      <w:pPr>
        <w:ind w:left="2651" w:hanging="423"/>
      </w:pPr>
      <w:rPr>
        <w:rFonts w:hint="default"/>
      </w:rPr>
    </w:lvl>
    <w:lvl w:ilvl="4" w:tplc="4162AE86">
      <w:numFmt w:val="bullet"/>
      <w:lvlText w:val="•"/>
      <w:lvlJc w:val="left"/>
      <w:pPr>
        <w:ind w:left="3626" w:hanging="423"/>
      </w:pPr>
      <w:rPr>
        <w:rFonts w:hint="default"/>
      </w:rPr>
    </w:lvl>
    <w:lvl w:ilvl="5" w:tplc="E5B2A272">
      <w:numFmt w:val="bullet"/>
      <w:lvlText w:val="•"/>
      <w:lvlJc w:val="left"/>
      <w:pPr>
        <w:ind w:left="4602" w:hanging="423"/>
      </w:pPr>
      <w:rPr>
        <w:rFonts w:hint="default"/>
      </w:rPr>
    </w:lvl>
    <w:lvl w:ilvl="6" w:tplc="966AC44C">
      <w:numFmt w:val="bullet"/>
      <w:lvlText w:val="•"/>
      <w:lvlJc w:val="left"/>
      <w:pPr>
        <w:ind w:left="5577" w:hanging="423"/>
      </w:pPr>
      <w:rPr>
        <w:rFonts w:hint="default"/>
      </w:rPr>
    </w:lvl>
    <w:lvl w:ilvl="7" w:tplc="522CEF56">
      <w:numFmt w:val="bullet"/>
      <w:lvlText w:val="•"/>
      <w:lvlJc w:val="left"/>
      <w:pPr>
        <w:ind w:left="6553" w:hanging="423"/>
      </w:pPr>
      <w:rPr>
        <w:rFonts w:hint="default"/>
      </w:rPr>
    </w:lvl>
    <w:lvl w:ilvl="8" w:tplc="6AE2CDDC">
      <w:numFmt w:val="bullet"/>
      <w:lvlText w:val="•"/>
      <w:lvlJc w:val="left"/>
      <w:pPr>
        <w:ind w:left="7528" w:hanging="423"/>
      </w:pPr>
      <w:rPr>
        <w:rFonts w:hint="default"/>
      </w:rPr>
    </w:lvl>
  </w:abstractNum>
  <w:abstractNum w:abstractNumId="1" w15:restartNumberingAfterBreak="0">
    <w:nsid w:val="7ABD6AA0"/>
    <w:multiLevelType w:val="hybridMultilevel"/>
    <w:tmpl w:val="86D4062C"/>
    <w:lvl w:ilvl="0" w:tplc="057EF7E8">
      <w:start w:val="1"/>
      <w:numFmt w:val="lowerLetter"/>
      <w:lvlText w:val="(%1)"/>
      <w:lvlJc w:val="left"/>
      <w:pPr>
        <w:ind w:left="795" w:hanging="5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-1"/>
        <w:w w:val="104"/>
        <w:sz w:val="23"/>
        <w:szCs w:val="23"/>
      </w:rPr>
    </w:lvl>
    <w:lvl w:ilvl="1" w:tplc="22CE860A">
      <w:numFmt w:val="bullet"/>
      <w:lvlText w:val="•"/>
      <w:lvlJc w:val="left"/>
      <w:pPr>
        <w:ind w:left="1668" w:hanging="568"/>
      </w:pPr>
      <w:rPr>
        <w:rFonts w:hint="default"/>
      </w:rPr>
    </w:lvl>
    <w:lvl w:ilvl="2" w:tplc="C3841D2C">
      <w:numFmt w:val="bullet"/>
      <w:lvlText w:val="•"/>
      <w:lvlJc w:val="left"/>
      <w:pPr>
        <w:ind w:left="2536" w:hanging="568"/>
      </w:pPr>
      <w:rPr>
        <w:rFonts w:hint="default"/>
      </w:rPr>
    </w:lvl>
    <w:lvl w:ilvl="3" w:tplc="6396DAE6">
      <w:numFmt w:val="bullet"/>
      <w:lvlText w:val="•"/>
      <w:lvlJc w:val="left"/>
      <w:pPr>
        <w:ind w:left="3404" w:hanging="568"/>
      </w:pPr>
      <w:rPr>
        <w:rFonts w:hint="default"/>
      </w:rPr>
    </w:lvl>
    <w:lvl w:ilvl="4" w:tplc="520C26DA">
      <w:numFmt w:val="bullet"/>
      <w:lvlText w:val="•"/>
      <w:lvlJc w:val="left"/>
      <w:pPr>
        <w:ind w:left="4272" w:hanging="568"/>
      </w:pPr>
      <w:rPr>
        <w:rFonts w:hint="default"/>
      </w:rPr>
    </w:lvl>
    <w:lvl w:ilvl="5" w:tplc="F6B65FBE">
      <w:numFmt w:val="bullet"/>
      <w:lvlText w:val="•"/>
      <w:lvlJc w:val="left"/>
      <w:pPr>
        <w:ind w:left="5140" w:hanging="568"/>
      </w:pPr>
      <w:rPr>
        <w:rFonts w:hint="default"/>
      </w:rPr>
    </w:lvl>
    <w:lvl w:ilvl="6" w:tplc="51A6DD02">
      <w:numFmt w:val="bullet"/>
      <w:lvlText w:val="•"/>
      <w:lvlJc w:val="left"/>
      <w:pPr>
        <w:ind w:left="6008" w:hanging="568"/>
      </w:pPr>
      <w:rPr>
        <w:rFonts w:hint="default"/>
      </w:rPr>
    </w:lvl>
    <w:lvl w:ilvl="7" w:tplc="152CB3F2">
      <w:numFmt w:val="bullet"/>
      <w:lvlText w:val="•"/>
      <w:lvlJc w:val="left"/>
      <w:pPr>
        <w:ind w:left="6876" w:hanging="568"/>
      </w:pPr>
      <w:rPr>
        <w:rFonts w:hint="default"/>
      </w:rPr>
    </w:lvl>
    <w:lvl w:ilvl="8" w:tplc="C7989CE4">
      <w:numFmt w:val="bullet"/>
      <w:lvlText w:val="•"/>
      <w:lvlJc w:val="left"/>
      <w:pPr>
        <w:ind w:left="7744" w:hanging="568"/>
      </w:pPr>
      <w:rPr>
        <w:rFonts w:hint="default"/>
      </w:rPr>
    </w:lvl>
  </w:abstractNum>
  <w:num w:numId="1" w16cid:durableId="941255390">
    <w:abstractNumId w:val="1"/>
  </w:num>
  <w:num w:numId="2" w16cid:durableId="184185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1C73"/>
    <w:rsid w:val="00221C73"/>
    <w:rsid w:val="005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1798"/>
  <w15:docId w15:val="{91D29C8C-46F7-4E70-BC57-08D768B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83" w:hanging="43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83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95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Hamilton</cp:lastModifiedBy>
  <cp:revision>3</cp:revision>
  <dcterms:created xsi:type="dcterms:W3CDTF">2023-12-13T14:41:00Z</dcterms:created>
  <dcterms:modified xsi:type="dcterms:W3CDTF">2023-12-13T14:51:00Z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2023-10-31T00:00:00Z</vt:filetime>
  </property>
</Properties>
</file>