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Ind w:w="0" w:type="dxa"/>
        <w:tblLayout w:type="fixed"/>
        <w:tblLook w:val="0020" w:firstRow="1" w:lastRow="0" w:firstColumn="0" w:lastColumn="0" w:noHBand="0" w:noVBand="0"/>
      </w:tblPr>
      <w:tblGrid>
        <w:gridCol w:w="1277"/>
        <w:gridCol w:w="5580"/>
        <w:gridCol w:w="798"/>
        <w:gridCol w:w="1843"/>
      </w:tblGrid>
      <w:tr w:rsidR="003E45D1" w:rsidRPr="00762B00" w14:paraId="1E7CB383" w14:textId="77777777" w:rsidTr="00DC0152">
        <w:trPr>
          <w:trHeight w:val="357"/>
        </w:trPr>
        <w:tc>
          <w:tcPr>
            <w:tcW w:w="1277" w:type="dxa"/>
          </w:tcPr>
          <w:p w14:paraId="5BE80253" w14:textId="0C816C87" w:rsidR="003E45D1" w:rsidRPr="00762B00" w:rsidRDefault="00887D7C" w:rsidP="00F149EA">
            <w:pPr>
              <w:pStyle w:val="Hdgs"/>
              <w:spacing w:before="0" w:line="240" w:lineRule="auto"/>
              <w:jc w:val="both"/>
              <w:rPr>
                <w:rFonts w:cs="Arial"/>
                <w:sz w:val="22"/>
              </w:rPr>
            </w:pPr>
            <w:r w:rsidRPr="00762B00">
              <w:rPr>
                <w:rFonts w:cs="Arial"/>
                <w:sz w:val="22"/>
              </w:rPr>
              <w:t xml:space="preserve">                                                                                                                                                                                                                                                                                              </w:t>
            </w:r>
            <w:r w:rsidR="003E45D1" w:rsidRPr="00762B00">
              <w:rPr>
                <w:rFonts w:cs="Arial"/>
                <w:sz w:val="22"/>
              </w:rPr>
              <w:t>meeting</w:t>
            </w:r>
          </w:p>
        </w:tc>
        <w:tc>
          <w:tcPr>
            <w:tcW w:w="5580" w:type="dxa"/>
          </w:tcPr>
          <w:p w14:paraId="4404D547" w14:textId="77777777" w:rsidR="0014358D" w:rsidRPr="00762B00" w:rsidRDefault="0014358D" w:rsidP="00F149EA">
            <w:pPr>
              <w:pStyle w:val="Meeting"/>
              <w:spacing w:line="240" w:lineRule="auto"/>
              <w:jc w:val="both"/>
              <w:rPr>
                <w:rFonts w:cs="Arial"/>
                <w:lang w:val="en-US"/>
              </w:rPr>
            </w:pPr>
          </w:p>
          <w:p w14:paraId="257CF1B4" w14:textId="55CBA18E" w:rsidR="003E45D1" w:rsidRPr="00762B00" w:rsidRDefault="005B1D10" w:rsidP="00F149EA">
            <w:pPr>
              <w:pStyle w:val="Meeting"/>
              <w:spacing w:line="240" w:lineRule="auto"/>
              <w:jc w:val="both"/>
              <w:rPr>
                <w:rFonts w:cs="Arial"/>
                <w:lang w:val="en-US"/>
              </w:rPr>
            </w:pPr>
            <w:r w:rsidRPr="00762B00">
              <w:rPr>
                <w:rFonts w:cs="Arial"/>
                <w:lang w:val="en-US"/>
              </w:rPr>
              <w:t xml:space="preserve">Oldham Town </w:t>
            </w:r>
            <w:r w:rsidR="0014358D" w:rsidRPr="00762B00">
              <w:rPr>
                <w:rFonts w:cs="Arial"/>
                <w:lang w:val="en-US"/>
              </w:rPr>
              <w:t xml:space="preserve">DEal Board </w:t>
            </w:r>
            <w:r w:rsidRPr="00762B00">
              <w:rPr>
                <w:rFonts w:cs="Arial"/>
                <w:lang w:val="en-US"/>
              </w:rPr>
              <w:t>meeting</w:t>
            </w:r>
          </w:p>
        </w:tc>
        <w:tc>
          <w:tcPr>
            <w:tcW w:w="798" w:type="dxa"/>
          </w:tcPr>
          <w:p w14:paraId="6C7D07DA" w14:textId="77777777" w:rsidR="003000D0" w:rsidRDefault="003000D0" w:rsidP="00F149EA">
            <w:pPr>
              <w:pStyle w:val="Hdgs"/>
              <w:spacing w:before="0" w:line="240" w:lineRule="auto"/>
              <w:jc w:val="both"/>
              <w:rPr>
                <w:rFonts w:cs="Arial"/>
                <w:sz w:val="22"/>
              </w:rPr>
            </w:pPr>
          </w:p>
          <w:p w14:paraId="45515F55" w14:textId="070BD87E" w:rsidR="003E45D1" w:rsidRPr="00762B00" w:rsidRDefault="003E45D1" w:rsidP="00F149EA">
            <w:pPr>
              <w:pStyle w:val="Hdgs"/>
              <w:spacing w:before="0" w:line="240" w:lineRule="auto"/>
              <w:jc w:val="both"/>
              <w:rPr>
                <w:rFonts w:cs="Arial"/>
                <w:sz w:val="22"/>
              </w:rPr>
            </w:pPr>
            <w:r w:rsidRPr="00762B00">
              <w:rPr>
                <w:rFonts w:cs="Arial"/>
                <w:sz w:val="22"/>
              </w:rPr>
              <w:t>date</w:t>
            </w:r>
          </w:p>
        </w:tc>
        <w:tc>
          <w:tcPr>
            <w:tcW w:w="1843" w:type="dxa"/>
          </w:tcPr>
          <w:p w14:paraId="75BE6C25" w14:textId="77777777" w:rsidR="003000D0" w:rsidRDefault="003000D0" w:rsidP="002B4320">
            <w:pPr>
              <w:pStyle w:val="Date"/>
              <w:spacing w:line="240" w:lineRule="auto"/>
              <w:rPr>
                <w:rFonts w:cs="Arial"/>
                <w:noProof w:val="0"/>
                <w:sz w:val="22"/>
                <w:szCs w:val="22"/>
                <w:lang w:eastAsia="en-GB"/>
              </w:rPr>
            </w:pPr>
          </w:p>
          <w:p w14:paraId="5DC30AA8" w14:textId="13A32B3D" w:rsidR="003E45D1" w:rsidRPr="00762B00" w:rsidRDefault="00F2662E" w:rsidP="002B4320">
            <w:pPr>
              <w:pStyle w:val="Date"/>
              <w:spacing w:line="240" w:lineRule="auto"/>
              <w:rPr>
                <w:rFonts w:cs="Arial"/>
                <w:sz w:val="22"/>
                <w:szCs w:val="22"/>
              </w:rPr>
            </w:pPr>
            <w:r>
              <w:rPr>
                <w:rFonts w:cs="Arial"/>
                <w:noProof w:val="0"/>
                <w:sz w:val="22"/>
                <w:szCs w:val="22"/>
                <w:lang w:eastAsia="en-GB"/>
              </w:rPr>
              <w:t>2</w:t>
            </w:r>
            <w:r w:rsidR="00664BF7">
              <w:rPr>
                <w:rFonts w:cs="Arial"/>
                <w:noProof w:val="0"/>
                <w:sz w:val="22"/>
                <w:szCs w:val="22"/>
                <w:lang w:eastAsia="en-GB"/>
              </w:rPr>
              <w:t>8</w:t>
            </w:r>
            <w:r w:rsidR="00C57004" w:rsidRPr="00C57004">
              <w:rPr>
                <w:rFonts w:cs="Arial"/>
                <w:noProof w:val="0"/>
                <w:sz w:val="22"/>
                <w:szCs w:val="22"/>
                <w:vertAlign w:val="superscript"/>
                <w:lang w:eastAsia="en-GB"/>
              </w:rPr>
              <w:t>th</w:t>
            </w:r>
            <w:r w:rsidR="00C57004">
              <w:rPr>
                <w:rFonts w:cs="Arial"/>
                <w:noProof w:val="0"/>
                <w:sz w:val="22"/>
                <w:szCs w:val="22"/>
                <w:lang w:eastAsia="en-GB"/>
              </w:rPr>
              <w:t xml:space="preserve"> June </w:t>
            </w:r>
            <w:r w:rsidR="0014358D" w:rsidRPr="00762B00">
              <w:rPr>
                <w:rFonts w:cs="Arial"/>
                <w:noProof w:val="0"/>
                <w:sz w:val="22"/>
                <w:szCs w:val="22"/>
                <w:lang w:eastAsia="en-GB"/>
              </w:rPr>
              <w:t>202</w:t>
            </w:r>
            <w:r w:rsidR="00330436">
              <w:rPr>
                <w:rFonts w:cs="Arial"/>
                <w:noProof w:val="0"/>
                <w:sz w:val="22"/>
                <w:szCs w:val="22"/>
                <w:lang w:eastAsia="en-GB"/>
              </w:rPr>
              <w:t>1</w:t>
            </w:r>
          </w:p>
        </w:tc>
      </w:tr>
      <w:tr w:rsidR="003E45D1" w:rsidRPr="00762B00" w14:paraId="32132C2B" w14:textId="77777777" w:rsidTr="00DC0152">
        <w:tc>
          <w:tcPr>
            <w:tcW w:w="1277" w:type="dxa"/>
          </w:tcPr>
          <w:p w14:paraId="30FF7252" w14:textId="77777777" w:rsidR="003E45D1" w:rsidRPr="00762B00" w:rsidRDefault="003E45D1" w:rsidP="00F149EA">
            <w:pPr>
              <w:pStyle w:val="Space"/>
              <w:spacing w:line="240" w:lineRule="auto"/>
              <w:jc w:val="both"/>
              <w:rPr>
                <w:rFonts w:cs="Arial"/>
              </w:rPr>
            </w:pPr>
          </w:p>
        </w:tc>
        <w:tc>
          <w:tcPr>
            <w:tcW w:w="5580" w:type="dxa"/>
          </w:tcPr>
          <w:p w14:paraId="52D18370" w14:textId="77777777" w:rsidR="003E45D1" w:rsidRPr="00762B00" w:rsidRDefault="003E45D1" w:rsidP="00F149EA">
            <w:pPr>
              <w:pStyle w:val="Space"/>
              <w:spacing w:line="240" w:lineRule="auto"/>
              <w:jc w:val="both"/>
              <w:rPr>
                <w:rFonts w:cs="Arial"/>
              </w:rPr>
            </w:pPr>
          </w:p>
        </w:tc>
        <w:tc>
          <w:tcPr>
            <w:tcW w:w="798" w:type="dxa"/>
          </w:tcPr>
          <w:p w14:paraId="4AAC3CC0" w14:textId="77777777" w:rsidR="003E45D1" w:rsidRPr="00762B00" w:rsidRDefault="003E45D1" w:rsidP="00F149EA">
            <w:pPr>
              <w:pStyle w:val="Space"/>
              <w:spacing w:line="240" w:lineRule="auto"/>
              <w:jc w:val="both"/>
              <w:rPr>
                <w:rFonts w:cs="Arial"/>
              </w:rPr>
            </w:pPr>
          </w:p>
        </w:tc>
        <w:tc>
          <w:tcPr>
            <w:tcW w:w="1843" w:type="dxa"/>
          </w:tcPr>
          <w:p w14:paraId="4CA35C27" w14:textId="77777777" w:rsidR="003E45D1" w:rsidRPr="00762B00" w:rsidRDefault="003E45D1" w:rsidP="00F149EA">
            <w:pPr>
              <w:pStyle w:val="Space"/>
              <w:spacing w:line="240" w:lineRule="auto"/>
              <w:jc w:val="both"/>
              <w:rPr>
                <w:rFonts w:cs="Arial"/>
              </w:rPr>
            </w:pPr>
          </w:p>
        </w:tc>
      </w:tr>
      <w:tr w:rsidR="003E45D1" w:rsidRPr="00762B00" w14:paraId="1DF39A2E" w14:textId="77777777" w:rsidTr="00DC0152">
        <w:tc>
          <w:tcPr>
            <w:tcW w:w="1277" w:type="dxa"/>
          </w:tcPr>
          <w:p w14:paraId="24924BF5" w14:textId="77777777" w:rsidR="003E45D1" w:rsidRPr="00762B00" w:rsidRDefault="003E45D1" w:rsidP="00F149EA">
            <w:pPr>
              <w:pStyle w:val="Hdgs"/>
              <w:spacing w:before="0" w:line="240" w:lineRule="auto"/>
              <w:jc w:val="both"/>
              <w:rPr>
                <w:rFonts w:cs="Arial"/>
                <w:sz w:val="22"/>
              </w:rPr>
            </w:pPr>
            <w:r w:rsidRPr="00762B00">
              <w:rPr>
                <w:rFonts w:cs="Arial"/>
                <w:sz w:val="22"/>
              </w:rPr>
              <w:t>venue</w:t>
            </w:r>
          </w:p>
        </w:tc>
        <w:tc>
          <w:tcPr>
            <w:tcW w:w="5580" w:type="dxa"/>
          </w:tcPr>
          <w:p w14:paraId="1B78C3C8" w14:textId="4345E5D2" w:rsidR="00762B00" w:rsidRPr="00762B00" w:rsidRDefault="002B4320" w:rsidP="00B07406">
            <w:pPr>
              <w:tabs>
                <w:tab w:val="left" w:pos="1557"/>
                <w:tab w:val="left" w:pos="2124"/>
                <w:tab w:val="left" w:pos="2408"/>
                <w:tab w:val="left" w:pos="2833"/>
              </w:tabs>
              <w:contextualSpacing/>
              <w:rPr>
                <w:rFonts w:ascii="Arial" w:hAnsi="Arial" w:cs="Arial"/>
                <w:sz w:val="22"/>
                <w:szCs w:val="22"/>
              </w:rPr>
            </w:pPr>
            <w:r>
              <w:rPr>
                <w:rFonts w:ascii="Arial" w:hAnsi="Arial" w:cs="Arial"/>
                <w:sz w:val="22"/>
                <w:szCs w:val="22"/>
              </w:rPr>
              <w:t xml:space="preserve">Virtual meeting </w:t>
            </w:r>
            <w:r w:rsidR="00C22304">
              <w:rPr>
                <w:rFonts w:ascii="Arial" w:hAnsi="Arial" w:cs="Arial"/>
                <w:sz w:val="22"/>
                <w:szCs w:val="22"/>
              </w:rPr>
              <w:t xml:space="preserve">held </w:t>
            </w:r>
            <w:r w:rsidR="00C63015">
              <w:rPr>
                <w:rFonts w:ascii="Arial" w:hAnsi="Arial" w:cs="Arial"/>
                <w:sz w:val="22"/>
                <w:szCs w:val="22"/>
              </w:rPr>
              <w:t>over</w:t>
            </w:r>
            <w:r w:rsidR="0078252F">
              <w:rPr>
                <w:rFonts w:ascii="Arial" w:hAnsi="Arial" w:cs="Arial"/>
                <w:sz w:val="22"/>
                <w:szCs w:val="22"/>
              </w:rPr>
              <w:t xml:space="preserve"> </w:t>
            </w:r>
            <w:r w:rsidR="00372926">
              <w:rPr>
                <w:rFonts w:ascii="Arial" w:hAnsi="Arial" w:cs="Arial"/>
                <w:sz w:val="22"/>
                <w:szCs w:val="22"/>
              </w:rPr>
              <w:t>Microsoft Teams</w:t>
            </w:r>
          </w:p>
        </w:tc>
        <w:tc>
          <w:tcPr>
            <w:tcW w:w="798" w:type="dxa"/>
          </w:tcPr>
          <w:p w14:paraId="02FB97F7" w14:textId="77777777" w:rsidR="003E45D1" w:rsidRPr="00762B00" w:rsidRDefault="003E45D1" w:rsidP="00F149EA">
            <w:pPr>
              <w:pStyle w:val="Hdgs"/>
              <w:spacing w:before="0" w:line="240" w:lineRule="auto"/>
              <w:jc w:val="both"/>
              <w:rPr>
                <w:rFonts w:cs="Arial"/>
                <w:sz w:val="22"/>
              </w:rPr>
            </w:pPr>
            <w:r w:rsidRPr="00762B00">
              <w:rPr>
                <w:rFonts w:cs="Arial"/>
                <w:sz w:val="22"/>
              </w:rPr>
              <w:t>time</w:t>
            </w:r>
          </w:p>
        </w:tc>
        <w:tc>
          <w:tcPr>
            <w:tcW w:w="1843" w:type="dxa"/>
          </w:tcPr>
          <w:p w14:paraId="09019D13" w14:textId="62A28D7B" w:rsidR="003E45D1" w:rsidRPr="00762B00" w:rsidRDefault="0014358D" w:rsidP="00F149EA">
            <w:pPr>
              <w:pStyle w:val="Date"/>
              <w:spacing w:line="240" w:lineRule="auto"/>
              <w:jc w:val="both"/>
              <w:rPr>
                <w:rFonts w:cs="Arial"/>
                <w:sz w:val="22"/>
                <w:szCs w:val="22"/>
              </w:rPr>
            </w:pPr>
            <w:r w:rsidRPr="00762B00">
              <w:rPr>
                <w:rFonts w:cs="Arial"/>
                <w:noProof w:val="0"/>
                <w:sz w:val="22"/>
                <w:szCs w:val="22"/>
                <w:lang w:eastAsia="en-GB"/>
              </w:rPr>
              <w:t>1</w:t>
            </w:r>
            <w:r w:rsidR="00F2662E">
              <w:rPr>
                <w:rFonts w:cs="Arial"/>
                <w:noProof w:val="0"/>
                <w:sz w:val="22"/>
                <w:szCs w:val="22"/>
                <w:lang w:eastAsia="en-GB"/>
              </w:rPr>
              <w:t>3</w:t>
            </w:r>
            <w:r w:rsidR="00A33A8C">
              <w:rPr>
                <w:rFonts w:cs="Arial"/>
                <w:noProof w:val="0"/>
                <w:sz w:val="22"/>
                <w:szCs w:val="22"/>
                <w:lang w:eastAsia="en-GB"/>
              </w:rPr>
              <w:t>:</w:t>
            </w:r>
            <w:r w:rsidR="00F044C2">
              <w:rPr>
                <w:rFonts w:cs="Arial"/>
                <w:noProof w:val="0"/>
                <w:sz w:val="22"/>
                <w:szCs w:val="22"/>
                <w:lang w:eastAsia="en-GB"/>
              </w:rPr>
              <w:t>00</w:t>
            </w:r>
          </w:p>
        </w:tc>
      </w:tr>
      <w:tr w:rsidR="003E45D1" w:rsidRPr="00762B00" w14:paraId="1E86EB3E" w14:textId="77777777" w:rsidTr="00DC0152">
        <w:tc>
          <w:tcPr>
            <w:tcW w:w="1277" w:type="dxa"/>
          </w:tcPr>
          <w:p w14:paraId="256E8AA1" w14:textId="307EC4F6" w:rsidR="003E45D1" w:rsidRPr="00762B00" w:rsidRDefault="003E45D1" w:rsidP="00F149EA">
            <w:pPr>
              <w:pStyle w:val="Space"/>
              <w:spacing w:line="240" w:lineRule="auto"/>
              <w:jc w:val="both"/>
              <w:rPr>
                <w:rFonts w:cs="Arial"/>
              </w:rPr>
            </w:pPr>
          </w:p>
        </w:tc>
        <w:tc>
          <w:tcPr>
            <w:tcW w:w="5580" w:type="dxa"/>
          </w:tcPr>
          <w:p w14:paraId="1CC9085D" w14:textId="77777777" w:rsidR="003E45D1" w:rsidRPr="00762B00" w:rsidRDefault="003E45D1" w:rsidP="00F149EA">
            <w:pPr>
              <w:pStyle w:val="Space"/>
              <w:spacing w:line="240" w:lineRule="auto"/>
              <w:jc w:val="both"/>
              <w:rPr>
                <w:rFonts w:cs="Arial"/>
              </w:rPr>
            </w:pPr>
          </w:p>
        </w:tc>
        <w:tc>
          <w:tcPr>
            <w:tcW w:w="798" w:type="dxa"/>
          </w:tcPr>
          <w:p w14:paraId="675286A7" w14:textId="77777777" w:rsidR="003E45D1" w:rsidRPr="00762B00" w:rsidRDefault="003E45D1" w:rsidP="00F149EA">
            <w:pPr>
              <w:pStyle w:val="Space"/>
              <w:spacing w:line="240" w:lineRule="auto"/>
              <w:jc w:val="both"/>
              <w:rPr>
                <w:rFonts w:cs="Arial"/>
              </w:rPr>
            </w:pPr>
          </w:p>
        </w:tc>
        <w:tc>
          <w:tcPr>
            <w:tcW w:w="1843" w:type="dxa"/>
          </w:tcPr>
          <w:p w14:paraId="640492F7" w14:textId="77777777" w:rsidR="003E45D1" w:rsidRPr="00762B00" w:rsidRDefault="003E45D1" w:rsidP="00F149EA">
            <w:pPr>
              <w:pStyle w:val="Space"/>
              <w:spacing w:line="240" w:lineRule="auto"/>
              <w:jc w:val="both"/>
              <w:rPr>
                <w:rFonts w:cs="Arial"/>
              </w:rPr>
            </w:pPr>
          </w:p>
        </w:tc>
      </w:tr>
    </w:tbl>
    <w:p w14:paraId="78F90D12" w14:textId="77777777" w:rsidR="003E45D1" w:rsidRPr="00762B00" w:rsidRDefault="003E45D1" w:rsidP="00F149EA">
      <w:pPr>
        <w:pStyle w:val="Space"/>
        <w:spacing w:line="240" w:lineRule="auto"/>
        <w:jc w:val="both"/>
        <w:rPr>
          <w:rFonts w:cs="Arial"/>
        </w:rPr>
      </w:pPr>
    </w:p>
    <w:tbl>
      <w:tblPr>
        <w:tblStyle w:val="TableGrid"/>
        <w:tblW w:w="9639" w:type="dxa"/>
        <w:tblInd w:w="0" w:type="dxa"/>
        <w:tblLayout w:type="fixed"/>
        <w:tblLook w:val="0020" w:firstRow="1" w:lastRow="0" w:firstColumn="0" w:lastColumn="0" w:noHBand="0" w:noVBand="0"/>
      </w:tblPr>
      <w:tblGrid>
        <w:gridCol w:w="1261"/>
        <w:gridCol w:w="7244"/>
        <w:gridCol w:w="1134"/>
      </w:tblGrid>
      <w:tr w:rsidR="00CC100D" w:rsidRPr="00762B00" w14:paraId="2F571A22" w14:textId="77777777" w:rsidTr="00B87EF2">
        <w:tc>
          <w:tcPr>
            <w:tcW w:w="1261" w:type="dxa"/>
          </w:tcPr>
          <w:p w14:paraId="0577539E" w14:textId="77777777" w:rsidR="00CC100D" w:rsidRPr="00762B00" w:rsidRDefault="00CC100D" w:rsidP="00F149EA">
            <w:pPr>
              <w:pStyle w:val="Space"/>
              <w:spacing w:line="240" w:lineRule="auto"/>
              <w:contextualSpacing/>
              <w:jc w:val="both"/>
              <w:rPr>
                <w:rFonts w:cs="Arial"/>
              </w:rPr>
            </w:pPr>
          </w:p>
        </w:tc>
        <w:tc>
          <w:tcPr>
            <w:tcW w:w="8378" w:type="dxa"/>
            <w:gridSpan w:val="2"/>
          </w:tcPr>
          <w:p w14:paraId="4DCF936A" w14:textId="3B0EFEEF" w:rsidR="00CC100D" w:rsidRPr="00762B00" w:rsidRDefault="00CC100D" w:rsidP="00F149EA">
            <w:pPr>
              <w:pStyle w:val="Space"/>
              <w:spacing w:line="240" w:lineRule="auto"/>
              <w:contextualSpacing/>
              <w:jc w:val="both"/>
              <w:rPr>
                <w:rFonts w:cs="Arial"/>
              </w:rPr>
            </w:pPr>
          </w:p>
        </w:tc>
      </w:tr>
      <w:tr w:rsidR="00CC100D" w:rsidRPr="00762B00" w14:paraId="5E86126A" w14:textId="77777777" w:rsidTr="008F5BFB">
        <w:trPr>
          <w:trHeight w:val="1701"/>
        </w:trPr>
        <w:tc>
          <w:tcPr>
            <w:tcW w:w="1261" w:type="dxa"/>
          </w:tcPr>
          <w:p w14:paraId="5749EFF8" w14:textId="77777777" w:rsidR="00CC100D" w:rsidRPr="000022CA" w:rsidRDefault="00CC100D" w:rsidP="00F149EA">
            <w:pPr>
              <w:pStyle w:val="Hdgs"/>
              <w:spacing w:before="0" w:line="240" w:lineRule="auto"/>
              <w:contextualSpacing/>
              <w:jc w:val="both"/>
              <w:rPr>
                <w:rFonts w:cs="Arial"/>
                <w:b/>
                <w:color w:val="000000" w:themeColor="text1"/>
                <w:sz w:val="20"/>
              </w:rPr>
            </w:pPr>
            <w:r w:rsidRPr="000022CA">
              <w:rPr>
                <w:rFonts w:cs="Arial"/>
                <w:b/>
                <w:color w:val="000000" w:themeColor="text1"/>
                <w:sz w:val="20"/>
              </w:rPr>
              <w:t>present</w:t>
            </w:r>
          </w:p>
          <w:p w14:paraId="201755A8"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3A3DC8ED"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6F51FD18"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3767691F"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15389737"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4A87D01D"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4B276CE6"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42899197"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32A3261F"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37FA4C0D"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184471EE"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14D37DD2"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108EAA46"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4C26EFC2"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0CC8C563"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0D492DA0"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4B68119D"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7278A09A"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18B63BB8"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221DBA6B"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698553AA"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3AE794D3"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614523FD"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348289BC"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0EEACF8F"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440FA5FD"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275FC0E4"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170E4248"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191182B9" w14:textId="77777777" w:rsidR="00CC100D" w:rsidRPr="00532DF3" w:rsidRDefault="00CC100D" w:rsidP="00F149EA">
            <w:pPr>
              <w:pStyle w:val="Hdgs"/>
              <w:spacing w:before="0" w:line="240" w:lineRule="auto"/>
              <w:contextualSpacing/>
              <w:jc w:val="both"/>
              <w:rPr>
                <w:rFonts w:cs="Arial"/>
                <w:i/>
                <w:iCs/>
                <w:color w:val="000000" w:themeColor="text1"/>
                <w:sz w:val="20"/>
              </w:rPr>
            </w:pPr>
          </w:p>
          <w:p w14:paraId="72F611A4" w14:textId="77777777" w:rsidR="00CC100D" w:rsidRPr="00CC100D" w:rsidRDefault="00CC100D" w:rsidP="00F149EA">
            <w:pPr>
              <w:pStyle w:val="Hdgs"/>
              <w:spacing w:before="0" w:line="240" w:lineRule="auto"/>
              <w:contextualSpacing/>
              <w:jc w:val="both"/>
              <w:rPr>
                <w:rFonts w:cs="Arial"/>
                <w:b/>
                <w:color w:val="000000" w:themeColor="text1"/>
                <w:sz w:val="16"/>
                <w:szCs w:val="16"/>
              </w:rPr>
            </w:pPr>
          </w:p>
          <w:p w14:paraId="1A63AF70" w14:textId="77777777" w:rsidR="00CC100D" w:rsidRDefault="00CC100D" w:rsidP="00F149EA">
            <w:pPr>
              <w:pStyle w:val="Hdgs"/>
              <w:spacing w:before="0" w:line="240" w:lineRule="auto"/>
              <w:contextualSpacing/>
              <w:jc w:val="both"/>
              <w:rPr>
                <w:rFonts w:cs="Arial"/>
                <w:b/>
                <w:color w:val="000000" w:themeColor="text1"/>
                <w:sz w:val="20"/>
              </w:rPr>
            </w:pPr>
          </w:p>
          <w:p w14:paraId="38C4F79E" w14:textId="77777777" w:rsidR="00CC100D" w:rsidRDefault="00CC100D" w:rsidP="00F149EA">
            <w:pPr>
              <w:pStyle w:val="Hdgs"/>
              <w:spacing w:before="0" w:line="240" w:lineRule="auto"/>
              <w:contextualSpacing/>
              <w:jc w:val="both"/>
              <w:rPr>
                <w:rFonts w:cs="Arial"/>
                <w:b/>
                <w:color w:val="000000" w:themeColor="text1"/>
                <w:sz w:val="20"/>
              </w:rPr>
            </w:pPr>
          </w:p>
          <w:p w14:paraId="283AFD49" w14:textId="77777777" w:rsidR="00CC100D" w:rsidRPr="00CC100D" w:rsidRDefault="00CC100D" w:rsidP="00F149EA">
            <w:pPr>
              <w:pStyle w:val="Hdgs"/>
              <w:spacing w:before="0" w:line="240" w:lineRule="auto"/>
              <w:contextualSpacing/>
              <w:jc w:val="both"/>
              <w:rPr>
                <w:rFonts w:cs="Arial"/>
                <w:b/>
                <w:color w:val="000000" w:themeColor="text1"/>
                <w:sz w:val="24"/>
                <w:szCs w:val="24"/>
              </w:rPr>
            </w:pPr>
          </w:p>
          <w:p w14:paraId="3B924EE9" w14:textId="775C3A71" w:rsidR="00CC100D" w:rsidRPr="00532DF3" w:rsidRDefault="00CC100D" w:rsidP="00F149EA">
            <w:pPr>
              <w:pStyle w:val="Hdgs"/>
              <w:spacing w:before="0" w:line="240" w:lineRule="auto"/>
              <w:contextualSpacing/>
              <w:jc w:val="both"/>
              <w:rPr>
                <w:rFonts w:cs="Arial"/>
                <w:b/>
                <w:color w:val="000000" w:themeColor="text1"/>
                <w:sz w:val="20"/>
              </w:rPr>
            </w:pPr>
            <w:r w:rsidRPr="00532DF3">
              <w:rPr>
                <w:rFonts w:cs="Arial"/>
                <w:b/>
                <w:color w:val="000000" w:themeColor="text1"/>
                <w:sz w:val="20"/>
              </w:rPr>
              <w:t>apologies</w:t>
            </w:r>
          </w:p>
        </w:tc>
        <w:tc>
          <w:tcPr>
            <w:tcW w:w="8378" w:type="dxa"/>
            <w:gridSpan w:val="2"/>
          </w:tcPr>
          <w:p w14:paraId="6B86B7C7" w14:textId="77777777" w:rsidR="00CC100D" w:rsidRPr="001701E2" w:rsidRDefault="00CC100D" w:rsidP="00CC100D">
            <w:pPr>
              <w:pStyle w:val="Default"/>
              <w:rPr>
                <w:rFonts w:eastAsia="Arial Unicode MS"/>
                <w:iCs/>
                <w:color w:val="auto"/>
                <w:sz w:val="22"/>
                <w:szCs w:val="22"/>
              </w:rPr>
            </w:pPr>
            <w:r w:rsidRPr="001701E2">
              <w:rPr>
                <w:sz w:val="22"/>
                <w:szCs w:val="22"/>
              </w:rPr>
              <w:t>Barton, Emma</w:t>
            </w:r>
            <w:r>
              <w:rPr>
                <w:sz w:val="22"/>
                <w:szCs w:val="22"/>
              </w:rPr>
              <w:t xml:space="preserve"> - </w:t>
            </w:r>
            <w:r w:rsidRPr="001701E2">
              <w:rPr>
                <w:rFonts w:eastAsia="Arial Unicode MS"/>
                <w:iCs/>
                <w:color w:val="auto"/>
                <w:sz w:val="22"/>
                <w:szCs w:val="22"/>
              </w:rPr>
              <w:t>Director of Economy, Oldham Council</w:t>
            </w:r>
          </w:p>
          <w:p w14:paraId="65901C2D" w14:textId="77777777" w:rsidR="00CC100D" w:rsidRPr="001701E2" w:rsidRDefault="00CC100D" w:rsidP="00CC100D">
            <w:pPr>
              <w:pStyle w:val="Default"/>
              <w:rPr>
                <w:rFonts w:eastAsia="Arial Unicode MS"/>
                <w:iCs/>
                <w:color w:val="auto"/>
                <w:sz w:val="22"/>
                <w:szCs w:val="22"/>
              </w:rPr>
            </w:pPr>
            <w:r w:rsidRPr="001701E2">
              <w:rPr>
                <w:sz w:val="22"/>
                <w:szCs w:val="22"/>
              </w:rPr>
              <w:t>Beckett, Jessica</w:t>
            </w:r>
            <w:r>
              <w:rPr>
                <w:sz w:val="22"/>
                <w:szCs w:val="22"/>
              </w:rPr>
              <w:t xml:space="preserve"> - </w:t>
            </w:r>
            <w:r w:rsidRPr="001701E2">
              <w:rPr>
                <w:rFonts w:eastAsia="Arial Unicode MS"/>
                <w:iCs/>
                <w:color w:val="auto"/>
                <w:sz w:val="22"/>
                <w:szCs w:val="22"/>
              </w:rPr>
              <w:t>Communications Manager, Oldham Council</w:t>
            </w:r>
          </w:p>
          <w:p w14:paraId="59E385D3" w14:textId="77777777" w:rsidR="00CC100D" w:rsidRPr="001701E2" w:rsidRDefault="00CC100D" w:rsidP="00CC100D">
            <w:pPr>
              <w:pStyle w:val="Default"/>
              <w:rPr>
                <w:rFonts w:eastAsia="Arial Unicode MS"/>
                <w:iCs/>
                <w:color w:val="auto"/>
                <w:sz w:val="22"/>
                <w:szCs w:val="22"/>
              </w:rPr>
            </w:pPr>
            <w:r w:rsidRPr="001701E2">
              <w:rPr>
                <w:sz w:val="22"/>
                <w:szCs w:val="22"/>
              </w:rPr>
              <w:t>Courtie, Pete</w:t>
            </w:r>
            <w:r>
              <w:rPr>
                <w:sz w:val="22"/>
                <w:szCs w:val="22"/>
              </w:rPr>
              <w:t xml:space="preserve"> - </w:t>
            </w:r>
            <w:r w:rsidRPr="001701E2">
              <w:rPr>
                <w:rFonts w:eastAsia="Arial Unicode MS"/>
                <w:iCs/>
                <w:color w:val="auto"/>
                <w:sz w:val="22"/>
                <w:szCs w:val="22"/>
              </w:rPr>
              <w:t>Relationship Manager, Arts Council England</w:t>
            </w:r>
          </w:p>
          <w:p w14:paraId="24D454C8" w14:textId="70EAD21F" w:rsidR="00CC100D" w:rsidRPr="001701E2" w:rsidRDefault="00CC100D" w:rsidP="00CC100D">
            <w:pPr>
              <w:pStyle w:val="Default"/>
              <w:rPr>
                <w:rFonts w:eastAsia="Arial Unicode MS"/>
                <w:iCs/>
                <w:color w:val="auto"/>
                <w:sz w:val="22"/>
                <w:szCs w:val="22"/>
              </w:rPr>
            </w:pPr>
            <w:r w:rsidRPr="001701E2">
              <w:rPr>
                <w:sz w:val="22"/>
                <w:szCs w:val="22"/>
              </w:rPr>
              <w:t>Cox, Stephen</w:t>
            </w:r>
            <w:r>
              <w:rPr>
                <w:sz w:val="22"/>
                <w:szCs w:val="22"/>
              </w:rPr>
              <w:t xml:space="preserve"> - </w:t>
            </w:r>
            <w:r w:rsidRPr="001701E2">
              <w:rPr>
                <w:rFonts w:eastAsia="Arial Unicode MS"/>
                <w:iCs/>
                <w:color w:val="auto"/>
                <w:sz w:val="22"/>
                <w:szCs w:val="22"/>
              </w:rPr>
              <w:t>Head of Economic and Social Development,</w:t>
            </w:r>
            <w:r>
              <w:rPr>
                <w:rFonts w:eastAsia="Arial Unicode MS"/>
                <w:iCs/>
                <w:color w:val="auto"/>
                <w:sz w:val="22"/>
                <w:szCs w:val="22"/>
              </w:rPr>
              <w:t xml:space="preserve"> </w:t>
            </w:r>
            <w:r w:rsidRPr="001701E2">
              <w:rPr>
                <w:rFonts w:eastAsia="Arial Unicode MS"/>
                <w:iCs/>
                <w:color w:val="auto"/>
                <w:sz w:val="22"/>
                <w:szCs w:val="22"/>
              </w:rPr>
              <w:t>Mott MacDonald</w:t>
            </w:r>
          </w:p>
          <w:p w14:paraId="40987F16" w14:textId="77777777" w:rsidR="00CC100D" w:rsidRPr="001701E2" w:rsidRDefault="00CC100D" w:rsidP="00CC100D">
            <w:pPr>
              <w:pStyle w:val="Default"/>
              <w:rPr>
                <w:rFonts w:eastAsia="Arial Unicode MS"/>
                <w:iCs/>
                <w:color w:val="auto"/>
                <w:sz w:val="22"/>
                <w:szCs w:val="22"/>
              </w:rPr>
            </w:pPr>
            <w:r w:rsidRPr="001701E2">
              <w:rPr>
                <w:sz w:val="22"/>
                <w:szCs w:val="22"/>
              </w:rPr>
              <w:t>DaSilva, Anna</w:t>
            </w:r>
            <w:r>
              <w:rPr>
                <w:sz w:val="22"/>
                <w:szCs w:val="22"/>
              </w:rPr>
              <w:t xml:space="preserve"> - </w:t>
            </w:r>
            <w:r w:rsidRPr="001701E2">
              <w:rPr>
                <w:rFonts w:eastAsia="Arial Unicode MS"/>
                <w:iCs/>
                <w:color w:val="auto"/>
                <w:sz w:val="22"/>
                <w:szCs w:val="22"/>
              </w:rPr>
              <w:t>Northern Roots Project Director, Oldham Council</w:t>
            </w:r>
          </w:p>
          <w:p w14:paraId="3AF45A70" w14:textId="12AA1216" w:rsidR="00CC100D" w:rsidRPr="001701E2" w:rsidRDefault="00CC100D" w:rsidP="00CC100D">
            <w:pPr>
              <w:pStyle w:val="Default"/>
              <w:rPr>
                <w:rFonts w:eastAsia="Arial Unicode MS"/>
                <w:iCs/>
                <w:color w:val="auto"/>
                <w:sz w:val="22"/>
                <w:szCs w:val="22"/>
              </w:rPr>
            </w:pPr>
            <w:r w:rsidRPr="001701E2">
              <w:rPr>
                <w:sz w:val="22"/>
                <w:szCs w:val="22"/>
              </w:rPr>
              <w:t>Flanagan, Mike</w:t>
            </w:r>
            <w:r>
              <w:rPr>
                <w:sz w:val="22"/>
                <w:szCs w:val="22"/>
              </w:rPr>
              <w:t xml:space="preserve"> - </w:t>
            </w:r>
            <w:r w:rsidRPr="001701E2">
              <w:rPr>
                <w:rFonts w:eastAsia="Arial Unicode MS"/>
                <w:iCs/>
                <w:color w:val="auto"/>
                <w:sz w:val="22"/>
                <w:szCs w:val="22"/>
              </w:rPr>
              <w:t>Centre Manager, Spindles Town Square Shopping Centre (Vice-Chair)</w:t>
            </w:r>
          </w:p>
          <w:p w14:paraId="7497B264" w14:textId="77777777" w:rsidR="00CC100D" w:rsidRPr="001701E2" w:rsidRDefault="00CC100D" w:rsidP="00CC100D">
            <w:pPr>
              <w:pStyle w:val="Default"/>
              <w:rPr>
                <w:rFonts w:eastAsia="Arial Unicode MS"/>
                <w:iCs/>
                <w:color w:val="auto"/>
                <w:sz w:val="22"/>
                <w:szCs w:val="22"/>
              </w:rPr>
            </w:pPr>
            <w:r w:rsidRPr="001701E2">
              <w:rPr>
                <w:sz w:val="22"/>
                <w:szCs w:val="22"/>
              </w:rPr>
              <w:t>Francis, Alun</w:t>
            </w:r>
            <w:r>
              <w:rPr>
                <w:sz w:val="22"/>
                <w:szCs w:val="22"/>
              </w:rPr>
              <w:t xml:space="preserve"> - </w:t>
            </w:r>
            <w:r w:rsidRPr="001701E2">
              <w:rPr>
                <w:rFonts w:eastAsia="Arial Unicode MS"/>
                <w:iCs/>
                <w:color w:val="auto"/>
                <w:sz w:val="22"/>
                <w:szCs w:val="22"/>
              </w:rPr>
              <w:t>Principal and Chief Executive, Oldham College</w:t>
            </w:r>
          </w:p>
          <w:p w14:paraId="1AC1694B" w14:textId="77777777" w:rsidR="00CC100D" w:rsidRPr="001701E2" w:rsidRDefault="00CC100D" w:rsidP="00CC100D">
            <w:pPr>
              <w:pStyle w:val="Default"/>
              <w:rPr>
                <w:rFonts w:eastAsia="Arial Unicode MS"/>
                <w:iCs/>
                <w:color w:val="auto"/>
                <w:sz w:val="22"/>
                <w:szCs w:val="22"/>
              </w:rPr>
            </w:pPr>
            <w:r w:rsidRPr="001701E2">
              <w:rPr>
                <w:sz w:val="22"/>
                <w:szCs w:val="22"/>
              </w:rPr>
              <w:t>Frith, Roger</w:t>
            </w:r>
            <w:r>
              <w:rPr>
                <w:sz w:val="22"/>
                <w:szCs w:val="22"/>
              </w:rPr>
              <w:t xml:space="preserve"> - </w:t>
            </w:r>
            <w:r w:rsidRPr="001701E2">
              <w:rPr>
                <w:rFonts w:eastAsia="Arial Unicode MS"/>
                <w:iCs/>
                <w:color w:val="auto"/>
                <w:sz w:val="22"/>
                <w:szCs w:val="22"/>
              </w:rPr>
              <w:t>Head of Regeneration and Development, Oldham Council</w:t>
            </w:r>
          </w:p>
          <w:p w14:paraId="78EB0CF1" w14:textId="77777777" w:rsidR="00CC100D" w:rsidRPr="001701E2" w:rsidRDefault="00CC100D" w:rsidP="00CC100D">
            <w:pPr>
              <w:pStyle w:val="Default"/>
              <w:rPr>
                <w:rFonts w:eastAsia="Arial Unicode MS"/>
                <w:iCs/>
                <w:color w:val="auto"/>
                <w:sz w:val="22"/>
                <w:szCs w:val="22"/>
              </w:rPr>
            </w:pPr>
            <w:r w:rsidRPr="001701E2">
              <w:rPr>
                <w:sz w:val="22"/>
                <w:szCs w:val="22"/>
              </w:rPr>
              <w:t>Hague, Marcella</w:t>
            </w:r>
            <w:r>
              <w:rPr>
                <w:sz w:val="22"/>
                <w:szCs w:val="22"/>
              </w:rPr>
              <w:t xml:space="preserve"> - </w:t>
            </w:r>
            <w:r w:rsidRPr="001701E2">
              <w:rPr>
                <w:rFonts w:eastAsia="Arial Unicode MS"/>
                <w:iCs/>
                <w:color w:val="auto"/>
                <w:sz w:val="22"/>
                <w:szCs w:val="22"/>
              </w:rPr>
              <w:t xml:space="preserve">Policy Advisor, Ministry of Housing, Communities and Local Government </w:t>
            </w:r>
          </w:p>
          <w:p w14:paraId="7CC19BF8" w14:textId="618F4E33" w:rsidR="00CC100D" w:rsidRPr="00CC100D" w:rsidRDefault="00CC100D" w:rsidP="00CC100D">
            <w:pPr>
              <w:pStyle w:val="Default"/>
              <w:rPr>
                <w:rFonts w:eastAsia="Arial Unicode MS"/>
                <w:iCs/>
                <w:color w:val="auto"/>
                <w:sz w:val="22"/>
                <w:szCs w:val="22"/>
              </w:rPr>
            </w:pPr>
            <w:r w:rsidRPr="001701E2">
              <w:rPr>
                <w:sz w:val="22"/>
                <w:szCs w:val="22"/>
              </w:rPr>
              <w:t>Harris, Liam</w:t>
            </w:r>
            <w:r>
              <w:rPr>
                <w:sz w:val="22"/>
                <w:szCs w:val="22"/>
              </w:rPr>
              <w:t xml:space="preserve"> - </w:t>
            </w:r>
            <w:r w:rsidRPr="001701E2">
              <w:rPr>
                <w:rFonts w:eastAsia="Arial Unicode MS"/>
                <w:iCs/>
                <w:color w:val="auto"/>
                <w:sz w:val="22"/>
                <w:szCs w:val="22"/>
              </w:rPr>
              <w:t>Member, Oldham Youth Council</w:t>
            </w:r>
          </w:p>
          <w:p w14:paraId="16D06F80" w14:textId="77777777" w:rsidR="00CC100D" w:rsidRPr="001701E2" w:rsidRDefault="00CC100D" w:rsidP="00CC100D">
            <w:pPr>
              <w:pStyle w:val="Default"/>
              <w:rPr>
                <w:rFonts w:eastAsia="Arial Unicode MS"/>
                <w:iCs/>
                <w:color w:val="auto"/>
                <w:sz w:val="22"/>
                <w:szCs w:val="22"/>
              </w:rPr>
            </w:pPr>
            <w:r w:rsidRPr="001701E2">
              <w:rPr>
                <w:sz w:val="22"/>
                <w:szCs w:val="22"/>
              </w:rPr>
              <w:t>Hewitt, Sara</w:t>
            </w:r>
            <w:r>
              <w:rPr>
                <w:sz w:val="22"/>
                <w:szCs w:val="22"/>
              </w:rPr>
              <w:t xml:space="preserve"> - </w:t>
            </w:r>
            <w:r w:rsidRPr="001701E2">
              <w:rPr>
                <w:rFonts w:eastAsia="Arial Unicode MS"/>
                <w:iCs/>
                <w:color w:val="auto"/>
                <w:sz w:val="22"/>
                <w:szCs w:val="22"/>
              </w:rPr>
              <w:t>Markets and Town Centre Manager, Oldham Council</w:t>
            </w:r>
          </w:p>
          <w:p w14:paraId="0AE98741" w14:textId="77777777" w:rsidR="00CC100D" w:rsidRPr="001701E2" w:rsidRDefault="00CC100D" w:rsidP="00CC100D">
            <w:pPr>
              <w:pStyle w:val="Default"/>
              <w:rPr>
                <w:rFonts w:eastAsia="Arial Unicode MS"/>
                <w:iCs/>
                <w:color w:val="auto"/>
                <w:sz w:val="22"/>
                <w:szCs w:val="22"/>
              </w:rPr>
            </w:pPr>
            <w:r w:rsidRPr="001701E2">
              <w:rPr>
                <w:sz w:val="22"/>
                <w:szCs w:val="22"/>
              </w:rPr>
              <w:t>Holbrook, Peter</w:t>
            </w:r>
            <w:r>
              <w:rPr>
                <w:sz w:val="22"/>
                <w:szCs w:val="22"/>
              </w:rPr>
              <w:t xml:space="preserve"> - </w:t>
            </w:r>
            <w:r w:rsidRPr="001701E2">
              <w:rPr>
                <w:rFonts w:eastAsia="Arial Unicode MS"/>
                <w:iCs/>
                <w:color w:val="auto"/>
                <w:sz w:val="22"/>
                <w:szCs w:val="22"/>
              </w:rPr>
              <w:t>Chief Executive, Social Enterprise UK (Chair)</w:t>
            </w:r>
          </w:p>
          <w:p w14:paraId="5531B514" w14:textId="12057637" w:rsidR="00CC100D" w:rsidRPr="00CC100D" w:rsidRDefault="00CC100D" w:rsidP="00CC100D">
            <w:pPr>
              <w:pStyle w:val="Default"/>
              <w:rPr>
                <w:rFonts w:eastAsia="Arial Unicode MS"/>
                <w:iCs/>
                <w:color w:val="auto"/>
                <w:sz w:val="22"/>
                <w:szCs w:val="22"/>
              </w:rPr>
            </w:pPr>
            <w:r w:rsidRPr="001701E2">
              <w:rPr>
                <w:sz w:val="22"/>
                <w:szCs w:val="22"/>
              </w:rPr>
              <w:t>Khan, Nawaz</w:t>
            </w:r>
            <w:r>
              <w:rPr>
                <w:sz w:val="22"/>
                <w:szCs w:val="22"/>
              </w:rPr>
              <w:t xml:space="preserve"> - </w:t>
            </w:r>
            <w:r w:rsidRPr="001701E2">
              <w:rPr>
                <w:rFonts w:eastAsia="Arial Unicode MS"/>
                <w:iCs/>
                <w:color w:val="auto"/>
                <w:sz w:val="22"/>
                <w:szCs w:val="22"/>
              </w:rPr>
              <w:t>Regeneration Team Leader, Oldham Council</w:t>
            </w:r>
          </w:p>
          <w:p w14:paraId="498AE346" w14:textId="77777777" w:rsidR="00CC100D" w:rsidRPr="001701E2" w:rsidRDefault="00CC100D" w:rsidP="00CC100D">
            <w:pPr>
              <w:pStyle w:val="Default"/>
              <w:rPr>
                <w:rFonts w:eastAsia="Arial Unicode MS"/>
                <w:iCs/>
                <w:color w:val="auto"/>
                <w:sz w:val="22"/>
                <w:szCs w:val="22"/>
              </w:rPr>
            </w:pPr>
            <w:r w:rsidRPr="001701E2">
              <w:rPr>
                <w:sz w:val="22"/>
                <w:szCs w:val="22"/>
              </w:rPr>
              <w:t>Lambert, Matthew</w:t>
            </w:r>
            <w:r>
              <w:rPr>
                <w:sz w:val="22"/>
                <w:szCs w:val="22"/>
              </w:rPr>
              <w:t xml:space="preserve"> - </w:t>
            </w:r>
            <w:r w:rsidRPr="001701E2">
              <w:rPr>
                <w:rFonts w:eastAsia="Arial Unicode MS"/>
                <w:iCs/>
                <w:color w:val="auto"/>
                <w:sz w:val="22"/>
                <w:szCs w:val="22"/>
              </w:rPr>
              <w:t>Senior Consultant, Mott MacDonald</w:t>
            </w:r>
          </w:p>
          <w:p w14:paraId="6E06B494" w14:textId="54F062B8" w:rsidR="00CC100D" w:rsidRPr="00CC100D" w:rsidRDefault="00CC100D" w:rsidP="00CC100D">
            <w:pPr>
              <w:pStyle w:val="Default"/>
              <w:rPr>
                <w:rFonts w:eastAsia="Arial Unicode MS"/>
                <w:iCs/>
                <w:color w:val="auto"/>
                <w:sz w:val="22"/>
                <w:szCs w:val="22"/>
              </w:rPr>
            </w:pPr>
            <w:r w:rsidRPr="001701E2">
              <w:rPr>
                <w:sz w:val="22"/>
                <w:szCs w:val="22"/>
              </w:rPr>
              <w:t>Lister, Graham</w:t>
            </w:r>
            <w:r>
              <w:rPr>
                <w:sz w:val="22"/>
                <w:szCs w:val="22"/>
              </w:rPr>
              <w:t xml:space="preserve"> - </w:t>
            </w:r>
            <w:r w:rsidRPr="001701E2">
              <w:rPr>
                <w:rFonts w:eastAsia="Arial Unicode MS"/>
                <w:iCs/>
                <w:color w:val="auto"/>
                <w:sz w:val="22"/>
                <w:szCs w:val="22"/>
              </w:rPr>
              <w:t>Arts and Cultural Adviser, Artbuilding Projects</w:t>
            </w:r>
          </w:p>
          <w:p w14:paraId="40BB9053" w14:textId="77777777" w:rsidR="00CC100D" w:rsidRPr="001701E2" w:rsidRDefault="00CC100D" w:rsidP="00CC100D">
            <w:pPr>
              <w:pStyle w:val="Default"/>
              <w:rPr>
                <w:rFonts w:eastAsia="Arial Unicode MS"/>
                <w:iCs/>
                <w:color w:val="auto"/>
                <w:sz w:val="22"/>
                <w:szCs w:val="22"/>
              </w:rPr>
            </w:pPr>
            <w:r w:rsidRPr="001701E2">
              <w:rPr>
                <w:sz w:val="22"/>
                <w:szCs w:val="22"/>
              </w:rPr>
              <w:t>Lockwood, Stuart</w:t>
            </w:r>
            <w:r>
              <w:rPr>
                <w:sz w:val="22"/>
                <w:szCs w:val="22"/>
              </w:rPr>
              <w:t xml:space="preserve"> - </w:t>
            </w:r>
            <w:r w:rsidRPr="001701E2">
              <w:rPr>
                <w:rFonts w:eastAsia="Arial Unicode MS"/>
                <w:iCs/>
                <w:color w:val="auto"/>
                <w:sz w:val="22"/>
                <w:szCs w:val="22"/>
              </w:rPr>
              <w:t>Chief Executive, Oldham Community Leisure</w:t>
            </w:r>
          </w:p>
          <w:p w14:paraId="56D5F3D4" w14:textId="77777777" w:rsidR="00CC100D" w:rsidRPr="004D6B4C" w:rsidRDefault="00CC100D" w:rsidP="00CC100D">
            <w:pPr>
              <w:pStyle w:val="Default"/>
              <w:rPr>
                <w:rFonts w:eastAsia="Arial Unicode MS"/>
                <w:iCs/>
                <w:color w:val="auto"/>
                <w:sz w:val="22"/>
                <w:szCs w:val="22"/>
              </w:rPr>
            </w:pPr>
            <w:r w:rsidRPr="001701E2">
              <w:rPr>
                <w:sz w:val="22"/>
                <w:szCs w:val="22"/>
              </w:rPr>
              <w:t>Lovat, Bill</w:t>
            </w:r>
            <w:r>
              <w:rPr>
                <w:sz w:val="22"/>
                <w:szCs w:val="22"/>
              </w:rPr>
              <w:t xml:space="preserve"> - </w:t>
            </w:r>
            <w:r w:rsidRPr="004D6B4C">
              <w:rPr>
                <w:rFonts w:eastAsia="Arial Unicode MS"/>
                <w:iCs/>
                <w:color w:val="auto"/>
                <w:sz w:val="22"/>
                <w:szCs w:val="22"/>
              </w:rPr>
              <w:t>Regional Director, The Regenda Group</w:t>
            </w:r>
          </w:p>
          <w:p w14:paraId="0FFF406A" w14:textId="77777777" w:rsidR="00CC100D" w:rsidRPr="001701E2" w:rsidRDefault="00CC100D" w:rsidP="00CC100D">
            <w:pPr>
              <w:pStyle w:val="Default"/>
              <w:rPr>
                <w:rFonts w:eastAsia="Arial Unicode MS"/>
                <w:iCs/>
                <w:color w:val="auto"/>
                <w:sz w:val="22"/>
                <w:szCs w:val="22"/>
              </w:rPr>
            </w:pPr>
            <w:r w:rsidRPr="001701E2">
              <w:rPr>
                <w:sz w:val="22"/>
                <w:szCs w:val="22"/>
              </w:rPr>
              <w:t>Mottahedeh, Leila</w:t>
            </w:r>
            <w:r>
              <w:rPr>
                <w:sz w:val="22"/>
                <w:szCs w:val="22"/>
              </w:rPr>
              <w:t xml:space="preserve"> - </w:t>
            </w:r>
            <w:r w:rsidRPr="001701E2">
              <w:rPr>
                <w:rFonts w:eastAsia="Arial Unicode MS"/>
                <w:iCs/>
                <w:color w:val="auto"/>
                <w:sz w:val="22"/>
                <w:szCs w:val="22"/>
              </w:rPr>
              <w:t>Deputy Area Lead, Department for Business, Energy and Industrial Strategy</w:t>
            </w:r>
          </w:p>
          <w:p w14:paraId="4D52869C" w14:textId="77777777" w:rsidR="00CC100D" w:rsidRPr="001701E2" w:rsidRDefault="00CC100D" w:rsidP="00CC100D">
            <w:pPr>
              <w:pStyle w:val="Default"/>
              <w:rPr>
                <w:rFonts w:eastAsia="Arial Unicode MS"/>
                <w:iCs/>
                <w:color w:val="auto"/>
                <w:sz w:val="22"/>
                <w:szCs w:val="22"/>
              </w:rPr>
            </w:pPr>
            <w:r w:rsidRPr="001701E2">
              <w:rPr>
                <w:sz w:val="22"/>
                <w:szCs w:val="22"/>
              </w:rPr>
              <w:t>Parker, Guy</w:t>
            </w:r>
            <w:r>
              <w:rPr>
                <w:sz w:val="22"/>
                <w:szCs w:val="22"/>
              </w:rPr>
              <w:t xml:space="preserve"> - </w:t>
            </w:r>
            <w:r w:rsidRPr="001701E2">
              <w:rPr>
                <w:rFonts w:eastAsia="Arial Unicode MS"/>
                <w:iCs/>
                <w:color w:val="auto"/>
                <w:sz w:val="22"/>
                <w:szCs w:val="22"/>
              </w:rPr>
              <w:t>Executive Policy and Research Officer</w:t>
            </w:r>
            <w:r>
              <w:rPr>
                <w:rFonts w:eastAsia="Arial Unicode MS"/>
                <w:iCs/>
                <w:color w:val="auto"/>
                <w:sz w:val="22"/>
                <w:szCs w:val="22"/>
              </w:rPr>
              <w:t>, Oldham Council</w:t>
            </w:r>
          </w:p>
          <w:p w14:paraId="2DA53A55" w14:textId="3DA53CAA" w:rsidR="00CC100D" w:rsidRPr="001701E2" w:rsidRDefault="00CC100D" w:rsidP="00F149EA">
            <w:pPr>
              <w:tabs>
                <w:tab w:val="left" w:pos="1557"/>
                <w:tab w:val="left" w:pos="2124"/>
                <w:tab w:val="left" w:pos="2408"/>
                <w:tab w:val="left" w:pos="2833"/>
              </w:tabs>
              <w:contextualSpacing/>
              <w:jc w:val="both"/>
              <w:rPr>
                <w:rFonts w:ascii="Arial" w:hAnsi="Arial" w:cs="Arial"/>
                <w:sz w:val="22"/>
                <w:szCs w:val="22"/>
              </w:rPr>
            </w:pPr>
            <w:r w:rsidRPr="001701E2">
              <w:rPr>
                <w:rFonts w:ascii="Arial" w:hAnsi="Arial" w:cs="Arial"/>
                <w:sz w:val="22"/>
                <w:szCs w:val="22"/>
              </w:rPr>
              <w:t>Penn, Jennifer</w:t>
            </w:r>
            <w:r>
              <w:rPr>
                <w:rFonts w:ascii="Arial" w:hAnsi="Arial" w:cs="Arial"/>
                <w:sz w:val="22"/>
                <w:szCs w:val="22"/>
              </w:rPr>
              <w:t xml:space="preserve"> - Regeneration Officer, Oldham Council</w:t>
            </w:r>
          </w:p>
          <w:p w14:paraId="4D67A4EA" w14:textId="77777777" w:rsidR="00CC100D" w:rsidRPr="001701E2" w:rsidRDefault="00CC100D" w:rsidP="00CC100D">
            <w:pPr>
              <w:pStyle w:val="Default"/>
              <w:rPr>
                <w:rFonts w:eastAsia="Arial Unicode MS"/>
                <w:iCs/>
                <w:color w:val="auto"/>
                <w:sz w:val="22"/>
                <w:szCs w:val="22"/>
              </w:rPr>
            </w:pPr>
            <w:r w:rsidRPr="001701E2">
              <w:rPr>
                <w:sz w:val="22"/>
                <w:szCs w:val="22"/>
              </w:rPr>
              <w:t>Shah, Councillor Arooj</w:t>
            </w:r>
            <w:r>
              <w:rPr>
                <w:sz w:val="22"/>
                <w:szCs w:val="22"/>
              </w:rPr>
              <w:t xml:space="preserve"> - </w:t>
            </w:r>
            <w:r w:rsidRPr="001701E2">
              <w:rPr>
                <w:rFonts w:eastAsia="Arial Unicode MS"/>
                <w:iCs/>
                <w:color w:val="auto"/>
                <w:sz w:val="22"/>
                <w:szCs w:val="22"/>
              </w:rPr>
              <w:t>Leader, Oldham Council</w:t>
            </w:r>
          </w:p>
          <w:p w14:paraId="035344CC" w14:textId="77777777" w:rsidR="00CC100D" w:rsidRPr="001701E2" w:rsidRDefault="00CC100D" w:rsidP="00CC100D">
            <w:pPr>
              <w:pStyle w:val="Default"/>
              <w:rPr>
                <w:rFonts w:eastAsia="Arial Unicode MS"/>
                <w:iCs/>
                <w:color w:val="auto"/>
                <w:sz w:val="22"/>
                <w:szCs w:val="22"/>
              </w:rPr>
            </w:pPr>
            <w:r w:rsidRPr="001701E2">
              <w:rPr>
                <w:sz w:val="22"/>
                <w:szCs w:val="22"/>
              </w:rPr>
              <w:t>Stephens, Katrina</w:t>
            </w:r>
            <w:r>
              <w:rPr>
                <w:sz w:val="22"/>
                <w:szCs w:val="22"/>
              </w:rPr>
              <w:t xml:space="preserve"> - </w:t>
            </w:r>
            <w:r w:rsidRPr="001701E2">
              <w:rPr>
                <w:rFonts w:eastAsia="Arial Unicode MS"/>
                <w:iCs/>
                <w:color w:val="auto"/>
                <w:sz w:val="22"/>
                <w:szCs w:val="22"/>
              </w:rPr>
              <w:t>Director of Public Health, Oldham Council</w:t>
            </w:r>
          </w:p>
          <w:p w14:paraId="4066E23D" w14:textId="77777777" w:rsidR="00CC100D" w:rsidRPr="001701E2" w:rsidRDefault="00CC100D" w:rsidP="00CC100D">
            <w:pPr>
              <w:pStyle w:val="Default"/>
              <w:rPr>
                <w:rFonts w:eastAsia="Arial Unicode MS"/>
                <w:iCs/>
                <w:color w:val="auto"/>
                <w:sz w:val="22"/>
                <w:szCs w:val="22"/>
              </w:rPr>
            </w:pPr>
            <w:r w:rsidRPr="001701E2">
              <w:rPr>
                <w:sz w:val="22"/>
                <w:szCs w:val="22"/>
              </w:rPr>
              <w:t>Sutcliffe, Rebekah</w:t>
            </w:r>
            <w:r>
              <w:rPr>
                <w:sz w:val="22"/>
                <w:szCs w:val="22"/>
              </w:rPr>
              <w:t xml:space="preserve"> - </w:t>
            </w:r>
            <w:r w:rsidRPr="001701E2">
              <w:rPr>
                <w:rFonts w:eastAsia="Arial Unicode MS"/>
                <w:iCs/>
                <w:color w:val="auto"/>
                <w:sz w:val="22"/>
                <w:szCs w:val="22"/>
              </w:rPr>
              <w:t>Strategic Director of Communities and Reform, Oldham Council</w:t>
            </w:r>
          </w:p>
          <w:p w14:paraId="5518670A" w14:textId="77777777" w:rsidR="00CC100D" w:rsidRPr="001701E2" w:rsidRDefault="00CC100D" w:rsidP="00CC100D">
            <w:pPr>
              <w:pStyle w:val="Default"/>
              <w:rPr>
                <w:rFonts w:eastAsia="Arial Unicode MS"/>
                <w:iCs/>
                <w:color w:val="auto"/>
                <w:sz w:val="22"/>
                <w:szCs w:val="22"/>
              </w:rPr>
            </w:pPr>
            <w:r w:rsidRPr="001701E2">
              <w:rPr>
                <w:sz w:val="22"/>
                <w:szCs w:val="22"/>
              </w:rPr>
              <w:t>Watterson, Marc</w:t>
            </w:r>
            <w:r>
              <w:rPr>
                <w:sz w:val="22"/>
                <w:szCs w:val="22"/>
              </w:rPr>
              <w:t xml:space="preserve"> - </w:t>
            </w:r>
            <w:r w:rsidRPr="001701E2">
              <w:rPr>
                <w:rFonts w:eastAsia="Arial Unicode MS"/>
                <w:iCs/>
                <w:color w:val="auto"/>
                <w:sz w:val="22"/>
                <w:szCs w:val="22"/>
              </w:rPr>
              <w:t>Town Coordinator (North), Towns Fund</w:t>
            </w:r>
            <w:r>
              <w:rPr>
                <w:rFonts w:eastAsia="Arial Unicode MS"/>
                <w:iCs/>
                <w:color w:val="auto"/>
                <w:sz w:val="22"/>
                <w:szCs w:val="22"/>
              </w:rPr>
              <w:t xml:space="preserve"> </w:t>
            </w:r>
            <w:r w:rsidRPr="001701E2">
              <w:rPr>
                <w:rFonts w:eastAsia="Arial Unicode MS"/>
                <w:iCs/>
                <w:color w:val="auto"/>
                <w:sz w:val="22"/>
                <w:szCs w:val="22"/>
              </w:rPr>
              <w:t>Delivery Partner</w:t>
            </w:r>
          </w:p>
          <w:p w14:paraId="50C61CAE" w14:textId="77777777" w:rsidR="00CC100D" w:rsidRPr="001701E2" w:rsidRDefault="00CC100D" w:rsidP="00CC100D">
            <w:pPr>
              <w:pStyle w:val="Default"/>
              <w:rPr>
                <w:rFonts w:eastAsia="Arial Unicode MS"/>
                <w:iCs/>
                <w:color w:val="auto"/>
                <w:sz w:val="22"/>
                <w:szCs w:val="22"/>
              </w:rPr>
            </w:pPr>
            <w:r w:rsidRPr="001701E2">
              <w:rPr>
                <w:sz w:val="22"/>
                <w:szCs w:val="22"/>
              </w:rPr>
              <w:t>Wildman, Susan</w:t>
            </w:r>
            <w:r>
              <w:rPr>
                <w:sz w:val="22"/>
                <w:szCs w:val="22"/>
              </w:rPr>
              <w:t xml:space="preserve"> - </w:t>
            </w:r>
            <w:r w:rsidRPr="001701E2">
              <w:rPr>
                <w:rFonts w:eastAsia="Arial Unicode MS"/>
                <w:iCs/>
                <w:color w:val="auto"/>
                <w:sz w:val="22"/>
                <w:szCs w:val="22"/>
              </w:rPr>
              <w:t>Chief Executive, Oldham Coliseum Theatre</w:t>
            </w:r>
          </w:p>
          <w:p w14:paraId="2C333DED" w14:textId="77777777" w:rsidR="00CC100D" w:rsidRPr="001701E2" w:rsidRDefault="00CC100D" w:rsidP="00CC100D">
            <w:pPr>
              <w:pStyle w:val="Default"/>
              <w:rPr>
                <w:rFonts w:eastAsia="Arial Unicode MS"/>
                <w:iCs/>
                <w:color w:val="auto"/>
                <w:sz w:val="22"/>
                <w:szCs w:val="22"/>
              </w:rPr>
            </w:pPr>
            <w:r w:rsidRPr="001701E2">
              <w:rPr>
                <w:sz w:val="22"/>
                <w:szCs w:val="22"/>
              </w:rPr>
              <w:t>Windsor-Welsh, Liz</w:t>
            </w:r>
            <w:r>
              <w:rPr>
                <w:sz w:val="22"/>
                <w:szCs w:val="22"/>
              </w:rPr>
              <w:t xml:space="preserve"> - </w:t>
            </w:r>
            <w:r w:rsidRPr="001701E2">
              <w:rPr>
                <w:rFonts w:eastAsia="Arial Unicode MS"/>
                <w:iCs/>
                <w:color w:val="auto"/>
                <w:sz w:val="22"/>
                <w:szCs w:val="22"/>
              </w:rPr>
              <w:t>Chief Executive, Action Together</w:t>
            </w:r>
          </w:p>
          <w:p w14:paraId="417E4943" w14:textId="78DE349C" w:rsidR="00CC100D" w:rsidRPr="001701E2" w:rsidRDefault="00CC100D" w:rsidP="00CC100D">
            <w:pPr>
              <w:pStyle w:val="Default"/>
              <w:rPr>
                <w:rFonts w:eastAsia="Arial Unicode MS"/>
                <w:iCs/>
                <w:color w:val="auto"/>
                <w:sz w:val="22"/>
                <w:szCs w:val="22"/>
              </w:rPr>
            </w:pPr>
            <w:r w:rsidRPr="001701E2">
              <w:rPr>
                <w:sz w:val="22"/>
                <w:szCs w:val="22"/>
              </w:rPr>
              <w:t>Yousaf, Adnan</w:t>
            </w:r>
            <w:r>
              <w:rPr>
                <w:sz w:val="22"/>
                <w:szCs w:val="22"/>
              </w:rPr>
              <w:t xml:space="preserve"> -</w:t>
            </w:r>
            <w:r w:rsidRPr="001701E2">
              <w:rPr>
                <w:rFonts w:eastAsia="Arial Unicode MS"/>
                <w:iCs/>
                <w:color w:val="auto"/>
                <w:sz w:val="22"/>
                <w:szCs w:val="22"/>
              </w:rPr>
              <w:t xml:space="preserve"> Real Estate Manager, The Cross Group</w:t>
            </w:r>
          </w:p>
          <w:p w14:paraId="6E6F54F1" w14:textId="77777777" w:rsidR="00CC100D" w:rsidRPr="001701E2" w:rsidRDefault="00CC100D" w:rsidP="001701E2">
            <w:pPr>
              <w:tabs>
                <w:tab w:val="left" w:pos="1557"/>
                <w:tab w:val="left" w:pos="2124"/>
                <w:tab w:val="left" w:pos="2408"/>
                <w:tab w:val="left" w:pos="2833"/>
              </w:tabs>
              <w:contextualSpacing/>
              <w:jc w:val="both"/>
              <w:rPr>
                <w:rFonts w:ascii="Arial" w:hAnsi="Arial" w:cs="Arial"/>
                <w:sz w:val="22"/>
                <w:szCs w:val="22"/>
              </w:rPr>
            </w:pPr>
          </w:p>
          <w:p w14:paraId="6035663C" w14:textId="77777777" w:rsidR="00CC100D" w:rsidRPr="001701E2" w:rsidRDefault="00CC100D" w:rsidP="00CC100D">
            <w:pPr>
              <w:pStyle w:val="Default"/>
              <w:rPr>
                <w:rFonts w:eastAsia="Arial Unicode MS"/>
                <w:iCs/>
                <w:color w:val="auto"/>
                <w:sz w:val="22"/>
                <w:szCs w:val="22"/>
              </w:rPr>
            </w:pPr>
            <w:r w:rsidRPr="004D6B4C">
              <w:rPr>
                <w:sz w:val="22"/>
                <w:szCs w:val="22"/>
              </w:rPr>
              <w:t>Abrahams, MP Debbie</w:t>
            </w:r>
            <w:r>
              <w:rPr>
                <w:sz w:val="22"/>
                <w:szCs w:val="22"/>
              </w:rPr>
              <w:t xml:space="preserve"> - </w:t>
            </w:r>
            <w:r w:rsidRPr="001701E2">
              <w:rPr>
                <w:rFonts w:eastAsia="Arial Unicode MS"/>
                <w:iCs/>
                <w:color w:val="auto"/>
                <w:sz w:val="22"/>
                <w:szCs w:val="22"/>
              </w:rPr>
              <w:t>MP for Oldham East and Saddleworth</w:t>
            </w:r>
          </w:p>
          <w:p w14:paraId="26E71F74" w14:textId="77777777" w:rsidR="00CC100D" w:rsidRPr="001701E2" w:rsidRDefault="00CC100D" w:rsidP="00CC100D">
            <w:pPr>
              <w:pStyle w:val="Default"/>
              <w:rPr>
                <w:rFonts w:eastAsia="Arial Unicode MS"/>
                <w:iCs/>
                <w:color w:val="auto"/>
                <w:sz w:val="22"/>
                <w:szCs w:val="22"/>
              </w:rPr>
            </w:pPr>
            <w:r w:rsidRPr="004D6B4C">
              <w:rPr>
                <w:sz w:val="22"/>
                <w:szCs w:val="22"/>
              </w:rPr>
              <w:t>Bloor, Jon</w:t>
            </w:r>
            <w:r>
              <w:rPr>
                <w:sz w:val="22"/>
                <w:szCs w:val="22"/>
              </w:rPr>
              <w:t xml:space="preserve"> - </w:t>
            </w:r>
            <w:r w:rsidRPr="001701E2">
              <w:rPr>
                <w:rFonts w:eastAsia="Arial Unicode MS"/>
                <w:iCs/>
                <w:color w:val="auto"/>
                <w:sz w:val="22"/>
                <w:szCs w:val="22"/>
              </w:rPr>
              <w:t>Head of Lifelong Learning, Employment and Skills, Oldham Council</w:t>
            </w:r>
          </w:p>
          <w:p w14:paraId="07298546" w14:textId="77777777" w:rsidR="00CC100D" w:rsidRPr="001701E2" w:rsidRDefault="00CC100D" w:rsidP="00CC100D">
            <w:pPr>
              <w:pStyle w:val="Default"/>
              <w:rPr>
                <w:rFonts w:eastAsia="Arial Unicode MS"/>
                <w:iCs/>
                <w:color w:val="auto"/>
                <w:sz w:val="22"/>
                <w:szCs w:val="22"/>
              </w:rPr>
            </w:pPr>
            <w:r w:rsidRPr="001701E2">
              <w:rPr>
                <w:sz w:val="22"/>
                <w:szCs w:val="22"/>
              </w:rPr>
              <w:t>Dawson, Beverley</w:t>
            </w:r>
            <w:r>
              <w:rPr>
                <w:sz w:val="22"/>
                <w:szCs w:val="22"/>
              </w:rPr>
              <w:t xml:space="preserve"> - </w:t>
            </w:r>
            <w:r w:rsidRPr="001701E2">
              <w:rPr>
                <w:rFonts w:eastAsia="Arial Unicode MS"/>
                <w:iCs/>
                <w:color w:val="auto"/>
                <w:sz w:val="22"/>
                <w:szCs w:val="22"/>
              </w:rPr>
              <w:t>Senior Manager (Capital and Projects), Arts Council England</w:t>
            </w:r>
          </w:p>
          <w:p w14:paraId="76DCCF4F" w14:textId="77777777" w:rsidR="00CC100D" w:rsidRPr="001701E2" w:rsidRDefault="00CC100D" w:rsidP="00CC100D">
            <w:pPr>
              <w:pStyle w:val="Default"/>
              <w:rPr>
                <w:rFonts w:eastAsia="Arial Unicode MS"/>
                <w:iCs/>
                <w:color w:val="auto"/>
                <w:sz w:val="22"/>
                <w:szCs w:val="22"/>
              </w:rPr>
            </w:pPr>
            <w:r w:rsidRPr="004D6B4C">
              <w:rPr>
                <w:sz w:val="22"/>
                <w:szCs w:val="22"/>
              </w:rPr>
              <w:t>Eastwood, Richard</w:t>
            </w:r>
            <w:r>
              <w:rPr>
                <w:sz w:val="22"/>
                <w:szCs w:val="22"/>
              </w:rPr>
              <w:t xml:space="preserve"> - </w:t>
            </w:r>
            <w:r w:rsidRPr="001701E2">
              <w:rPr>
                <w:rFonts w:eastAsia="Arial Unicode MS"/>
                <w:iCs/>
                <w:color w:val="auto"/>
                <w:sz w:val="22"/>
                <w:szCs w:val="22"/>
              </w:rPr>
              <w:t>Equity Partner, Pearson Solicitors</w:t>
            </w:r>
          </w:p>
          <w:p w14:paraId="2561E243" w14:textId="77777777" w:rsidR="00CC100D" w:rsidRPr="001701E2" w:rsidRDefault="00CC100D" w:rsidP="00CC100D">
            <w:pPr>
              <w:pStyle w:val="Default"/>
              <w:rPr>
                <w:rFonts w:eastAsia="Arial Unicode MS"/>
                <w:iCs/>
                <w:color w:val="auto"/>
                <w:sz w:val="22"/>
                <w:szCs w:val="22"/>
              </w:rPr>
            </w:pPr>
            <w:r w:rsidRPr="004D6B4C">
              <w:rPr>
                <w:sz w:val="22"/>
                <w:szCs w:val="22"/>
              </w:rPr>
              <w:t>Hodcroft, David</w:t>
            </w:r>
            <w:r>
              <w:rPr>
                <w:sz w:val="22"/>
                <w:szCs w:val="22"/>
              </w:rPr>
              <w:t xml:space="preserve"> - </w:t>
            </w:r>
            <w:r w:rsidRPr="001701E2">
              <w:rPr>
                <w:rFonts w:eastAsia="Arial Unicode MS"/>
                <w:iCs/>
                <w:color w:val="auto"/>
                <w:sz w:val="22"/>
                <w:szCs w:val="22"/>
              </w:rPr>
              <w:t>Principal (Strategic Planning and Infrastructure), Greater Manchester Combined Authority</w:t>
            </w:r>
          </w:p>
          <w:p w14:paraId="40160E21" w14:textId="77777777" w:rsidR="00CC100D" w:rsidRPr="001701E2" w:rsidRDefault="00CC100D" w:rsidP="00CC100D">
            <w:pPr>
              <w:pStyle w:val="Default"/>
              <w:rPr>
                <w:rFonts w:eastAsia="Arial Unicode MS"/>
                <w:iCs/>
                <w:color w:val="auto"/>
                <w:sz w:val="22"/>
                <w:szCs w:val="22"/>
              </w:rPr>
            </w:pPr>
            <w:r w:rsidRPr="001701E2">
              <w:rPr>
                <w:sz w:val="22"/>
                <w:szCs w:val="22"/>
              </w:rPr>
              <w:t>Hunt, Andrew</w:t>
            </w:r>
            <w:r>
              <w:rPr>
                <w:sz w:val="22"/>
                <w:szCs w:val="22"/>
              </w:rPr>
              <w:t xml:space="preserve"> - </w:t>
            </w:r>
            <w:bookmarkStart w:id="0" w:name="_Hlk75333808"/>
            <w:r w:rsidRPr="001701E2">
              <w:rPr>
                <w:rFonts w:eastAsia="Arial Unicode MS"/>
                <w:iCs/>
                <w:color w:val="auto"/>
                <w:sz w:val="22"/>
                <w:szCs w:val="22"/>
              </w:rPr>
              <w:t>Programme Manager (Community Wealth-Building/Oldham Green New Deal), Oldham Council</w:t>
            </w:r>
            <w:bookmarkEnd w:id="0"/>
          </w:p>
          <w:p w14:paraId="27179F1C" w14:textId="77777777" w:rsidR="00CC100D" w:rsidRPr="001701E2" w:rsidRDefault="00CC100D" w:rsidP="00CC100D">
            <w:pPr>
              <w:pStyle w:val="Default"/>
              <w:rPr>
                <w:rFonts w:eastAsia="Arial Unicode MS"/>
                <w:iCs/>
                <w:color w:val="auto"/>
                <w:sz w:val="22"/>
                <w:szCs w:val="22"/>
              </w:rPr>
            </w:pPr>
            <w:r w:rsidRPr="001701E2">
              <w:rPr>
                <w:sz w:val="22"/>
                <w:szCs w:val="22"/>
              </w:rPr>
              <w:t>Jago, David</w:t>
            </w:r>
            <w:r>
              <w:rPr>
                <w:sz w:val="22"/>
                <w:szCs w:val="22"/>
              </w:rPr>
              <w:t xml:space="preserve"> - </w:t>
            </w:r>
            <w:r w:rsidRPr="001701E2">
              <w:rPr>
                <w:rFonts w:eastAsia="Arial Unicode MS"/>
                <w:iCs/>
                <w:color w:val="auto"/>
                <w:sz w:val="22"/>
                <w:szCs w:val="22"/>
              </w:rPr>
              <w:t>Director of Finance/Chief Officer, Northern Care Alliance (Royal Oldham Hospital)</w:t>
            </w:r>
          </w:p>
          <w:p w14:paraId="3DA5AD47" w14:textId="503FC605" w:rsidR="00CC100D" w:rsidRPr="001701E2" w:rsidRDefault="00CC100D" w:rsidP="004D6B4C">
            <w:pPr>
              <w:tabs>
                <w:tab w:val="left" w:pos="1557"/>
                <w:tab w:val="left" w:pos="2124"/>
                <w:tab w:val="left" w:pos="2408"/>
                <w:tab w:val="left" w:pos="2833"/>
              </w:tabs>
              <w:contextualSpacing/>
              <w:jc w:val="both"/>
              <w:rPr>
                <w:rFonts w:ascii="Arial" w:hAnsi="Arial" w:cs="Arial"/>
                <w:sz w:val="22"/>
                <w:szCs w:val="22"/>
              </w:rPr>
            </w:pPr>
          </w:p>
          <w:p w14:paraId="3BAFE383" w14:textId="65F6855A" w:rsidR="00CC100D" w:rsidRPr="001701E2" w:rsidRDefault="00CC100D" w:rsidP="00CC100D">
            <w:pPr>
              <w:pStyle w:val="Default"/>
              <w:rPr>
                <w:sz w:val="22"/>
                <w:szCs w:val="22"/>
              </w:rPr>
            </w:pPr>
            <w:r w:rsidRPr="001701E2">
              <w:rPr>
                <w:sz w:val="22"/>
                <w:szCs w:val="22"/>
              </w:rPr>
              <w:lastRenderedPageBreak/>
              <w:t>Jenkins, Rosie</w:t>
            </w:r>
            <w:r>
              <w:rPr>
                <w:sz w:val="22"/>
                <w:szCs w:val="22"/>
              </w:rPr>
              <w:t xml:space="preserve"> - </w:t>
            </w:r>
            <w:bookmarkStart w:id="1" w:name="_Hlk75333314"/>
            <w:r w:rsidRPr="001701E2">
              <w:rPr>
                <w:rFonts w:eastAsia="Arial Unicode MS"/>
                <w:iCs/>
                <w:color w:val="auto"/>
                <w:sz w:val="22"/>
                <w:szCs w:val="22"/>
              </w:rPr>
              <w:t>Local Growth Policy Advisor</w:t>
            </w:r>
            <w:bookmarkEnd w:id="1"/>
            <w:r w:rsidRPr="001701E2">
              <w:rPr>
                <w:rFonts w:eastAsia="Arial Unicode MS"/>
                <w:iCs/>
                <w:color w:val="auto"/>
                <w:sz w:val="22"/>
                <w:szCs w:val="22"/>
              </w:rPr>
              <w:t>, Department for Business, Energy and Industrial Strategy</w:t>
            </w:r>
          </w:p>
          <w:p w14:paraId="40536B8A" w14:textId="77777777" w:rsidR="00CC100D" w:rsidRPr="001701E2" w:rsidRDefault="00CC100D" w:rsidP="00CC100D">
            <w:pPr>
              <w:pStyle w:val="Default"/>
              <w:rPr>
                <w:rFonts w:eastAsia="Arial Unicode MS"/>
                <w:iCs/>
                <w:color w:val="auto"/>
                <w:sz w:val="22"/>
                <w:szCs w:val="22"/>
              </w:rPr>
            </w:pPr>
            <w:r>
              <w:rPr>
                <w:sz w:val="22"/>
                <w:szCs w:val="22"/>
              </w:rPr>
              <w:t xml:space="preserve">Lewis, Chris - </w:t>
            </w:r>
            <w:r w:rsidRPr="001701E2">
              <w:rPr>
                <w:rFonts w:eastAsia="Arial Unicode MS"/>
                <w:iCs/>
                <w:color w:val="auto"/>
                <w:sz w:val="22"/>
                <w:szCs w:val="22"/>
              </w:rPr>
              <w:t>Lead Youth Worker, Oldham Council</w:t>
            </w:r>
          </w:p>
          <w:p w14:paraId="10284431" w14:textId="12260935" w:rsidR="00CC100D" w:rsidRPr="001701E2" w:rsidRDefault="00CC100D" w:rsidP="00CC100D">
            <w:pPr>
              <w:pStyle w:val="Default"/>
              <w:rPr>
                <w:rFonts w:eastAsia="Arial Unicode MS"/>
                <w:iCs/>
                <w:color w:val="auto"/>
                <w:sz w:val="22"/>
                <w:szCs w:val="22"/>
              </w:rPr>
            </w:pPr>
            <w:r w:rsidRPr="004D6B4C">
              <w:rPr>
                <w:sz w:val="22"/>
                <w:szCs w:val="22"/>
              </w:rPr>
              <w:t>Lightfoot, Andrew</w:t>
            </w:r>
            <w:r>
              <w:rPr>
                <w:sz w:val="22"/>
                <w:szCs w:val="22"/>
              </w:rPr>
              <w:t xml:space="preserve"> -</w:t>
            </w:r>
            <w:r w:rsidRPr="001701E2">
              <w:rPr>
                <w:rFonts w:eastAsia="Arial Unicode MS"/>
                <w:iCs/>
                <w:color w:val="auto"/>
                <w:sz w:val="22"/>
                <w:szCs w:val="22"/>
              </w:rPr>
              <w:t xml:space="preserve"> Deputy Chief Executive, Greater Manchester Combined Authority</w:t>
            </w:r>
          </w:p>
          <w:p w14:paraId="60324A84" w14:textId="77777777" w:rsidR="00CC100D" w:rsidRPr="001701E2" w:rsidRDefault="00CC100D" w:rsidP="00CC100D">
            <w:pPr>
              <w:pStyle w:val="Default"/>
              <w:rPr>
                <w:rFonts w:eastAsia="Arial Unicode MS"/>
                <w:iCs/>
                <w:color w:val="auto"/>
                <w:sz w:val="22"/>
                <w:szCs w:val="22"/>
              </w:rPr>
            </w:pPr>
            <w:r w:rsidRPr="004D6B4C">
              <w:rPr>
                <w:sz w:val="22"/>
                <w:szCs w:val="22"/>
              </w:rPr>
              <w:t>Lockwood, Helen</w:t>
            </w:r>
            <w:r>
              <w:rPr>
                <w:sz w:val="22"/>
                <w:szCs w:val="22"/>
              </w:rPr>
              <w:t xml:space="preserve"> - </w:t>
            </w:r>
            <w:r w:rsidRPr="001701E2">
              <w:rPr>
                <w:rFonts w:eastAsia="Arial Unicode MS"/>
                <w:iCs/>
                <w:color w:val="auto"/>
                <w:sz w:val="22"/>
                <w:szCs w:val="22"/>
              </w:rPr>
              <w:t>Deputy Chief Executive, Oldham Council</w:t>
            </w:r>
          </w:p>
          <w:p w14:paraId="332C717F" w14:textId="77777777" w:rsidR="00CC100D" w:rsidRPr="001701E2" w:rsidRDefault="00CC100D" w:rsidP="00CC100D">
            <w:pPr>
              <w:pStyle w:val="Default"/>
              <w:rPr>
                <w:rFonts w:eastAsia="Arial Unicode MS"/>
                <w:iCs/>
                <w:color w:val="auto"/>
                <w:sz w:val="22"/>
                <w:szCs w:val="22"/>
              </w:rPr>
            </w:pPr>
            <w:r w:rsidRPr="004D6B4C">
              <w:rPr>
                <w:sz w:val="22"/>
                <w:szCs w:val="22"/>
              </w:rPr>
              <w:t>McMahon, MP Jim</w:t>
            </w:r>
            <w:r>
              <w:rPr>
                <w:sz w:val="22"/>
                <w:szCs w:val="22"/>
              </w:rPr>
              <w:t xml:space="preserve"> - </w:t>
            </w:r>
            <w:r w:rsidRPr="001701E2">
              <w:rPr>
                <w:rFonts w:eastAsia="Arial Unicode MS"/>
                <w:iCs/>
                <w:color w:val="auto"/>
                <w:sz w:val="22"/>
                <w:szCs w:val="22"/>
              </w:rPr>
              <w:t>MP for Oldham West and Royton</w:t>
            </w:r>
          </w:p>
          <w:p w14:paraId="470FEEA5" w14:textId="77777777" w:rsidR="00CC100D" w:rsidRPr="001701E2" w:rsidRDefault="00CC100D" w:rsidP="00CC100D">
            <w:pPr>
              <w:pStyle w:val="Default"/>
              <w:rPr>
                <w:rFonts w:eastAsia="Arial Unicode MS"/>
                <w:iCs/>
                <w:color w:val="auto"/>
                <w:sz w:val="22"/>
                <w:szCs w:val="22"/>
              </w:rPr>
            </w:pPr>
            <w:r w:rsidRPr="001701E2">
              <w:rPr>
                <w:sz w:val="22"/>
                <w:szCs w:val="22"/>
              </w:rPr>
              <w:t>Patterson, John</w:t>
            </w:r>
            <w:r>
              <w:rPr>
                <w:sz w:val="22"/>
                <w:szCs w:val="22"/>
              </w:rPr>
              <w:t xml:space="preserve"> - </w:t>
            </w:r>
            <w:r w:rsidRPr="001701E2">
              <w:rPr>
                <w:rFonts w:eastAsia="Arial Unicode MS"/>
                <w:iCs/>
                <w:color w:val="auto"/>
                <w:sz w:val="22"/>
                <w:szCs w:val="22"/>
              </w:rPr>
              <w:t>Chief Clinical Officer, NHS Oldham CCG</w:t>
            </w:r>
          </w:p>
          <w:p w14:paraId="29D746A2" w14:textId="77777777" w:rsidR="00CC100D" w:rsidRPr="001701E2" w:rsidRDefault="00CC100D" w:rsidP="00CC100D">
            <w:pPr>
              <w:pStyle w:val="Default"/>
              <w:rPr>
                <w:rFonts w:eastAsia="Arial Unicode MS"/>
                <w:iCs/>
                <w:color w:val="auto"/>
                <w:sz w:val="22"/>
                <w:szCs w:val="22"/>
              </w:rPr>
            </w:pPr>
            <w:r w:rsidRPr="001701E2">
              <w:rPr>
                <w:sz w:val="22"/>
                <w:szCs w:val="22"/>
              </w:rPr>
              <w:t>Rahim, Fazal</w:t>
            </w:r>
            <w:r>
              <w:rPr>
                <w:sz w:val="22"/>
                <w:szCs w:val="22"/>
              </w:rPr>
              <w:t xml:space="preserve"> - </w:t>
            </w:r>
            <w:r w:rsidRPr="001701E2">
              <w:rPr>
                <w:rFonts w:eastAsia="Arial Unicode MS"/>
                <w:iCs/>
                <w:color w:val="auto"/>
                <w:sz w:val="22"/>
                <w:szCs w:val="22"/>
              </w:rPr>
              <w:t>Project Coordinator, Oldham Interfaith Forum</w:t>
            </w:r>
          </w:p>
          <w:p w14:paraId="3E42BAD4" w14:textId="77777777" w:rsidR="00CC100D" w:rsidRPr="001701E2" w:rsidRDefault="00CC100D" w:rsidP="00CC100D">
            <w:pPr>
              <w:pStyle w:val="Default"/>
              <w:rPr>
                <w:rFonts w:eastAsia="Arial Unicode MS"/>
                <w:iCs/>
                <w:color w:val="auto"/>
                <w:sz w:val="22"/>
                <w:szCs w:val="22"/>
              </w:rPr>
            </w:pPr>
            <w:r w:rsidRPr="001701E2">
              <w:rPr>
                <w:sz w:val="22"/>
                <w:szCs w:val="22"/>
              </w:rPr>
              <w:t>Rayner, MP Angela</w:t>
            </w:r>
            <w:r>
              <w:rPr>
                <w:sz w:val="22"/>
                <w:szCs w:val="22"/>
              </w:rPr>
              <w:t xml:space="preserve"> - </w:t>
            </w:r>
            <w:r w:rsidRPr="001701E2">
              <w:rPr>
                <w:rFonts w:eastAsia="Arial Unicode MS"/>
                <w:iCs/>
                <w:color w:val="auto"/>
                <w:sz w:val="22"/>
                <w:szCs w:val="22"/>
              </w:rPr>
              <w:t>MP for Ashton-under-Lyne</w:t>
            </w:r>
          </w:p>
          <w:p w14:paraId="7E489E64" w14:textId="77777777" w:rsidR="00CC100D" w:rsidRPr="001701E2" w:rsidRDefault="00CC100D" w:rsidP="00CC100D">
            <w:pPr>
              <w:pStyle w:val="Default"/>
              <w:rPr>
                <w:rFonts w:eastAsia="Arial Unicode MS"/>
                <w:iCs/>
                <w:color w:val="auto"/>
                <w:sz w:val="22"/>
                <w:szCs w:val="22"/>
              </w:rPr>
            </w:pPr>
            <w:r w:rsidRPr="001701E2">
              <w:rPr>
                <w:sz w:val="22"/>
                <w:szCs w:val="22"/>
              </w:rPr>
              <w:t>Riley, Michelle</w:t>
            </w:r>
            <w:r>
              <w:rPr>
                <w:sz w:val="22"/>
                <w:szCs w:val="22"/>
              </w:rPr>
              <w:t xml:space="preserve"> - </w:t>
            </w:r>
            <w:r w:rsidRPr="001701E2">
              <w:rPr>
                <w:rFonts w:eastAsia="Arial Unicode MS"/>
                <w:iCs/>
                <w:color w:val="auto"/>
                <w:sz w:val="22"/>
                <w:szCs w:val="22"/>
              </w:rPr>
              <w:t>Owner, Cob and Coal Tap</w:t>
            </w:r>
          </w:p>
          <w:p w14:paraId="6007B3E6" w14:textId="77777777" w:rsidR="00CC100D" w:rsidRPr="001701E2" w:rsidRDefault="00CC100D" w:rsidP="00CC100D">
            <w:pPr>
              <w:pStyle w:val="Default"/>
              <w:rPr>
                <w:rFonts w:eastAsia="Arial Unicode MS"/>
                <w:iCs/>
                <w:color w:val="auto"/>
                <w:sz w:val="22"/>
                <w:szCs w:val="22"/>
              </w:rPr>
            </w:pPr>
            <w:r w:rsidRPr="001701E2">
              <w:rPr>
                <w:sz w:val="22"/>
                <w:szCs w:val="22"/>
              </w:rPr>
              <w:t>Wallin, Anna</w:t>
            </w:r>
            <w:r>
              <w:rPr>
                <w:sz w:val="22"/>
                <w:szCs w:val="22"/>
              </w:rPr>
              <w:t xml:space="preserve"> - </w:t>
            </w:r>
            <w:r w:rsidRPr="001701E2">
              <w:rPr>
                <w:rFonts w:eastAsia="Arial Unicode MS"/>
                <w:iCs/>
                <w:color w:val="auto"/>
                <w:sz w:val="22"/>
                <w:szCs w:val="22"/>
              </w:rPr>
              <w:t>Principal Consultant, Mott MacDonald</w:t>
            </w:r>
          </w:p>
          <w:p w14:paraId="06E37181" w14:textId="5C3F392E" w:rsidR="00CC100D" w:rsidRPr="001701E2" w:rsidRDefault="00CC100D" w:rsidP="00CC100D">
            <w:pPr>
              <w:pStyle w:val="Default"/>
              <w:rPr>
                <w:rFonts w:eastAsia="Arial Unicode MS"/>
                <w:iCs/>
                <w:color w:val="auto"/>
                <w:sz w:val="22"/>
                <w:szCs w:val="22"/>
              </w:rPr>
            </w:pPr>
            <w:r w:rsidRPr="001701E2">
              <w:rPr>
                <w:sz w:val="22"/>
                <w:szCs w:val="22"/>
              </w:rPr>
              <w:t>Wilkins, Carolyn</w:t>
            </w:r>
            <w:r>
              <w:rPr>
                <w:sz w:val="22"/>
                <w:szCs w:val="22"/>
              </w:rPr>
              <w:t xml:space="preserve"> - </w:t>
            </w:r>
            <w:bookmarkStart w:id="2" w:name="_Hlk75333254"/>
            <w:r w:rsidRPr="001701E2">
              <w:rPr>
                <w:rFonts w:eastAsia="Arial Unicode MS"/>
                <w:iCs/>
                <w:color w:val="auto"/>
                <w:sz w:val="22"/>
                <w:szCs w:val="22"/>
              </w:rPr>
              <w:t>Chief Executive, Oldham Council</w:t>
            </w:r>
            <w:r>
              <w:rPr>
                <w:rFonts w:eastAsia="Arial Unicode MS"/>
                <w:iCs/>
                <w:color w:val="auto"/>
                <w:sz w:val="22"/>
                <w:szCs w:val="22"/>
              </w:rPr>
              <w:t xml:space="preserve"> </w:t>
            </w:r>
            <w:r w:rsidRPr="001701E2">
              <w:rPr>
                <w:rFonts w:eastAsia="Arial Unicode MS"/>
                <w:iCs/>
                <w:color w:val="auto"/>
                <w:sz w:val="22"/>
                <w:szCs w:val="22"/>
              </w:rPr>
              <w:t>/</w:t>
            </w:r>
            <w:r>
              <w:rPr>
                <w:rFonts w:eastAsia="Arial Unicode MS"/>
                <w:iCs/>
                <w:color w:val="auto"/>
                <w:sz w:val="22"/>
                <w:szCs w:val="22"/>
              </w:rPr>
              <w:t xml:space="preserve"> </w:t>
            </w:r>
            <w:r w:rsidRPr="001701E2">
              <w:rPr>
                <w:rFonts w:eastAsia="Arial Unicode MS"/>
                <w:iCs/>
                <w:color w:val="auto"/>
                <w:sz w:val="22"/>
                <w:szCs w:val="22"/>
              </w:rPr>
              <w:t>Accountable Officer, NHS Oldham CCG</w:t>
            </w:r>
            <w:bookmarkEnd w:id="2"/>
          </w:p>
        </w:tc>
      </w:tr>
      <w:tr w:rsidR="00360431" w:rsidRPr="00762B00" w14:paraId="43CA80B6" w14:textId="77777777" w:rsidTr="00965BF9">
        <w:tc>
          <w:tcPr>
            <w:tcW w:w="1261" w:type="dxa"/>
          </w:tcPr>
          <w:p w14:paraId="512F4943" w14:textId="193C01A2" w:rsidR="00360431" w:rsidRPr="00762B00" w:rsidRDefault="00360431" w:rsidP="00F149EA">
            <w:pPr>
              <w:pStyle w:val="Space"/>
              <w:spacing w:line="240" w:lineRule="auto"/>
              <w:contextualSpacing/>
              <w:jc w:val="both"/>
              <w:rPr>
                <w:rFonts w:cs="Arial"/>
              </w:rPr>
            </w:pPr>
            <w:bookmarkStart w:id="3" w:name="Start"/>
            <w:bookmarkEnd w:id="3"/>
          </w:p>
        </w:tc>
        <w:tc>
          <w:tcPr>
            <w:tcW w:w="8378" w:type="dxa"/>
            <w:gridSpan w:val="2"/>
          </w:tcPr>
          <w:p w14:paraId="76981780" w14:textId="77777777" w:rsidR="00360431" w:rsidRPr="00762B00" w:rsidRDefault="00360431" w:rsidP="00F149EA">
            <w:pPr>
              <w:pStyle w:val="Space"/>
              <w:spacing w:line="240" w:lineRule="auto"/>
              <w:contextualSpacing/>
              <w:jc w:val="both"/>
              <w:rPr>
                <w:rFonts w:cs="Arial"/>
                <w:b/>
              </w:rPr>
            </w:pPr>
          </w:p>
        </w:tc>
      </w:tr>
      <w:tr w:rsidR="00924155" w:rsidRPr="00762B00" w14:paraId="5B8FA67B" w14:textId="77777777" w:rsidTr="00B9337F">
        <w:tc>
          <w:tcPr>
            <w:tcW w:w="1261" w:type="dxa"/>
          </w:tcPr>
          <w:p w14:paraId="2F141FA0" w14:textId="77777777" w:rsidR="00924155" w:rsidRPr="00762B00" w:rsidRDefault="00924155" w:rsidP="00F149EA">
            <w:pPr>
              <w:pStyle w:val="Hdgs"/>
              <w:spacing w:before="0" w:line="240" w:lineRule="auto"/>
              <w:contextualSpacing/>
              <w:jc w:val="both"/>
              <w:rPr>
                <w:rFonts w:cs="Arial"/>
                <w:sz w:val="22"/>
              </w:rPr>
            </w:pPr>
            <w:r w:rsidRPr="00762B00">
              <w:rPr>
                <w:rFonts w:cs="Arial"/>
                <w:sz w:val="22"/>
              </w:rPr>
              <w:t>item</w:t>
            </w:r>
          </w:p>
        </w:tc>
        <w:tc>
          <w:tcPr>
            <w:tcW w:w="8378" w:type="dxa"/>
            <w:gridSpan w:val="2"/>
          </w:tcPr>
          <w:p w14:paraId="62546ABC" w14:textId="75BF5C88" w:rsidR="00924155" w:rsidRPr="00762B00" w:rsidRDefault="00924155" w:rsidP="00F149EA">
            <w:pPr>
              <w:pStyle w:val="Hdgs"/>
              <w:spacing w:before="0" w:line="240" w:lineRule="auto"/>
              <w:contextualSpacing/>
              <w:jc w:val="center"/>
              <w:rPr>
                <w:rFonts w:cs="Arial"/>
                <w:sz w:val="22"/>
              </w:rPr>
            </w:pPr>
          </w:p>
        </w:tc>
      </w:tr>
      <w:tr w:rsidR="002515A5" w:rsidRPr="00762B00" w14:paraId="2422AE1D" w14:textId="77777777" w:rsidTr="008122AA">
        <w:tc>
          <w:tcPr>
            <w:tcW w:w="1261" w:type="dxa"/>
          </w:tcPr>
          <w:p w14:paraId="791F1534" w14:textId="77777777" w:rsidR="002515A5" w:rsidRPr="00762B00" w:rsidRDefault="002515A5" w:rsidP="00F149EA">
            <w:pPr>
              <w:pStyle w:val="Hdgs"/>
              <w:spacing w:before="0" w:line="240" w:lineRule="auto"/>
              <w:contextualSpacing/>
              <w:jc w:val="both"/>
              <w:rPr>
                <w:rFonts w:cs="Arial"/>
                <w:b/>
                <w:sz w:val="22"/>
              </w:rPr>
            </w:pPr>
          </w:p>
          <w:p w14:paraId="7AF453EC" w14:textId="6395E4AF" w:rsidR="002515A5" w:rsidRPr="00762B00" w:rsidRDefault="002515A5" w:rsidP="00F149EA">
            <w:pPr>
              <w:pStyle w:val="Hdgs"/>
              <w:spacing w:before="0" w:line="240" w:lineRule="auto"/>
              <w:contextualSpacing/>
              <w:jc w:val="both"/>
              <w:rPr>
                <w:rFonts w:cs="Arial"/>
                <w:sz w:val="22"/>
              </w:rPr>
            </w:pPr>
            <w:r w:rsidRPr="00762B00">
              <w:rPr>
                <w:rFonts w:cs="Arial"/>
                <w:b/>
                <w:sz w:val="22"/>
              </w:rPr>
              <w:t>1.0</w:t>
            </w:r>
          </w:p>
        </w:tc>
        <w:tc>
          <w:tcPr>
            <w:tcW w:w="8378" w:type="dxa"/>
            <w:gridSpan w:val="2"/>
          </w:tcPr>
          <w:p w14:paraId="7D6A1C2C" w14:textId="77777777" w:rsidR="002515A5" w:rsidRPr="00B07406" w:rsidRDefault="002515A5" w:rsidP="00B07406">
            <w:pPr>
              <w:jc w:val="both"/>
              <w:rPr>
                <w:rFonts w:ascii="Arial" w:hAnsi="Arial" w:cs="Arial"/>
                <w:sz w:val="22"/>
                <w:szCs w:val="22"/>
              </w:rPr>
            </w:pPr>
          </w:p>
          <w:p w14:paraId="3F11697D" w14:textId="0B7AFD0F" w:rsidR="002515A5" w:rsidRPr="00762B00" w:rsidRDefault="002515A5" w:rsidP="002515A5">
            <w:pPr>
              <w:jc w:val="both"/>
              <w:rPr>
                <w:rFonts w:cs="Arial"/>
                <w:sz w:val="22"/>
              </w:rPr>
            </w:pPr>
            <w:r w:rsidRPr="00B07406">
              <w:rPr>
                <w:rFonts w:ascii="Arial" w:hAnsi="Arial" w:cs="Arial"/>
                <w:b/>
                <w:sz w:val="22"/>
                <w:szCs w:val="22"/>
              </w:rPr>
              <w:t>Welcome</w:t>
            </w:r>
            <w:r>
              <w:rPr>
                <w:rFonts w:ascii="Arial" w:hAnsi="Arial" w:cs="Arial"/>
                <w:b/>
                <w:sz w:val="22"/>
                <w:szCs w:val="22"/>
              </w:rPr>
              <w:t xml:space="preserve"> </w:t>
            </w:r>
            <w:r w:rsidRPr="00B07406">
              <w:rPr>
                <w:rFonts w:ascii="Arial" w:hAnsi="Arial" w:cs="Arial"/>
                <w:b/>
                <w:sz w:val="22"/>
                <w:szCs w:val="22"/>
              </w:rPr>
              <w:t>(Peter Holbrook</w:t>
            </w:r>
            <w:r>
              <w:rPr>
                <w:rFonts w:ascii="Arial" w:hAnsi="Arial" w:cs="Arial"/>
                <w:b/>
                <w:sz w:val="22"/>
                <w:szCs w:val="22"/>
              </w:rPr>
              <w:t>/Councillor Arooj Shah</w:t>
            </w:r>
            <w:r w:rsidRPr="00B07406">
              <w:rPr>
                <w:rFonts w:ascii="Arial" w:hAnsi="Arial" w:cs="Arial"/>
                <w:b/>
                <w:sz w:val="22"/>
                <w:szCs w:val="22"/>
              </w:rPr>
              <w:t>)</w:t>
            </w:r>
          </w:p>
          <w:p w14:paraId="7F1D5A6B" w14:textId="77777777" w:rsidR="002515A5" w:rsidRPr="00762B00" w:rsidRDefault="002515A5" w:rsidP="00F149EA">
            <w:pPr>
              <w:pStyle w:val="Hdgs"/>
              <w:spacing w:before="0" w:line="240" w:lineRule="auto"/>
              <w:contextualSpacing/>
              <w:jc w:val="both"/>
              <w:rPr>
                <w:rFonts w:cs="Arial"/>
                <w:sz w:val="22"/>
              </w:rPr>
            </w:pPr>
          </w:p>
        </w:tc>
      </w:tr>
      <w:tr w:rsidR="002515A5" w:rsidRPr="00762B00" w14:paraId="7B78D356" w14:textId="77777777" w:rsidTr="006F66C5">
        <w:trPr>
          <w:trHeight w:val="305"/>
        </w:trPr>
        <w:tc>
          <w:tcPr>
            <w:tcW w:w="1261" w:type="dxa"/>
          </w:tcPr>
          <w:p w14:paraId="5D8BFFC0" w14:textId="6A606B49" w:rsidR="002515A5" w:rsidRDefault="002515A5" w:rsidP="00F149EA">
            <w:pPr>
              <w:pStyle w:val="Hdgs"/>
              <w:spacing w:before="0" w:line="240" w:lineRule="auto"/>
              <w:contextualSpacing/>
              <w:jc w:val="both"/>
              <w:rPr>
                <w:rFonts w:cs="Arial"/>
                <w:sz w:val="22"/>
              </w:rPr>
            </w:pPr>
            <w:r>
              <w:rPr>
                <w:rFonts w:cs="Arial"/>
                <w:sz w:val="22"/>
              </w:rPr>
              <w:t>1.1</w:t>
            </w:r>
          </w:p>
          <w:p w14:paraId="1000B666" w14:textId="06622998" w:rsidR="002515A5" w:rsidRDefault="002515A5" w:rsidP="00F149EA">
            <w:pPr>
              <w:pStyle w:val="Hdgs"/>
              <w:spacing w:before="0" w:line="240" w:lineRule="auto"/>
              <w:contextualSpacing/>
              <w:jc w:val="both"/>
              <w:rPr>
                <w:rFonts w:cs="Arial"/>
                <w:sz w:val="22"/>
              </w:rPr>
            </w:pPr>
          </w:p>
          <w:p w14:paraId="7EE26B14" w14:textId="4F32EDAE" w:rsidR="002515A5" w:rsidRDefault="002515A5" w:rsidP="00F149EA">
            <w:pPr>
              <w:pStyle w:val="Hdgs"/>
              <w:spacing w:before="0" w:line="240" w:lineRule="auto"/>
              <w:contextualSpacing/>
              <w:jc w:val="both"/>
              <w:rPr>
                <w:rFonts w:cs="Arial"/>
                <w:sz w:val="22"/>
              </w:rPr>
            </w:pPr>
          </w:p>
          <w:p w14:paraId="6FD4F929" w14:textId="586788A3" w:rsidR="002515A5" w:rsidRDefault="002515A5" w:rsidP="00F149EA">
            <w:pPr>
              <w:pStyle w:val="Hdgs"/>
              <w:spacing w:before="0" w:line="240" w:lineRule="auto"/>
              <w:contextualSpacing/>
              <w:jc w:val="both"/>
              <w:rPr>
                <w:rFonts w:cs="Arial"/>
                <w:sz w:val="22"/>
              </w:rPr>
            </w:pPr>
          </w:p>
          <w:p w14:paraId="16F1C10A" w14:textId="53875EB8" w:rsidR="002515A5" w:rsidRDefault="002515A5" w:rsidP="00F149EA">
            <w:pPr>
              <w:pStyle w:val="Hdgs"/>
              <w:spacing w:before="0" w:line="240" w:lineRule="auto"/>
              <w:contextualSpacing/>
              <w:jc w:val="both"/>
              <w:rPr>
                <w:rFonts w:cs="Arial"/>
                <w:sz w:val="22"/>
              </w:rPr>
            </w:pPr>
          </w:p>
          <w:p w14:paraId="0B499AA1" w14:textId="21BDC78A" w:rsidR="002515A5" w:rsidRDefault="002515A5" w:rsidP="00F149EA">
            <w:pPr>
              <w:pStyle w:val="Hdgs"/>
              <w:spacing w:before="0" w:line="240" w:lineRule="auto"/>
              <w:contextualSpacing/>
              <w:jc w:val="both"/>
              <w:rPr>
                <w:rFonts w:cs="Arial"/>
                <w:sz w:val="22"/>
              </w:rPr>
            </w:pPr>
          </w:p>
          <w:p w14:paraId="089CC3B1" w14:textId="010C0684" w:rsidR="002515A5" w:rsidRDefault="002515A5" w:rsidP="00F149EA">
            <w:pPr>
              <w:pStyle w:val="Hdgs"/>
              <w:spacing w:before="0" w:line="240" w:lineRule="auto"/>
              <w:contextualSpacing/>
              <w:jc w:val="both"/>
              <w:rPr>
                <w:rFonts w:cs="Arial"/>
                <w:sz w:val="22"/>
              </w:rPr>
            </w:pPr>
          </w:p>
          <w:p w14:paraId="3323A303" w14:textId="77777777" w:rsidR="002515A5" w:rsidRDefault="002515A5" w:rsidP="00F149EA">
            <w:pPr>
              <w:pStyle w:val="Hdgs"/>
              <w:spacing w:before="0" w:line="240" w:lineRule="auto"/>
              <w:contextualSpacing/>
              <w:jc w:val="both"/>
              <w:rPr>
                <w:rFonts w:cs="Arial"/>
                <w:sz w:val="22"/>
              </w:rPr>
            </w:pPr>
          </w:p>
          <w:p w14:paraId="2CB3272C" w14:textId="65316604" w:rsidR="002515A5" w:rsidRDefault="002515A5" w:rsidP="00F149EA">
            <w:pPr>
              <w:pStyle w:val="Hdgs"/>
              <w:spacing w:before="0" w:line="240" w:lineRule="auto"/>
              <w:contextualSpacing/>
              <w:jc w:val="both"/>
              <w:rPr>
                <w:rFonts w:cs="Arial"/>
                <w:sz w:val="22"/>
              </w:rPr>
            </w:pPr>
            <w:r>
              <w:rPr>
                <w:rFonts w:cs="Arial"/>
                <w:sz w:val="22"/>
              </w:rPr>
              <w:t>1.2</w:t>
            </w:r>
          </w:p>
          <w:p w14:paraId="4FD7F12F" w14:textId="1AF90044" w:rsidR="002515A5" w:rsidRPr="00762B00" w:rsidRDefault="002515A5" w:rsidP="00F149EA">
            <w:pPr>
              <w:pStyle w:val="Hdgs"/>
              <w:spacing w:before="0" w:line="240" w:lineRule="auto"/>
              <w:contextualSpacing/>
              <w:jc w:val="both"/>
              <w:rPr>
                <w:rFonts w:cs="Arial"/>
                <w:sz w:val="22"/>
              </w:rPr>
            </w:pPr>
          </w:p>
        </w:tc>
        <w:tc>
          <w:tcPr>
            <w:tcW w:w="8378" w:type="dxa"/>
            <w:gridSpan w:val="2"/>
          </w:tcPr>
          <w:p w14:paraId="4ED590A9" w14:textId="77777777" w:rsidR="002515A5" w:rsidRDefault="002515A5" w:rsidP="002515A5">
            <w:pPr>
              <w:ind w:right="1140"/>
              <w:jc w:val="both"/>
              <w:rPr>
                <w:rFonts w:ascii="Arial" w:hAnsi="Arial" w:cs="Arial"/>
                <w:sz w:val="22"/>
                <w:szCs w:val="22"/>
              </w:rPr>
            </w:pPr>
            <w:r>
              <w:rPr>
                <w:rFonts w:ascii="Arial" w:hAnsi="Arial" w:cs="Arial"/>
                <w:sz w:val="22"/>
                <w:szCs w:val="22"/>
              </w:rPr>
              <w:t>The Chair opened the proceedings by thanking those present for attending the meeting at relatively short notice, following the welcome announcement on 7</w:t>
            </w:r>
            <w:r w:rsidRPr="00D72F6C">
              <w:rPr>
                <w:rFonts w:ascii="Arial" w:hAnsi="Arial" w:cs="Arial"/>
                <w:sz w:val="22"/>
                <w:szCs w:val="22"/>
                <w:vertAlign w:val="superscript"/>
              </w:rPr>
              <w:t>th</w:t>
            </w:r>
            <w:r>
              <w:rPr>
                <w:rFonts w:ascii="Arial" w:hAnsi="Arial" w:cs="Arial"/>
                <w:sz w:val="22"/>
                <w:szCs w:val="22"/>
              </w:rPr>
              <w:t xml:space="preserve"> June that Oldham had been awarded £24.4m from the Towns Fund.  He thanked the Board, Vice-Chair and Oldham Council (‘the Council’) for their commitment to developing the Towns Fund bid during the height of the pandemic.  He commented that the grant offer was an excellent result for all of </w:t>
            </w:r>
            <w:r w:rsidRPr="008B324A">
              <w:rPr>
                <w:rFonts w:ascii="Arial" w:hAnsi="Arial" w:cs="Arial"/>
                <w:color w:val="000000" w:themeColor="text1"/>
                <w:sz w:val="22"/>
                <w:szCs w:val="22"/>
              </w:rPr>
              <w:t>Oldham</w:t>
            </w:r>
            <w:r>
              <w:rPr>
                <w:rFonts w:ascii="Arial" w:hAnsi="Arial" w:cs="Arial"/>
                <w:color w:val="000000" w:themeColor="text1"/>
                <w:sz w:val="22"/>
                <w:szCs w:val="22"/>
              </w:rPr>
              <w:t xml:space="preserve">’s communities and </w:t>
            </w:r>
            <w:r w:rsidRPr="008B324A">
              <w:rPr>
                <w:rFonts w:ascii="Arial" w:hAnsi="Arial" w:cs="Arial"/>
                <w:color w:val="000000" w:themeColor="text1"/>
                <w:sz w:val="22"/>
                <w:szCs w:val="22"/>
              </w:rPr>
              <w:t>stakeholders.</w:t>
            </w:r>
          </w:p>
          <w:p w14:paraId="721B7AAF" w14:textId="77777777" w:rsidR="002515A5" w:rsidRDefault="002515A5" w:rsidP="002515A5">
            <w:pPr>
              <w:ind w:right="1140"/>
              <w:jc w:val="both"/>
              <w:rPr>
                <w:rFonts w:ascii="Arial" w:hAnsi="Arial" w:cs="Arial"/>
                <w:sz w:val="22"/>
                <w:szCs w:val="22"/>
              </w:rPr>
            </w:pPr>
          </w:p>
          <w:p w14:paraId="233E7CDE" w14:textId="77777777" w:rsidR="002515A5" w:rsidRDefault="002515A5" w:rsidP="002515A5">
            <w:pPr>
              <w:ind w:right="1140"/>
              <w:jc w:val="both"/>
              <w:rPr>
                <w:rFonts w:ascii="Arial" w:hAnsi="Arial" w:cs="Arial"/>
                <w:sz w:val="22"/>
                <w:szCs w:val="22"/>
              </w:rPr>
            </w:pPr>
            <w:r>
              <w:rPr>
                <w:rFonts w:ascii="Arial" w:hAnsi="Arial" w:cs="Arial"/>
                <w:sz w:val="22"/>
                <w:szCs w:val="22"/>
              </w:rPr>
              <w:t>The Chair congratulated Councillor Shah on her recent appointment as Leader of the Council.  Councillor Shah extended thanks to the Board on behalf of the Oldham Labour Group for securing £24.4m to enhance Oldham town centre for the benefit of Oldham’s residents, visitors and businesses.  She praised the strong alignment of the Towns Fund bid with local regeneration ambitions, as reflected in the Government’s decision to approve four major projects capable of transforming the high street and making the town centre a destination of choice for local people.</w:t>
            </w:r>
          </w:p>
          <w:p w14:paraId="539AFA15" w14:textId="77777777" w:rsidR="002515A5" w:rsidRPr="00762B00" w:rsidRDefault="002515A5" w:rsidP="002515A5">
            <w:pPr>
              <w:ind w:right="1140"/>
              <w:jc w:val="both"/>
              <w:rPr>
                <w:rFonts w:ascii="Arial" w:hAnsi="Arial" w:cs="Arial"/>
                <w:sz w:val="22"/>
                <w:szCs w:val="22"/>
              </w:rPr>
            </w:pPr>
          </w:p>
        </w:tc>
      </w:tr>
      <w:tr w:rsidR="00C81A3E" w:rsidRPr="00762B00" w14:paraId="3FFBC953" w14:textId="77777777" w:rsidTr="002515A5">
        <w:trPr>
          <w:gridAfter w:val="1"/>
          <w:wAfter w:w="1134" w:type="dxa"/>
          <w:trHeight w:val="842"/>
        </w:trPr>
        <w:tc>
          <w:tcPr>
            <w:tcW w:w="1261" w:type="dxa"/>
          </w:tcPr>
          <w:p w14:paraId="33AF5546" w14:textId="77777777" w:rsidR="00C81A3E" w:rsidRPr="00B67263" w:rsidRDefault="00C81A3E" w:rsidP="00B67263">
            <w:pPr>
              <w:pStyle w:val="Hdgs"/>
              <w:spacing w:before="0" w:line="240" w:lineRule="auto"/>
              <w:contextualSpacing/>
              <w:jc w:val="both"/>
              <w:rPr>
                <w:rFonts w:cs="Arial"/>
                <w:b/>
                <w:sz w:val="22"/>
              </w:rPr>
            </w:pPr>
            <w:r w:rsidRPr="00B67263">
              <w:rPr>
                <w:rFonts w:cs="Arial"/>
                <w:b/>
                <w:sz w:val="22"/>
              </w:rPr>
              <w:t>2.0</w:t>
            </w:r>
          </w:p>
          <w:p w14:paraId="5A4587FB" w14:textId="77777777" w:rsidR="00C81A3E" w:rsidRPr="00B67263" w:rsidRDefault="00C81A3E" w:rsidP="00B67263">
            <w:pPr>
              <w:pStyle w:val="Hdgs"/>
              <w:spacing w:before="0" w:line="240" w:lineRule="auto"/>
              <w:contextualSpacing/>
              <w:jc w:val="both"/>
              <w:rPr>
                <w:rFonts w:cs="Arial"/>
                <w:b/>
                <w:sz w:val="22"/>
              </w:rPr>
            </w:pPr>
          </w:p>
          <w:p w14:paraId="1FA7AB5D" w14:textId="142DE55E" w:rsidR="00C81A3E" w:rsidRPr="00B67263" w:rsidRDefault="00C81A3E" w:rsidP="00B67263">
            <w:pPr>
              <w:pStyle w:val="Hdgs"/>
              <w:spacing w:before="0" w:line="240" w:lineRule="auto"/>
              <w:contextualSpacing/>
              <w:jc w:val="both"/>
              <w:rPr>
                <w:rFonts w:cs="Arial"/>
                <w:bCs/>
                <w:sz w:val="22"/>
              </w:rPr>
            </w:pPr>
            <w:r w:rsidRPr="00B67263">
              <w:rPr>
                <w:rFonts w:cs="Arial"/>
                <w:bCs/>
                <w:sz w:val="22"/>
              </w:rPr>
              <w:t>2.1</w:t>
            </w:r>
          </w:p>
        </w:tc>
        <w:tc>
          <w:tcPr>
            <w:tcW w:w="7244" w:type="dxa"/>
          </w:tcPr>
          <w:p w14:paraId="4A5932AF" w14:textId="77777777" w:rsidR="00C81A3E" w:rsidRPr="00B67263" w:rsidRDefault="00C81A3E" w:rsidP="00B67263">
            <w:pPr>
              <w:jc w:val="both"/>
              <w:rPr>
                <w:rFonts w:ascii="Arial" w:hAnsi="Arial" w:cs="Arial"/>
                <w:b/>
                <w:sz w:val="22"/>
                <w:szCs w:val="22"/>
              </w:rPr>
            </w:pPr>
            <w:r w:rsidRPr="00B67263">
              <w:rPr>
                <w:rFonts w:ascii="Arial" w:hAnsi="Arial" w:cs="Arial"/>
                <w:b/>
                <w:sz w:val="22"/>
                <w:szCs w:val="22"/>
              </w:rPr>
              <w:t>Apologies for absence (Peter Holbrook)</w:t>
            </w:r>
          </w:p>
          <w:p w14:paraId="5AFA3C83" w14:textId="77777777" w:rsidR="00C81A3E" w:rsidRPr="00B67263" w:rsidRDefault="00C81A3E" w:rsidP="00B67263">
            <w:pPr>
              <w:jc w:val="both"/>
              <w:rPr>
                <w:rFonts w:ascii="Arial" w:hAnsi="Arial" w:cs="Arial"/>
                <w:b/>
                <w:sz w:val="22"/>
                <w:szCs w:val="22"/>
              </w:rPr>
            </w:pPr>
          </w:p>
          <w:p w14:paraId="208F9960" w14:textId="4CF05EBB" w:rsidR="00C81A3E" w:rsidRPr="00762B00" w:rsidRDefault="00C81A3E" w:rsidP="00F149EA">
            <w:pPr>
              <w:pStyle w:val="Hdgs"/>
              <w:spacing w:before="0" w:line="240" w:lineRule="auto"/>
              <w:contextualSpacing/>
              <w:jc w:val="both"/>
              <w:rPr>
                <w:rFonts w:cs="Arial"/>
                <w:sz w:val="22"/>
              </w:rPr>
            </w:pPr>
            <w:r w:rsidRPr="002515A5">
              <w:rPr>
                <w:rFonts w:cs="Arial"/>
                <w:smallCaps w:val="0"/>
                <w:noProof w:val="0"/>
                <w:sz w:val="22"/>
                <w:lang w:eastAsia="en-GB"/>
              </w:rPr>
              <w:t>Apologies were noted and two guests were welcomed: Marcella Hague and Leila Mottahedeh.</w:t>
            </w:r>
          </w:p>
        </w:tc>
      </w:tr>
      <w:tr w:rsidR="00E746AF" w:rsidRPr="00762B00" w14:paraId="4F3C45BE" w14:textId="77777777" w:rsidTr="00A360BE">
        <w:trPr>
          <w:trHeight w:val="305"/>
        </w:trPr>
        <w:tc>
          <w:tcPr>
            <w:tcW w:w="1261" w:type="dxa"/>
          </w:tcPr>
          <w:p w14:paraId="3B2E0A7C" w14:textId="08D74260" w:rsidR="00E746AF" w:rsidRPr="00E746AF" w:rsidRDefault="00E746AF" w:rsidP="00F149EA">
            <w:pPr>
              <w:pStyle w:val="Hdgs"/>
              <w:spacing w:before="0" w:line="240" w:lineRule="auto"/>
              <w:contextualSpacing/>
              <w:jc w:val="both"/>
              <w:rPr>
                <w:rFonts w:cs="Arial"/>
                <w:sz w:val="22"/>
              </w:rPr>
            </w:pPr>
          </w:p>
        </w:tc>
        <w:tc>
          <w:tcPr>
            <w:tcW w:w="7244" w:type="dxa"/>
          </w:tcPr>
          <w:p w14:paraId="7054FB4E" w14:textId="69E9034F" w:rsidR="00E746AF" w:rsidRPr="00B67263" w:rsidRDefault="00E746AF" w:rsidP="00B07406">
            <w:pPr>
              <w:jc w:val="both"/>
              <w:rPr>
                <w:rFonts w:ascii="Arial" w:hAnsi="Arial" w:cs="Arial"/>
                <w:b/>
                <w:sz w:val="22"/>
                <w:szCs w:val="22"/>
              </w:rPr>
            </w:pPr>
          </w:p>
        </w:tc>
        <w:tc>
          <w:tcPr>
            <w:tcW w:w="1134" w:type="dxa"/>
          </w:tcPr>
          <w:p w14:paraId="0739CB63" w14:textId="77777777" w:rsidR="00E746AF" w:rsidRPr="00762B00" w:rsidRDefault="00E746AF" w:rsidP="00F149EA">
            <w:pPr>
              <w:pStyle w:val="Hdgs"/>
              <w:spacing w:before="0" w:line="240" w:lineRule="auto"/>
              <w:contextualSpacing/>
              <w:jc w:val="both"/>
              <w:rPr>
                <w:rFonts w:cs="Arial"/>
                <w:sz w:val="22"/>
              </w:rPr>
            </w:pPr>
          </w:p>
        </w:tc>
      </w:tr>
      <w:tr w:rsidR="00B07406" w:rsidRPr="00762B00" w14:paraId="04B1893C" w14:textId="77777777" w:rsidTr="00A360BE">
        <w:trPr>
          <w:trHeight w:val="305"/>
        </w:trPr>
        <w:tc>
          <w:tcPr>
            <w:tcW w:w="1261" w:type="dxa"/>
          </w:tcPr>
          <w:p w14:paraId="7128EE30" w14:textId="65FEF3C3" w:rsidR="00B07406" w:rsidRPr="00B07406" w:rsidRDefault="00B07406" w:rsidP="00F149EA">
            <w:pPr>
              <w:pStyle w:val="Hdgs"/>
              <w:spacing w:before="0" w:line="240" w:lineRule="auto"/>
              <w:contextualSpacing/>
              <w:jc w:val="both"/>
              <w:rPr>
                <w:rFonts w:cs="Arial"/>
                <w:b/>
                <w:sz w:val="22"/>
              </w:rPr>
            </w:pPr>
            <w:r>
              <w:rPr>
                <w:rFonts w:cs="Arial"/>
                <w:b/>
                <w:sz w:val="22"/>
              </w:rPr>
              <w:t>3.0</w:t>
            </w:r>
          </w:p>
        </w:tc>
        <w:tc>
          <w:tcPr>
            <w:tcW w:w="7244" w:type="dxa"/>
          </w:tcPr>
          <w:p w14:paraId="4A46A9E3" w14:textId="3974B526" w:rsidR="00B07406" w:rsidRPr="00B07406" w:rsidRDefault="00B67263" w:rsidP="00B07406">
            <w:pPr>
              <w:jc w:val="both"/>
              <w:rPr>
                <w:rFonts w:ascii="Arial" w:hAnsi="Arial" w:cs="Arial"/>
                <w:b/>
                <w:sz w:val="22"/>
                <w:szCs w:val="22"/>
              </w:rPr>
            </w:pPr>
            <w:r w:rsidRPr="00B67263">
              <w:rPr>
                <w:rFonts w:ascii="Arial" w:hAnsi="Arial" w:cs="Arial"/>
                <w:b/>
                <w:sz w:val="22"/>
                <w:szCs w:val="22"/>
              </w:rPr>
              <w:t>Notice of any urgent business to be accepted onto the agenda and reasons for that urgency</w:t>
            </w:r>
            <w:r>
              <w:rPr>
                <w:rFonts w:ascii="Arial" w:hAnsi="Arial" w:cs="Arial"/>
                <w:b/>
                <w:sz w:val="22"/>
                <w:szCs w:val="22"/>
              </w:rPr>
              <w:t xml:space="preserve"> </w:t>
            </w:r>
            <w:r w:rsidR="00B07406">
              <w:rPr>
                <w:rFonts w:ascii="Arial" w:hAnsi="Arial" w:cs="Arial"/>
                <w:b/>
                <w:sz w:val="22"/>
                <w:szCs w:val="22"/>
              </w:rPr>
              <w:t>(Peter Holbrook)</w:t>
            </w:r>
          </w:p>
        </w:tc>
        <w:tc>
          <w:tcPr>
            <w:tcW w:w="1134" w:type="dxa"/>
          </w:tcPr>
          <w:p w14:paraId="13F04C73" w14:textId="77777777" w:rsidR="00B07406" w:rsidRPr="00762B00" w:rsidRDefault="00B07406" w:rsidP="00F149EA">
            <w:pPr>
              <w:pStyle w:val="Hdgs"/>
              <w:spacing w:before="0" w:line="240" w:lineRule="auto"/>
              <w:contextualSpacing/>
              <w:jc w:val="both"/>
              <w:rPr>
                <w:rFonts w:cs="Arial"/>
                <w:sz w:val="22"/>
              </w:rPr>
            </w:pPr>
          </w:p>
        </w:tc>
      </w:tr>
      <w:tr w:rsidR="00B07406" w:rsidRPr="00762B00" w14:paraId="4EC091F0" w14:textId="77777777" w:rsidTr="00A360BE">
        <w:trPr>
          <w:trHeight w:val="305"/>
        </w:trPr>
        <w:tc>
          <w:tcPr>
            <w:tcW w:w="1261" w:type="dxa"/>
          </w:tcPr>
          <w:p w14:paraId="1D10C1C3" w14:textId="77777777" w:rsidR="00B07406" w:rsidRDefault="00B07406" w:rsidP="00F149EA">
            <w:pPr>
              <w:pStyle w:val="Hdgs"/>
              <w:spacing w:before="0" w:line="240" w:lineRule="auto"/>
              <w:contextualSpacing/>
              <w:jc w:val="both"/>
              <w:rPr>
                <w:rFonts w:cs="Arial"/>
                <w:b/>
                <w:sz w:val="22"/>
              </w:rPr>
            </w:pPr>
          </w:p>
        </w:tc>
        <w:tc>
          <w:tcPr>
            <w:tcW w:w="7244" w:type="dxa"/>
          </w:tcPr>
          <w:p w14:paraId="26E62677" w14:textId="77777777" w:rsidR="00B07406" w:rsidRPr="000F0236" w:rsidRDefault="00B07406" w:rsidP="00B07406">
            <w:pPr>
              <w:jc w:val="both"/>
              <w:rPr>
                <w:rFonts w:ascii="Arial" w:hAnsi="Arial" w:cs="Arial"/>
                <w:sz w:val="22"/>
                <w:szCs w:val="22"/>
              </w:rPr>
            </w:pPr>
          </w:p>
        </w:tc>
        <w:tc>
          <w:tcPr>
            <w:tcW w:w="1134" w:type="dxa"/>
          </w:tcPr>
          <w:p w14:paraId="665E67CA" w14:textId="77777777" w:rsidR="00B07406" w:rsidRPr="00762B00" w:rsidRDefault="00B07406" w:rsidP="00F149EA">
            <w:pPr>
              <w:pStyle w:val="Hdgs"/>
              <w:spacing w:before="0" w:line="240" w:lineRule="auto"/>
              <w:contextualSpacing/>
              <w:jc w:val="both"/>
              <w:rPr>
                <w:rFonts w:cs="Arial"/>
                <w:sz w:val="22"/>
              </w:rPr>
            </w:pPr>
          </w:p>
        </w:tc>
      </w:tr>
      <w:tr w:rsidR="00B07406" w:rsidRPr="00762B00" w14:paraId="7D630D5C" w14:textId="77777777" w:rsidTr="00A360BE">
        <w:trPr>
          <w:trHeight w:val="305"/>
        </w:trPr>
        <w:tc>
          <w:tcPr>
            <w:tcW w:w="1261" w:type="dxa"/>
          </w:tcPr>
          <w:p w14:paraId="5AAE6C64" w14:textId="5C047CDA" w:rsidR="00B07406" w:rsidRPr="00B07406" w:rsidRDefault="00B07406" w:rsidP="00F149EA">
            <w:pPr>
              <w:pStyle w:val="Hdgs"/>
              <w:spacing w:before="0" w:line="240" w:lineRule="auto"/>
              <w:contextualSpacing/>
              <w:jc w:val="both"/>
              <w:rPr>
                <w:rFonts w:cs="Arial"/>
                <w:sz w:val="22"/>
              </w:rPr>
            </w:pPr>
            <w:r>
              <w:rPr>
                <w:rFonts w:cs="Arial"/>
                <w:sz w:val="22"/>
              </w:rPr>
              <w:t>3.1</w:t>
            </w:r>
          </w:p>
        </w:tc>
        <w:tc>
          <w:tcPr>
            <w:tcW w:w="7244" w:type="dxa"/>
          </w:tcPr>
          <w:p w14:paraId="70812F3D" w14:textId="1FFAFE9D" w:rsidR="005074F5" w:rsidRPr="00901FBE" w:rsidRDefault="00DF747A" w:rsidP="00E84B3E">
            <w:pPr>
              <w:jc w:val="both"/>
              <w:rPr>
                <w:rFonts w:ascii="Arial" w:hAnsi="Arial" w:cs="Arial"/>
                <w:sz w:val="22"/>
                <w:szCs w:val="22"/>
              </w:rPr>
            </w:pPr>
            <w:r>
              <w:rPr>
                <w:rFonts w:ascii="Arial" w:hAnsi="Arial" w:cs="Arial"/>
                <w:sz w:val="22"/>
                <w:szCs w:val="22"/>
              </w:rPr>
              <w:t>None</w:t>
            </w:r>
          </w:p>
        </w:tc>
        <w:tc>
          <w:tcPr>
            <w:tcW w:w="1134" w:type="dxa"/>
          </w:tcPr>
          <w:p w14:paraId="26FE1B1E" w14:textId="77777777" w:rsidR="00B07406" w:rsidRPr="00762B00" w:rsidRDefault="00B07406" w:rsidP="00F149EA">
            <w:pPr>
              <w:pStyle w:val="Hdgs"/>
              <w:spacing w:before="0" w:line="240" w:lineRule="auto"/>
              <w:contextualSpacing/>
              <w:jc w:val="both"/>
              <w:rPr>
                <w:rFonts w:cs="Arial"/>
                <w:sz w:val="22"/>
              </w:rPr>
            </w:pPr>
          </w:p>
        </w:tc>
      </w:tr>
      <w:tr w:rsidR="00B07406" w:rsidRPr="00762B00" w14:paraId="17BB245A" w14:textId="77777777" w:rsidTr="00A360BE">
        <w:trPr>
          <w:trHeight w:val="305"/>
        </w:trPr>
        <w:tc>
          <w:tcPr>
            <w:tcW w:w="1261" w:type="dxa"/>
          </w:tcPr>
          <w:p w14:paraId="4377F5ED" w14:textId="77777777" w:rsidR="00B07406" w:rsidRDefault="00B07406" w:rsidP="00F149EA">
            <w:pPr>
              <w:pStyle w:val="Hdgs"/>
              <w:spacing w:before="0" w:line="240" w:lineRule="auto"/>
              <w:contextualSpacing/>
              <w:jc w:val="both"/>
              <w:rPr>
                <w:rFonts w:cs="Arial"/>
                <w:sz w:val="22"/>
              </w:rPr>
            </w:pPr>
          </w:p>
        </w:tc>
        <w:tc>
          <w:tcPr>
            <w:tcW w:w="7244" w:type="dxa"/>
          </w:tcPr>
          <w:p w14:paraId="6C226EAB" w14:textId="47AFB29C" w:rsidR="0006576D" w:rsidRPr="00901FBE" w:rsidRDefault="0006576D" w:rsidP="00CF5AC6">
            <w:pPr>
              <w:jc w:val="both"/>
              <w:rPr>
                <w:rFonts w:ascii="Arial" w:hAnsi="Arial" w:cs="Arial"/>
                <w:sz w:val="22"/>
                <w:szCs w:val="22"/>
              </w:rPr>
            </w:pPr>
          </w:p>
        </w:tc>
        <w:tc>
          <w:tcPr>
            <w:tcW w:w="1134" w:type="dxa"/>
          </w:tcPr>
          <w:p w14:paraId="7FFC93B3" w14:textId="77777777" w:rsidR="00B07406" w:rsidRPr="00762B00" w:rsidRDefault="00B07406" w:rsidP="00F149EA">
            <w:pPr>
              <w:pStyle w:val="Hdgs"/>
              <w:spacing w:before="0" w:line="240" w:lineRule="auto"/>
              <w:contextualSpacing/>
              <w:jc w:val="both"/>
              <w:rPr>
                <w:rFonts w:cs="Arial"/>
                <w:sz w:val="22"/>
              </w:rPr>
            </w:pPr>
          </w:p>
        </w:tc>
      </w:tr>
      <w:tr w:rsidR="005D08D2" w:rsidRPr="00762B00" w14:paraId="1200FC44" w14:textId="77777777" w:rsidTr="00A360BE">
        <w:trPr>
          <w:trHeight w:val="305"/>
        </w:trPr>
        <w:tc>
          <w:tcPr>
            <w:tcW w:w="1261" w:type="dxa"/>
          </w:tcPr>
          <w:p w14:paraId="792EACDA" w14:textId="77777777" w:rsidR="005D08D2" w:rsidRDefault="005D08D2" w:rsidP="00F149EA">
            <w:pPr>
              <w:pStyle w:val="Hdgs"/>
              <w:spacing w:before="0" w:line="240" w:lineRule="auto"/>
              <w:contextualSpacing/>
              <w:jc w:val="both"/>
              <w:rPr>
                <w:rFonts w:cs="Arial"/>
                <w:b/>
                <w:sz w:val="22"/>
              </w:rPr>
            </w:pPr>
            <w:r w:rsidRPr="00762B00">
              <w:rPr>
                <w:rFonts w:cs="Arial"/>
                <w:b/>
                <w:sz w:val="22"/>
              </w:rPr>
              <w:t>4.0</w:t>
            </w:r>
          </w:p>
          <w:p w14:paraId="31431F64" w14:textId="77777777" w:rsidR="00B67263" w:rsidRDefault="00B67263" w:rsidP="00F149EA">
            <w:pPr>
              <w:pStyle w:val="Hdgs"/>
              <w:spacing w:before="0" w:line="240" w:lineRule="auto"/>
              <w:contextualSpacing/>
              <w:jc w:val="both"/>
              <w:rPr>
                <w:rFonts w:cs="Arial"/>
                <w:b/>
                <w:sz w:val="22"/>
              </w:rPr>
            </w:pPr>
          </w:p>
          <w:p w14:paraId="76B2521B" w14:textId="10DB341C" w:rsidR="00B67263" w:rsidRDefault="00B67263" w:rsidP="00F149EA">
            <w:pPr>
              <w:pStyle w:val="Hdgs"/>
              <w:spacing w:before="0" w:line="240" w:lineRule="auto"/>
              <w:contextualSpacing/>
              <w:jc w:val="both"/>
              <w:rPr>
                <w:rFonts w:cs="Arial"/>
                <w:bCs/>
                <w:sz w:val="22"/>
              </w:rPr>
            </w:pPr>
            <w:r>
              <w:rPr>
                <w:rFonts w:cs="Arial"/>
                <w:bCs/>
                <w:sz w:val="22"/>
              </w:rPr>
              <w:t>4.1</w:t>
            </w:r>
          </w:p>
          <w:p w14:paraId="446AD39E" w14:textId="51451CC7" w:rsidR="00D72F6C" w:rsidRDefault="00D72F6C" w:rsidP="00F149EA">
            <w:pPr>
              <w:pStyle w:val="Hdgs"/>
              <w:spacing w:before="0" w:line="240" w:lineRule="auto"/>
              <w:contextualSpacing/>
              <w:jc w:val="both"/>
              <w:rPr>
                <w:rFonts w:cs="Arial"/>
                <w:bCs/>
                <w:sz w:val="22"/>
              </w:rPr>
            </w:pPr>
          </w:p>
          <w:p w14:paraId="636DE9F7" w14:textId="6CF9F7F4" w:rsidR="00D72F6C" w:rsidRDefault="00D72F6C" w:rsidP="00F149EA">
            <w:pPr>
              <w:pStyle w:val="Hdgs"/>
              <w:spacing w:before="0" w:line="240" w:lineRule="auto"/>
              <w:contextualSpacing/>
              <w:jc w:val="both"/>
              <w:rPr>
                <w:rFonts w:cs="Arial"/>
                <w:bCs/>
                <w:sz w:val="22"/>
              </w:rPr>
            </w:pPr>
          </w:p>
          <w:p w14:paraId="4CAA3C42" w14:textId="609A6AA9" w:rsidR="00D72F6C" w:rsidRDefault="00D72F6C" w:rsidP="00F149EA">
            <w:pPr>
              <w:pStyle w:val="Hdgs"/>
              <w:spacing w:before="0" w:line="240" w:lineRule="auto"/>
              <w:contextualSpacing/>
              <w:jc w:val="both"/>
              <w:rPr>
                <w:rFonts w:cs="Arial"/>
                <w:bCs/>
                <w:sz w:val="22"/>
              </w:rPr>
            </w:pPr>
            <w:r>
              <w:rPr>
                <w:rFonts w:cs="Arial"/>
                <w:bCs/>
                <w:sz w:val="22"/>
              </w:rPr>
              <w:t>4.2</w:t>
            </w:r>
          </w:p>
          <w:p w14:paraId="7E5F4529" w14:textId="77777777" w:rsidR="00B67263" w:rsidRDefault="00B67263" w:rsidP="00F149EA">
            <w:pPr>
              <w:pStyle w:val="Hdgs"/>
              <w:spacing w:before="0" w:line="240" w:lineRule="auto"/>
              <w:contextualSpacing/>
              <w:jc w:val="both"/>
              <w:rPr>
                <w:rFonts w:cs="Arial"/>
                <w:bCs/>
                <w:sz w:val="22"/>
              </w:rPr>
            </w:pPr>
          </w:p>
          <w:p w14:paraId="4F96CF5E" w14:textId="77777777" w:rsidR="00617EA7" w:rsidRDefault="00617EA7" w:rsidP="00F149EA">
            <w:pPr>
              <w:pStyle w:val="Hdgs"/>
              <w:spacing w:before="0" w:line="240" w:lineRule="auto"/>
              <w:contextualSpacing/>
              <w:jc w:val="both"/>
              <w:rPr>
                <w:rFonts w:cs="Arial"/>
                <w:b/>
                <w:sz w:val="22"/>
              </w:rPr>
            </w:pPr>
          </w:p>
          <w:p w14:paraId="1C747B66" w14:textId="0892EFC5" w:rsidR="00B67263" w:rsidRPr="00B67263" w:rsidRDefault="00B67263" w:rsidP="00F149EA">
            <w:pPr>
              <w:pStyle w:val="Hdgs"/>
              <w:spacing w:before="0" w:line="240" w:lineRule="auto"/>
              <w:contextualSpacing/>
              <w:jc w:val="both"/>
              <w:rPr>
                <w:rFonts w:cs="Arial"/>
                <w:b/>
                <w:sz w:val="22"/>
              </w:rPr>
            </w:pPr>
            <w:r>
              <w:rPr>
                <w:rFonts w:cs="Arial"/>
                <w:b/>
                <w:sz w:val="22"/>
              </w:rPr>
              <w:lastRenderedPageBreak/>
              <w:t>5.0</w:t>
            </w:r>
          </w:p>
        </w:tc>
        <w:tc>
          <w:tcPr>
            <w:tcW w:w="7244" w:type="dxa"/>
          </w:tcPr>
          <w:p w14:paraId="6F7D9EE4" w14:textId="7BDE3357" w:rsidR="00B67263" w:rsidRDefault="00B67263" w:rsidP="00FC0CC2">
            <w:pPr>
              <w:jc w:val="both"/>
              <w:rPr>
                <w:rFonts w:ascii="Arial" w:hAnsi="Arial" w:cs="Arial"/>
                <w:b/>
                <w:sz w:val="22"/>
                <w:szCs w:val="22"/>
              </w:rPr>
            </w:pPr>
            <w:r>
              <w:rPr>
                <w:rFonts w:ascii="Arial" w:hAnsi="Arial" w:cs="Arial"/>
                <w:b/>
                <w:sz w:val="22"/>
                <w:szCs w:val="22"/>
              </w:rPr>
              <w:lastRenderedPageBreak/>
              <w:t>Declarations of interest (Peter Holbrook)</w:t>
            </w:r>
          </w:p>
          <w:p w14:paraId="45E9D754" w14:textId="77777777" w:rsidR="00E84B3E" w:rsidRDefault="00E84B3E" w:rsidP="00FC0CC2">
            <w:pPr>
              <w:pStyle w:val="PlainText"/>
              <w:jc w:val="both"/>
              <w:rPr>
                <w:sz w:val="22"/>
                <w:szCs w:val="22"/>
              </w:rPr>
            </w:pPr>
          </w:p>
          <w:p w14:paraId="6BA5D88E" w14:textId="089AC5E2" w:rsidR="00DF747A" w:rsidRDefault="00E84B3E" w:rsidP="00FC0CC2">
            <w:pPr>
              <w:pStyle w:val="PlainText"/>
              <w:jc w:val="both"/>
              <w:rPr>
                <w:sz w:val="22"/>
                <w:szCs w:val="22"/>
              </w:rPr>
            </w:pPr>
            <w:r>
              <w:rPr>
                <w:sz w:val="22"/>
                <w:szCs w:val="22"/>
              </w:rPr>
              <w:t>Since</w:t>
            </w:r>
            <w:r w:rsidR="00E5268E">
              <w:rPr>
                <w:sz w:val="22"/>
                <w:szCs w:val="22"/>
              </w:rPr>
              <w:t xml:space="preserve"> the last meeting </w:t>
            </w:r>
            <w:r w:rsidR="00F823F4">
              <w:rPr>
                <w:sz w:val="22"/>
                <w:szCs w:val="22"/>
              </w:rPr>
              <w:t xml:space="preserve">in </w:t>
            </w:r>
            <w:r w:rsidR="00E5268E">
              <w:rPr>
                <w:sz w:val="22"/>
                <w:szCs w:val="22"/>
              </w:rPr>
              <w:t>March,</w:t>
            </w:r>
            <w:r w:rsidR="00181564">
              <w:rPr>
                <w:sz w:val="22"/>
                <w:szCs w:val="22"/>
              </w:rPr>
              <w:t xml:space="preserve"> </w:t>
            </w:r>
            <w:r>
              <w:rPr>
                <w:sz w:val="22"/>
                <w:szCs w:val="22"/>
              </w:rPr>
              <w:t xml:space="preserve">Stuart Lockwood </w:t>
            </w:r>
            <w:r w:rsidR="00181564">
              <w:rPr>
                <w:sz w:val="22"/>
                <w:szCs w:val="22"/>
              </w:rPr>
              <w:t xml:space="preserve">had been appointed to the </w:t>
            </w:r>
            <w:r w:rsidR="000A077F">
              <w:rPr>
                <w:sz w:val="22"/>
                <w:szCs w:val="22"/>
              </w:rPr>
              <w:t>Board of Directors for the Northe</w:t>
            </w:r>
            <w:r w:rsidR="00DF747A">
              <w:rPr>
                <w:sz w:val="22"/>
                <w:szCs w:val="22"/>
              </w:rPr>
              <w:t>rn Roots</w:t>
            </w:r>
            <w:r w:rsidR="00D72F6C">
              <w:rPr>
                <w:sz w:val="22"/>
                <w:szCs w:val="22"/>
              </w:rPr>
              <w:t xml:space="preserve"> </w:t>
            </w:r>
            <w:r w:rsidR="000A077F">
              <w:rPr>
                <w:sz w:val="22"/>
                <w:szCs w:val="22"/>
              </w:rPr>
              <w:t>projec</w:t>
            </w:r>
            <w:r w:rsidR="00FC0CC2">
              <w:rPr>
                <w:sz w:val="22"/>
                <w:szCs w:val="22"/>
              </w:rPr>
              <w:t>t.</w:t>
            </w:r>
          </w:p>
          <w:p w14:paraId="01B0CD5F" w14:textId="77777777" w:rsidR="000A077F" w:rsidRDefault="000A077F" w:rsidP="00FC0CC2">
            <w:pPr>
              <w:pStyle w:val="Default"/>
              <w:jc w:val="both"/>
              <w:rPr>
                <w:b/>
                <w:bCs/>
                <w:sz w:val="22"/>
                <w:szCs w:val="22"/>
              </w:rPr>
            </w:pPr>
          </w:p>
          <w:p w14:paraId="67B69D4B" w14:textId="6F1CD4F3" w:rsidR="00617EA7" w:rsidRDefault="00D72F6C" w:rsidP="00FC0CC2">
            <w:pPr>
              <w:pStyle w:val="Default"/>
              <w:jc w:val="both"/>
              <w:rPr>
                <w:sz w:val="22"/>
                <w:szCs w:val="22"/>
              </w:rPr>
            </w:pPr>
            <w:r w:rsidRPr="00FC0CC2">
              <w:rPr>
                <w:i/>
                <w:iCs/>
                <w:sz w:val="22"/>
                <w:szCs w:val="22"/>
              </w:rPr>
              <w:t>Post-meeting note:</w:t>
            </w:r>
            <w:r>
              <w:rPr>
                <w:b/>
                <w:bCs/>
                <w:sz w:val="22"/>
                <w:szCs w:val="22"/>
              </w:rPr>
              <w:t xml:space="preserve"> </w:t>
            </w:r>
            <w:r>
              <w:rPr>
                <w:sz w:val="22"/>
                <w:szCs w:val="22"/>
              </w:rPr>
              <w:t>Rebekah Sutcliffe</w:t>
            </w:r>
            <w:r w:rsidR="000A077F">
              <w:rPr>
                <w:sz w:val="22"/>
                <w:szCs w:val="22"/>
              </w:rPr>
              <w:t xml:space="preserve"> </w:t>
            </w:r>
            <w:r w:rsidR="00FC0CC2">
              <w:rPr>
                <w:sz w:val="22"/>
                <w:szCs w:val="22"/>
              </w:rPr>
              <w:t xml:space="preserve">emailed the Chair to make a </w:t>
            </w:r>
            <w:r>
              <w:rPr>
                <w:rFonts w:eastAsia="Arial Unicode MS"/>
                <w:iCs/>
                <w:color w:val="auto"/>
                <w:sz w:val="22"/>
                <w:szCs w:val="22"/>
              </w:rPr>
              <w:t xml:space="preserve">declaration of interest </w:t>
            </w:r>
            <w:r w:rsidR="00FC0CC2">
              <w:rPr>
                <w:rFonts w:eastAsia="Arial Unicode MS"/>
                <w:iCs/>
                <w:color w:val="auto"/>
                <w:sz w:val="22"/>
                <w:szCs w:val="22"/>
              </w:rPr>
              <w:t xml:space="preserve">as the </w:t>
            </w:r>
            <w:r w:rsidR="00617EA7" w:rsidRPr="00617EA7">
              <w:rPr>
                <w:sz w:val="22"/>
                <w:szCs w:val="22"/>
              </w:rPr>
              <w:t>Executive Sponsor for</w:t>
            </w:r>
            <w:r w:rsidR="00181564">
              <w:rPr>
                <w:sz w:val="22"/>
                <w:szCs w:val="22"/>
              </w:rPr>
              <w:t xml:space="preserve"> </w:t>
            </w:r>
            <w:r w:rsidR="00617EA7" w:rsidRPr="00617EA7">
              <w:rPr>
                <w:sz w:val="22"/>
                <w:szCs w:val="22"/>
              </w:rPr>
              <w:t>Northern Root</w:t>
            </w:r>
            <w:r w:rsidR="00181564">
              <w:rPr>
                <w:sz w:val="22"/>
                <w:szCs w:val="22"/>
              </w:rPr>
              <w:t>s.</w:t>
            </w:r>
          </w:p>
          <w:p w14:paraId="2C454938" w14:textId="77777777" w:rsidR="00D72F6C" w:rsidRPr="00617EA7" w:rsidRDefault="00D72F6C" w:rsidP="00FC0CC2">
            <w:pPr>
              <w:jc w:val="both"/>
              <w:rPr>
                <w:rFonts w:ascii="Arial" w:hAnsi="Arial" w:cs="Arial"/>
                <w:sz w:val="22"/>
                <w:szCs w:val="22"/>
              </w:rPr>
            </w:pPr>
          </w:p>
          <w:p w14:paraId="3BAEA90F" w14:textId="68A0B619" w:rsidR="005D08D2" w:rsidRPr="00901FBE" w:rsidRDefault="00E76913" w:rsidP="00FC0CC2">
            <w:pPr>
              <w:jc w:val="both"/>
              <w:rPr>
                <w:rFonts w:ascii="Arial" w:hAnsi="Arial" w:cs="Arial"/>
                <w:b/>
                <w:sz w:val="22"/>
                <w:szCs w:val="22"/>
              </w:rPr>
            </w:pPr>
            <w:r w:rsidRPr="00901FBE">
              <w:rPr>
                <w:rFonts w:ascii="Arial" w:hAnsi="Arial" w:cs="Arial"/>
                <w:b/>
                <w:sz w:val="22"/>
                <w:szCs w:val="22"/>
              </w:rPr>
              <w:lastRenderedPageBreak/>
              <w:t>Minutes of the previous meeting</w:t>
            </w:r>
            <w:r w:rsidR="00291BEA" w:rsidRPr="00901FBE">
              <w:rPr>
                <w:rFonts w:ascii="Arial" w:hAnsi="Arial" w:cs="Arial"/>
                <w:b/>
                <w:sz w:val="22"/>
                <w:szCs w:val="22"/>
              </w:rPr>
              <w:t xml:space="preserve"> </w:t>
            </w:r>
            <w:r w:rsidRPr="00901FBE">
              <w:rPr>
                <w:rFonts w:ascii="Arial" w:hAnsi="Arial" w:cs="Arial"/>
                <w:b/>
                <w:sz w:val="22"/>
                <w:szCs w:val="22"/>
              </w:rPr>
              <w:t>(Peter Holbrook)</w:t>
            </w:r>
          </w:p>
        </w:tc>
        <w:tc>
          <w:tcPr>
            <w:tcW w:w="1134" w:type="dxa"/>
          </w:tcPr>
          <w:p w14:paraId="36987659" w14:textId="77777777" w:rsidR="005D08D2" w:rsidRPr="00762B00" w:rsidRDefault="005D08D2" w:rsidP="00F149EA">
            <w:pPr>
              <w:jc w:val="both"/>
              <w:rPr>
                <w:rFonts w:ascii="Arial" w:hAnsi="Arial" w:cs="Arial"/>
                <w:sz w:val="22"/>
                <w:szCs w:val="22"/>
              </w:rPr>
            </w:pPr>
          </w:p>
        </w:tc>
      </w:tr>
      <w:tr w:rsidR="005D08D2" w:rsidRPr="00762B00" w14:paraId="27EE4CB8" w14:textId="77777777" w:rsidTr="00A360BE">
        <w:trPr>
          <w:trHeight w:val="305"/>
        </w:trPr>
        <w:tc>
          <w:tcPr>
            <w:tcW w:w="1261" w:type="dxa"/>
          </w:tcPr>
          <w:p w14:paraId="32FF0717" w14:textId="359EAE7E" w:rsidR="005D08D2" w:rsidRPr="00762B00" w:rsidRDefault="005D08D2" w:rsidP="00F149EA">
            <w:pPr>
              <w:pStyle w:val="Hdgs"/>
              <w:spacing w:before="0" w:line="240" w:lineRule="auto"/>
              <w:contextualSpacing/>
              <w:jc w:val="both"/>
              <w:rPr>
                <w:rFonts w:cs="Arial"/>
                <w:sz w:val="22"/>
              </w:rPr>
            </w:pPr>
          </w:p>
        </w:tc>
        <w:tc>
          <w:tcPr>
            <w:tcW w:w="7244" w:type="dxa"/>
          </w:tcPr>
          <w:p w14:paraId="7CBFD219" w14:textId="48CC67D3" w:rsidR="00CA74EE" w:rsidRPr="00901FBE" w:rsidRDefault="00CA74EE" w:rsidP="00FC0CC2">
            <w:pPr>
              <w:jc w:val="both"/>
              <w:rPr>
                <w:rFonts w:ascii="Arial" w:hAnsi="Arial" w:cs="Arial"/>
                <w:sz w:val="22"/>
                <w:szCs w:val="22"/>
              </w:rPr>
            </w:pPr>
          </w:p>
        </w:tc>
        <w:tc>
          <w:tcPr>
            <w:tcW w:w="1134" w:type="dxa"/>
          </w:tcPr>
          <w:p w14:paraId="65EBF3A1" w14:textId="77777777" w:rsidR="005D08D2" w:rsidRPr="00762B00" w:rsidRDefault="005D08D2" w:rsidP="00F149EA">
            <w:pPr>
              <w:pStyle w:val="Hdgs"/>
              <w:spacing w:before="0" w:line="240" w:lineRule="auto"/>
              <w:contextualSpacing/>
              <w:jc w:val="both"/>
              <w:rPr>
                <w:rFonts w:cs="Arial"/>
                <w:sz w:val="22"/>
              </w:rPr>
            </w:pPr>
          </w:p>
        </w:tc>
      </w:tr>
      <w:tr w:rsidR="005873A1" w:rsidRPr="00762B00" w14:paraId="004CCC31" w14:textId="77777777" w:rsidTr="00A360BE">
        <w:trPr>
          <w:trHeight w:val="305"/>
        </w:trPr>
        <w:tc>
          <w:tcPr>
            <w:tcW w:w="1261" w:type="dxa"/>
          </w:tcPr>
          <w:p w14:paraId="784DB487" w14:textId="30AE1EBE" w:rsidR="00E76913" w:rsidRDefault="00B67263" w:rsidP="00F149EA">
            <w:pPr>
              <w:pStyle w:val="Hdgs"/>
              <w:spacing w:before="0" w:line="240" w:lineRule="auto"/>
              <w:contextualSpacing/>
              <w:jc w:val="both"/>
              <w:rPr>
                <w:rFonts w:cs="Arial"/>
                <w:sz w:val="22"/>
              </w:rPr>
            </w:pPr>
            <w:r>
              <w:rPr>
                <w:rFonts w:cs="Arial"/>
                <w:sz w:val="22"/>
              </w:rPr>
              <w:t>5</w:t>
            </w:r>
            <w:r w:rsidR="00E76913">
              <w:rPr>
                <w:rFonts w:cs="Arial"/>
                <w:sz w:val="22"/>
              </w:rPr>
              <w:t>.1</w:t>
            </w:r>
          </w:p>
          <w:p w14:paraId="052563BB" w14:textId="75BCD4AC" w:rsidR="00BB0756" w:rsidRPr="00762B00" w:rsidRDefault="00BB0756" w:rsidP="00F149EA">
            <w:pPr>
              <w:pStyle w:val="Hdgs"/>
              <w:spacing w:before="0" w:line="240" w:lineRule="auto"/>
              <w:contextualSpacing/>
              <w:jc w:val="both"/>
              <w:rPr>
                <w:rFonts w:cs="Arial"/>
                <w:sz w:val="22"/>
              </w:rPr>
            </w:pPr>
          </w:p>
        </w:tc>
        <w:tc>
          <w:tcPr>
            <w:tcW w:w="7244" w:type="dxa"/>
          </w:tcPr>
          <w:p w14:paraId="778F5316" w14:textId="42A8F1DE" w:rsidR="00C77234" w:rsidRPr="00901FBE" w:rsidRDefault="0094577A" w:rsidP="00FC0CC2">
            <w:pPr>
              <w:jc w:val="both"/>
              <w:rPr>
                <w:rFonts w:ascii="Arial" w:hAnsi="Arial" w:cs="Arial"/>
                <w:sz w:val="22"/>
                <w:szCs w:val="22"/>
              </w:rPr>
            </w:pPr>
            <w:r w:rsidRPr="00C953CB">
              <w:rPr>
                <w:rFonts w:ascii="Arial" w:hAnsi="Arial" w:cs="Arial"/>
                <w:sz w:val="22"/>
                <w:szCs w:val="22"/>
              </w:rPr>
              <w:t xml:space="preserve">The Chair </w:t>
            </w:r>
            <w:r>
              <w:rPr>
                <w:rFonts w:ascii="Arial" w:hAnsi="Arial" w:cs="Arial"/>
                <w:sz w:val="22"/>
                <w:szCs w:val="22"/>
              </w:rPr>
              <w:t>thanked</w:t>
            </w:r>
            <w:r w:rsidRPr="00C953CB">
              <w:rPr>
                <w:rFonts w:ascii="Arial" w:hAnsi="Arial" w:cs="Arial"/>
                <w:sz w:val="22"/>
                <w:szCs w:val="22"/>
              </w:rPr>
              <w:t xml:space="preserve"> Maddy Hubbard, Engagement and System Change Manager at Action Together, and the</w:t>
            </w:r>
            <w:r>
              <w:rPr>
                <w:rFonts w:ascii="Arial" w:hAnsi="Arial" w:cs="Arial"/>
                <w:sz w:val="22"/>
                <w:szCs w:val="22"/>
              </w:rPr>
              <w:t xml:space="preserve"> </w:t>
            </w:r>
            <w:r w:rsidRPr="00C953CB">
              <w:rPr>
                <w:rFonts w:ascii="Arial" w:hAnsi="Arial" w:cs="Arial"/>
                <w:sz w:val="22"/>
                <w:szCs w:val="22"/>
              </w:rPr>
              <w:t xml:space="preserve">speakers who </w:t>
            </w:r>
            <w:r>
              <w:rPr>
                <w:rFonts w:ascii="Arial" w:hAnsi="Arial" w:cs="Arial"/>
                <w:sz w:val="22"/>
                <w:szCs w:val="22"/>
              </w:rPr>
              <w:t xml:space="preserve">supported the </w:t>
            </w:r>
            <w:r w:rsidRPr="00C953CB">
              <w:rPr>
                <w:rFonts w:ascii="Arial" w:hAnsi="Arial" w:cs="Arial"/>
                <w:sz w:val="22"/>
                <w:szCs w:val="22"/>
              </w:rPr>
              <w:t xml:space="preserve">last </w:t>
            </w:r>
            <w:r>
              <w:rPr>
                <w:rFonts w:ascii="Arial" w:hAnsi="Arial" w:cs="Arial"/>
                <w:sz w:val="22"/>
                <w:szCs w:val="22"/>
              </w:rPr>
              <w:t xml:space="preserve">meeting about </w:t>
            </w:r>
            <w:r w:rsidRPr="00C953CB">
              <w:rPr>
                <w:rFonts w:ascii="Arial" w:hAnsi="Arial" w:cs="Arial"/>
                <w:sz w:val="22"/>
                <w:szCs w:val="22"/>
              </w:rPr>
              <w:t xml:space="preserve">community wealth-building </w:t>
            </w:r>
            <w:r>
              <w:rPr>
                <w:rFonts w:ascii="Arial" w:hAnsi="Arial" w:cs="Arial"/>
                <w:sz w:val="22"/>
                <w:szCs w:val="22"/>
              </w:rPr>
              <w:t>and</w:t>
            </w:r>
            <w:r w:rsidRPr="00C953CB">
              <w:rPr>
                <w:rFonts w:ascii="Arial" w:hAnsi="Arial" w:cs="Arial"/>
                <w:sz w:val="22"/>
                <w:szCs w:val="22"/>
              </w:rPr>
              <w:t xml:space="preserve"> social value.</w:t>
            </w:r>
            <w:r>
              <w:rPr>
                <w:rFonts w:ascii="Arial" w:hAnsi="Arial" w:cs="Arial"/>
                <w:sz w:val="22"/>
                <w:szCs w:val="22"/>
              </w:rPr>
              <w:t xml:space="preserve">  </w:t>
            </w:r>
            <w:r w:rsidR="0006576D" w:rsidRPr="00901FBE">
              <w:rPr>
                <w:rFonts w:ascii="Arial" w:hAnsi="Arial" w:cs="Arial"/>
                <w:sz w:val="22"/>
                <w:szCs w:val="22"/>
              </w:rPr>
              <w:t>The minutes of the</w:t>
            </w:r>
            <w:r w:rsidR="006113AB" w:rsidRPr="00901FBE">
              <w:rPr>
                <w:rFonts w:ascii="Arial" w:hAnsi="Arial" w:cs="Arial"/>
                <w:sz w:val="22"/>
                <w:szCs w:val="22"/>
              </w:rPr>
              <w:t xml:space="preserve"> </w:t>
            </w:r>
            <w:r w:rsidR="0006576D" w:rsidRPr="00901FBE">
              <w:rPr>
                <w:rFonts w:ascii="Arial" w:hAnsi="Arial" w:cs="Arial"/>
                <w:sz w:val="22"/>
                <w:szCs w:val="22"/>
              </w:rPr>
              <w:t xml:space="preserve">meeting on </w:t>
            </w:r>
            <w:r w:rsidR="00372926" w:rsidRPr="00901FBE">
              <w:rPr>
                <w:rFonts w:ascii="Arial" w:hAnsi="Arial" w:cs="Arial"/>
                <w:sz w:val="22"/>
                <w:szCs w:val="22"/>
              </w:rPr>
              <w:t>5</w:t>
            </w:r>
            <w:r w:rsidR="00330436" w:rsidRPr="00901FBE">
              <w:rPr>
                <w:rFonts w:ascii="Arial" w:hAnsi="Arial" w:cs="Arial"/>
                <w:sz w:val="22"/>
                <w:szCs w:val="22"/>
                <w:vertAlign w:val="superscript"/>
              </w:rPr>
              <w:t>th</w:t>
            </w:r>
            <w:r w:rsidR="00330436" w:rsidRPr="00901FBE">
              <w:rPr>
                <w:rFonts w:ascii="Arial" w:hAnsi="Arial" w:cs="Arial"/>
                <w:sz w:val="22"/>
                <w:szCs w:val="22"/>
              </w:rPr>
              <w:t xml:space="preserve"> </w:t>
            </w:r>
            <w:r w:rsidR="00372926" w:rsidRPr="00901FBE">
              <w:rPr>
                <w:rFonts w:ascii="Arial" w:hAnsi="Arial" w:cs="Arial"/>
                <w:sz w:val="22"/>
                <w:szCs w:val="22"/>
              </w:rPr>
              <w:t xml:space="preserve">March 2021 </w:t>
            </w:r>
            <w:r w:rsidR="0006576D" w:rsidRPr="00901FBE">
              <w:rPr>
                <w:rFonts w:ascii="Arial" w:hAnsi="Arial" w:cs="Arial"/>
                <w:sz w:val="22"/>
                <w:szCs w:val="22"/>
              </w:rPr>
              <w:t xml:space="preserve">were agreed as a true record and approved for publication </w:t>
            </w:r>
            <w:r w:rsidR="00D80D34" w:rsidRPr="00901FBE">
              <w:rPr>
                <w:rFonts w:ascii="Arial" w:hAnsi="Arial" w:cs="Arial"/>
                <w:sz w:val="22"/>
                <w:szCs w:val="22"/>
              </w:rPr>
              <w:t xml:space="preserve">to </w:t>
            </w:r>
            <w:hyperlink r:id="rId11" w:history="1">
              <w:r w:rsidR="00BF1454" w:rsidRPr="00901FBE">
                <w:rPr>
                  <w:rStyle w:val="Hyperlink"/>
                  <w:rFonts w:ascii="Arial" w:hAnsi="Arial" w:cs="Arial"/>
                  <w:color w:val="auto"/>
                  <w:sz w:val="22"/>
                  <w:szCs w:val="22"/>
                </w:rPr>
                <w:t>www.oldham.gov.uk/towndeal</w:t>
              </w:r>
            </w:hyperlink>
            <w:r w:rsidR="00BF1454" w:rsidRPr="00901FBE">
              <w:rPr>
                <w:rFonts w:ascii="Arial" w:hAnsi="Arial" w:cs="Arial"/>
                <w:sz w:val="22"/>
                <w:szCs w:val="22"/>
              </w:rPr>
              <w:t>.</w:t>
            </w:r>
          </w:p>
          <w:p w14:paraId="066FAB05" w14:textId="11C2C1BE" w:rsidR="00BB0756" w:rsidRPr="00901FBE" w:rsidRDefault="00BB0756" w:rsidP="00FC0CC2">
            <w:pPr>
              <w:pStyle w:val="PlainText"/>
              <w:jc w:val="both"/>
              <w:rPr>
                <w:sz w:val="22"/>
                <w:szCs w:val="22"/>
              </w:rPr>
            </w:pPr>
          </w:p>
        </w:tc>
        <w:tc>
          <w:tcPr>
            <w:tcW w:w="1134" w:type="dxa"/>
          </w:tcPr>
          <w:p w14:paraId="05008722" w14:textId="77777777" w:rsidR="005873A1" w:rsidRPr="00762B00" w:rsidRDefault="005873A1" w:rsidP="00F149EA">
            <w:pPr>
              <w:pStyle w:val="Hdgs"/>
              <w:spacing w:before="0" w:line="240" w:lineRule="auto"/>
              <w:contextualSpacing/>
              <w:jc w:val="both"/>
              <w:rPr>
                <w:rFonts w:cs="Arial"/>
                <w:sz w:val="22"/>
              </w:rPr>
            </w:pPr>
          </w:p>
        </w:tc>
      </w:tr>
      <w:tr w:rsidR="0015782C" w:rsidRPr="00762B00" w14:paraId="6AF85ECC" w14:textId="77777777" w:rsidTr="00A360BE">
        <w:trPr>
          <w:trHeight w:val="305"/>
        </w:trPr>
        <w:tc>
          <w:tcPr>
            <w:tcW w:w="1261" w:type="dxa"/>
          </w:tcPr>
          <w:p w14:paraId="5C37402A" w14:textId="77777777" w:rsidR="0015782C" w:rsidRPr="008B324A" w:rsidRDefault="0015782C" w:rsidP="00F149EA">
            <w:pPr>
              <w:pStyle w:val="Hdgs"/>
              <w:spacing w:before="0" w:line="240" w:lineRule="auto"/>
              <w:contextualSpacing/>
              <w:jc w:val="both"/>
              <w:rPr>
                <w:rFonts w:cs="Arial"/>
                <w:sz w:val="22"/>
              </w:rPr>
            </w:pPr>
            <w:r w:rsidRPr="008B324A">
              <w:rPr>
                <w:rFonts w:cs="Arial"/>
                <w:sz w:val="22"/>
              </w:rPr>
              <w:t>5.2</w:t>
            </w:r>
          </w:p>
          <w:p w14:paraId="3DE4568F" w14:textId="77777777" w:rsidR="000A077F" w:rsidRPr="008B324A" w:rsidRDefault="000A077F" w:rsidP="00F149EA">
            <w:pPr>
              <w:pStyle w:val="Hdgs"/>
              <w:spacing w:before="0" w:line="240" w:lineRule="auto"/>
              <w:contextualSpacing/>
              <w:jc w:val="both"/>
              <w:rPr>
                <w:rFonts w:cs="Arial"/>
                <w:sz w:val="22"/>
              </w:rPr>
            </w:pPr>
          </w:p>
          <w:p w14:paraId="638F60D0" w14:textId="77777777" w:rsidR="000A077F" w:rsidRPr="008B324A" w:rsidRDefault="000A077F" w:rsidP="00F149EA">
            <w:pPr>
              <w:pStyle w:val="Hdgs"/>
              <w:spacing w:before="0" w:line="240" w:lineRule="auto"/>
              <w:contextualSpacing/>
              <w:jc w:val="both"/>
              <w:rPr>
                <w:rFonts w:cs="Arial"/>
                <w:sz w:val="22"/>
              </w:rPr>
            </w:pPr>
          </w:p>
          <w:p w14:paraId="2827F3A5" w14:textId="77777777" w:rsidR="000A077F" w:rsidRPr="008B324A" w:rsidRDefault="000A077F" w:rsidP="00F149EA">
            <w:pPr>
              <w:pStyle w:val="Hdgs"/>
              <w:spacing w:before="0" w:line="240" w:lineRule="auto"/>
              <w:contextualSpacing/>
              <w:jc w:val="both"/>
              <w:rPr>
                <w:rFonts w:cs="Arial"/>
                <w:sz w:val="22"/>
              </w:rPr>
            </w:pPr>
          </w:p>
          <w:p w14:paraId="5285291B" w14:textId="70162C14" w:rsidR="000A077F" w:rsidRPr="008B324A" w:rsidRDefault="000A077F" w:rsidP="00F149EA">
            <w:pPr>
              <w:pStyle w:val="Hdgs"/>
              <w:spacing w:before="0" w:line="240" w:lineRule="auto"/>
              <w:contextualSpacing/>
              <w:jc w:val="both"/>
              <w:rPr>
                <w:rFonts w:cs="Arial"/>
                <w:sz w:val="22"/>
              </w:rPr>
            </w:pPr>
          </w:p>
        </w:tc>
        <w:tc>
          <w:tcPr>
            <w:tcW w:w="7244" w:type="dxa"/>
          </w:tcPr>
          <w:p w14:paraId="1EE95436" w14:textId="09CDA326" w:rsidR="00196F50" w:rsidRPr="00C953CB" w:rsidRDefault="000A077F" w:rsidP="00FC0CC2">
            <w:pPr>
              <w:jc w:val="both"/>
              <w:rPr>
                <w:rFonts w:ascii="Arial" w:hAnsi="Arial" w:cs="Arial"/>
                <w:sz w:val="22"/>
                <w:szCs w:val="22"/>
              </w:rPr>
            </w:pPr>
            <w:r w:rsidRPr="00C953CB">
              <w:rPr>
                <w:rFonts w:ascii="Arial" w:hAnsi="Arial" w:cs="Arial"/>
                <w:sz w:val="22"/>
                <w:szCs w:val="22"/>
              </w:rPr>
              <w:t xml:space="preserve">The Chair thanked those members of the Board who had responded to the request for feedback </w:t>
            </w:r>
            <w:r w:rsidR="0094577A">
              <w:rPr>
                <w:rFonts w:ascii="Arial" w:hAnsi="Arial" w:cs="Arial"/>
                <w:sz w:val="22"/>
                <w:szCs w:val="22"/>
              </w:rPr>
              <w:t>on</w:t>
            </w:r>
            <w:r w:rsidRPr="00C953CB">
              <w:rPr>
                <w:rFonts w:ascii="Arial" w:hAnsi="Arial" w:cs="Arial"/>
                <w:sz w:val="22"/>
                <w:szCs w:val="22"/>
              </w:rPr>
              <w:t xml:space="preserve"> the last meeting.  </w:t>
            </w:r>
            <w:r w:rsidR="00E84B3E">
              <w:rPr>
                <w:rFonts w:ascii="Arial" w:hAnsi="Arial" w:cs="Arial"/>
                <w:sz w:val="22"/>
                <w:szCs w:val="22"/>
              </w:rPr>
              <w:t>I</w:t>
            </w:r>
            <w:r w:rsidR="008D40DB">
              <w:rPr>
                <w:rFonts w:ascii="Arial" w:hAnsi="Arial" w:cs="Arial"/>
                <w:sz w:val="22"/>
                <w:szCs w:val="22"/>
              </w:rPr>
              <w:t xml:space="preserve">f anyone </w:t>
            </w:r>
            <w:r w:rsidR="00FC0CC2">
              <w:rPr>
                <w:rFonts w:ascii="Arial" w:hAnsi="Arial" w:cs="Arial"/>
                <w:sz w:val="22"/>
                <w:szCs w:val="22"/>
              </w:rPr>
              <w:t xml:space="preserve">had </w:t>
            </w:r>
            <w:r w:rsidRPr="00C953CB">
              <w:rPr>
                <w:rFonts w:ascii="Arial" w:hAnsi="Arial" w:cs="Arial"/>
                <w:sz w:val="22"/>
                <w:szCs w:val="22"/>
              </w:rPr>
              <w:t>experienced difficulties using the online survey or wish</w:t>
            </w:r>
            <w:r w:rsidR="008D40DB">
              <w:rPr>
                <w:rFonts w:ascii="Arial" w:hAnsi="Arial" w:cs="Arial"/>
                <w:sz w:val="22"/>
                <w:szCs w:val="22"/>
              </w:rPr>
              <w:t>ed</w:t>
            </w:r>
            <w:r w:rsidRPr="00C953CB">
              <w:rPr>
                <w:rFonts w:ascii="Arial" w:hAnsi="Arial" w:cs="Arial"/>
                <w:sz w:val="22"/>
                <w:szCs w:val="22"/>
              </w:rPr>
              <w:t xml:space="preserve"> to provide feedback via an</w:t>
            </w:r>
            <w:r w:rsidR="00FC0CC2">
              <w:rPr>
                <w:rFonts w:ascii="Arial" w:hAnsi="Arial" w:cs="Arial"/>
                <w:sz w:val="22"/>
                <w:szCs w:val="22"/>
              </w:rPr>
              <w:t>other</w:t>
            </w:r>
            <w:r w:rsidRPr="00C953CB">
              <w:rPr>
                <w:rFonts w:ascii="Arial" w:hAnsi="Arial" w:cs="Arial"/>
                <w:sz w:val="22"/>
                <w:szCs w:val="22"/>
              </w:rPr>
              <w:t xml:space="preserve"> route</w:t>
            </w:r>
            <w:r w:rsidR="008D40DB">
              <w:rPr>
                <w:rFonts w:ascii="Arial" w:hAnsi="Arial" w:cs="Arial"/>
                <w:sz w:val="22"/>
                <w:szCs w:val="22"/>
              </w:rPr>
              <w:t xml:space="preserve">, they </w:t>
            </w:r>
            <w:r w:rsidR="00E84B3E">
              <w:rPr>
                <w:rFonts w:ascii="Arial" w:hAnsi="Arial" w:cs="Arial"/>
                <w:sz w:val="22"/>
                <w:szCs w:val="22"/>
              </w:rPr>
              <w:t xml:space="preserve">were encouraged to </w:t>
            </w:r>
            <w:r w:rsidR="008D40DB">
              <w:rPr>
                <w:rFonts w:ascii="Arial" w:hAnsi="Arial" w:cs="Arial"/>
                <w:sz w:val="22"/>
                <w:szCs w:val="22"/>
              </w:rPr>
              <w:t xml:space="preserve">contact the Chair </w:t>
            </w:r>
            <w:r w:rsidRPr="00C953CB">
              <w:rPr>
                <w:rFonts w:ascii="Arial" w:hAnsi="Arial" w:cs="Arial"/>
                <w:sz w:val="22"/>
                <w:szCs w:val="22"/>
              </w:rPr>
              <w:t>directly.</w:t>
            </w:r>
          </w:p>
          <w:p w14:paraId="5986C2B4" w14:textId="2E05679E" w:rsidR="00196F50" w:rsidRPr="00C953CB" w:rsidRDefault="00196F50" w:rsidP="00FC0CC2">
            <w:pPr>
              <w:jc w:val="both"/>
              <w:rPr>
                <w:rFonts w:ascii="Arial" w:hAnsi="Arial" w:cs="Arial"/>
                <w:sz w:val="22"/>
                <w:szCs w:val="22"/>
              </w:rPr>
            </w:pPr>
          </w:p>
        </w:tc>
        <w:tc>
          <w:tcPr>
            <w:tcW w:w="1134" w:type="dxa"/>
          </w:tcPr>
          <w:p w14:paraId="21E861B0" w14:textId="77777777" w:rsidR="0015782C" w:rsidRPr="00762B00" w:rsidRDefault="0015782C" w:rsidP="00F149EA">
            <w:pPr>
              <w:pStyle w:val="Hdgs"/>
              <w:spacing w:before="0" w:line="240" w:lineRule="auto"/>
              <w:contextualSpacing/>
              <w:jc w:val="both"/>
              <w:rPr>
                <w:rFonts w:cs="Arial"/>
                <w:sz w:val="22"/>
              </w:rPr>
            </w:pPr>
          </w:p>
        </w:tc>
      </w:tr>
      <w:tr w:rsidR="005A51A9" w:rsidRPr="00762B00" w14:paraId="55B88E3D" w14:textId="77777777" w:rsidTr="00A360BE">
        <w:trPr>
          <w:trHeight w:val="305"/>
        </w:trPr>
        <w:tc>
          <w:tcPr>
            <w:tcW w:w="1261" w:type="dxa"/>
          </w:tcPr>
          <w:p w14:paraId="4FEB4A6E" w14:textId="6F227195" w:rsidR="005A51A9" w:rsidRPr="008B324A" w:rsidRDefault="00B67263" w:rsidP="00F149EA">
            <w:pPr>
              <w:pStyle w:val="Hdgs"/>
              <w:spacing w:before="0" w:line="240" w:lineRule="auto"/>
              <w:contextualSpacing/>
              <w:jc w:val="both"/>
              <w:rPr>
                <w:rFonts w:cs="Arial"/>
                <w:b/>
                <w:sz w:val="22"/>
              </w:rPr>
            </w:pPr>
            <w:r w:rsidRPr="008B324A">
              <w:rPr>
                <w:rFonts w:cs="Arial"/>
                <w:b/>
                <w:sz w:val="22"/>
              </w:rPr>
              <w:t>6</w:t>
            </w:r>
            <w:r w:rsidR="005A51A9" w:rsidRPr="008B324A">
              <w:rPr>
                <w:rFonts w:cs="Arial"/>
                <w:b/>
                <w:sz w:val="22"/>
              </w:rPr>
              <w:t>.0</w:t>
            </w:r>
          </w:p>
        </w:tc>
        <w:tc>
          <w:tcPr>
            <w:tcW w:w="7244" w:type="dxa"/>
          </w:tcPr>
          <w:p w14:paraId="12FD1C99" w14:textId="364941E2" w:rsidR="00B67263" w:rsidRPr="00C953CB" w:rsidRDefault="00B67263" w:rsidP="00901FBE">
            <w:pPr>
              <w:pStyle w:val="ListParagraph"/>
              <w:ind w:left="0"/>
              <w:rPr>
                <w:rFonts w:ascii="Arial" w:hAnsi="Arial" w:cs="Arial"/>
                <w:b/>
                <w:sz w:val="22"/>
                <w:szCs w:val="22"/>
              </w:rPr>
            </w:pPr>
            <w:r w:rsidRPr="00C953CB">
              <w:rPr>
                <w:rFonts w:ascii="Arial" w:hAnsi="Arial" w:cs="Arial"/>
                <w:b/>
                <w:sz w:val="22"/>
                <w:szCs w:val="22"/>
              </w:rPr>
              <w:t>Procedural business and any items accepted as urgent business (Peter Holbrook)</w:t>
            </w:r>
          </w:p>
          <w:p w14:paraId="10933FBF" w14:textId="39970750" w:rsidR="005A51A9" w:rsidRPr="00C953CB" w:rsidRDefault="005A51A9" w:rsidP="00B67263">
            <w:pPr>
              <w:pStyle w:val="ListParagraph"/>
              <w:ind w:left="0"/>
              <w:rPr>
                <w:rFonts w:ascii="Arial" w:hAnsi="Arial" w:cs="Arial"/>
                <w:b/>
                <w:sz w:val="22"/>
                <w:szCs w:val="22"/>
              </w:rPr>
            </w:pPr>
          </w:p>
        </w:tc>
        <w:tc>
          <w:tcPr>
            <w:tcW w:w="1134" w:type="dxa"/>
          </w:tcPr>
          <w:p w14:paraId="7C01376F" w14:textId="77777777" w:rsidR="005A51A9" w:rsidRPr="00762B00" w:rsidRDefault="005A51A9" w:rsidP="00F149EA">
            <w:pPr>
              <w:pStyle w:val="Hdgs"/>
              <w:spacing w:before="0" w:line="240" w:lineRule="auto"/>
              <w:contextualSpacing/>
              <w:jc w:val="both"/>
              <w:rPr>
                <w:rFonts w:cs="Arial"/>
                <w:sz w:val="22"/>
              </w:rPr>
            </w:pPr>
          </w:p>
        </w:tc>
      </w:tr>
      <w:tr w:rsidR="00A05B9D" w:rsidRPr="00762B00" w14:paraId="272D63B1" w14:textId="77777777" w:rsidTr="00A360BE">
        <w:tc>
          <w:tcPr>
            <w:tcW w:w="1261" w:type="dxa"/>
          </w:tcPr>
          <w:p w14:paraId="1DEF02BA" w14:textId="13A1D7DE" w:rsidR="006A5A9C" w:rsidRPr="008B324A" w:rsidRDefault="00B67263" w:rsidP="00970EFD">
            <w:pPr>
              <w:pStyle w:val="Item"/>
              <w:contextualSpacing/>
              <w:jc w:val="both"/>
              <w:rPr>
                <w:rFonts w:cs="Arial"/>
                <w:b w:val="0"/>
                <w:caps w:val="0"/>
                <w:noProof w:val="0"/>
                <w:color w:val="000000" w:themeColor="text1"/>
                <w:lang w:eastAsia="en-GB"/>
              </w:rPr>
            </w:pPr>
            <w:r w:rsidRPr="008B324A">
              <w:rPr>
                <w:rFonts w:cs="Arial"/>
                <w:b w:val="0"/>
                <w:caps w:val="0"/>
                <w:noProof w:val="0"/>
                <w:color w:val="000000" w:themeColor="text1"/>
                <w:lang w:eastAsia="en-GB"/>
              </w:rPr>
              <w:t>6</w:t>
            </w:r>
            <w:r w:rsidR="00A05B9D" w:rsidRPr="008B324A">
              <w:rPr>
                <w:rFonts w:cs="Arial"/>
                <w:b w:val="0"/>
                <w:caps w:val="0"/>
                <w:noProof w:val="0"/>
                <w:color w:val="000000" w:themeColor="text1"/>
                <w:lang w:eastAsia="en-GB"/>
              </w:rPr>
              <w:t>.</w:t>
            </w:r>
            <w:r w:rsidR="006A443B" w:rsidRPr="008B324A">
              <w:rPr>
                <w:rFonts w:cs="Arial"/>
                <w:b w:val="0"/>
                <w:caps w:val="0"/>
                <w:noProof w:val="0"/>
                <w:color w:val="000000" w:themeColor="text1"/>
                <w:lang w:eastAsia="en-GB"/>
              </w:rPr>
              <w:t>1</w:t>
            </w:r>
          </w:p>
          <w:p w14:paraId="42E30B68" w14:textId="1B39719F" w:rsidR="008B324A" w:rsidRPr="008B324A" w:rsidRDefault="008B324A" w:rsidP="00970EFD">
            <w:pPr>
              <w:pStyle w:val="Item"/>
              <w:contextualSpacing/>
              <w:jc w:val="both"/>
              <w:rPr>
                <w:rFonts w:cs="Arial"/>
                <w:b w:val="0"/>
                <w:caps w:val="0"/>
                <w:noProof w:val="0"/>
                <w:color w:val="000000" w:themeColor="text1"/>
                <w:lang w:eastAsia="en-GB"/>
              </w:rPr>
            </w:pPr>
          </w:p>
          <w:p w14:paraId="05C89644" w14:textId="7B395656" w:rsidR="008B324A" w:rsidRPr="008B324A" w:rsidRDefault="008B324A" w:rsidP="00970EFD">
            <w:pPr>
              <w:pStyle w:val="Item"/>
              <w:contextualSpacing/>
              <w:jc w:val="both"/>
              <w:rPr>
                <w:rFonts w:cs="Arial"/>
                <w:b w:val="0"/>
                <w:caps w:val="0"/>
                <w:noProof w:val="0"/>
                <w:color w:val="000000" w:themeColor="text1"/>
                <w:lang w:eastAsia="en-GB"/>
              </w:rPr>
            </w:pPr>
          </w:p>
          <w:p w14:paraId="61B224D1" w14:textId="0A3B3E45" w:rsidR="008B324A" w:rsidRPr="008B324A" w:rsidRDefault="008B324A" w:rsidP="00970EFD">
            <w:pPr>
              <w:pStyle w:val="Item"/>
              <w:contextualSpacing/>
              <w:jc w:val="both"/>
              <w:rPr>
                <w:rFonts w:cs="Arial"/>
                <w:b w:val="0"/>
                <w:caps w:val="0"/>
                <w:noProof w:val="0"/>
                <w:color w:val="000000" w:themeColor="text1"/>
                <w:lang w:eastAsia="en-GB"/>
              </w:rPr>
            </w:pPr>
          </w:p>
          <w:p w14:paraId="1DD09677" w14:textId="66290BF3" w:rsidR="008B324A" w:rsidRPr="008B324A" w:rsidRDefault="008B324A" w:rsidP="00970EFD">
            <w:pPr>
              <w:pStyle w:val="Item"/>
              <w:contextualSpacing/>
              <w:jc w:val="both"/>
              <w:rPr>
                <w:rFonts w:cs="Arial"/>
                <w:b w:val="0"/>
                <w:caps w:val="0"/>
                <w:noProof w:val="0"/>
                <w:color w:val="000000" w:themeColor="text1"/>
                <w:lang w:eastAsia="en-GB"/>
              </w:rPr>
            </w:pPr>
          </w:p>
          <w:p w14:paraId="4FBC565F" w14:textId="074A6656" w:rsidR="008B324A" w:rsidRPr="008B324A" w:rsidRDefault="008B324A" w:rsidP="00970EFD">
            <w:pPr>
              <w:pStyle w:val="Item"/>
              <w:contextualSpacing/>
              <w:jc w:val="both"/>
              <w:rPr>
                <w:rFonts w:cs="Arial"/>
                <w:b w:val="0"/>
                <w:caps w:val="0"/>
                <w:noProof w:val="0"/>
                <w:color w:val="000000" w:themeColor="text1"/>
                <w:lang w:eastAsia="en-GB"/>
              </w:rPr>
            </w:pPr>
          </w:p>
          <w:p w14:paraId="4C44B354" w14:textId="02A07F4D" w:rsidR="008B324A" w:rsidRPr="008B324A" w:rsidRDefault="008B324A" w:rsidP="00970EFD">
            <w:pPr>
              <w:pStyle w:val="Item"/>
              <w:contextualSpacing/>
              <w:jc w:val="both"/>
              <w:rPr>
                <w:rFonts w:cs="Arial"/>
                <w:b w:val="0"/>
                <w:caps w:val="0"/>
                <w:noProof w:val="0"/>
                <w:color w:val="000000" w:themeColor="text1"/>
                <w:lang w:eastAsia="en-GB"/>
              </w:rPr>
            </w:pPr>
          </w:p>
          <w:p w14:paraId="62406205" w14:textId="5AFD4ABC" w:rsidR="008B324A" w:rsidRPr="008B324A" w:rsidRDefault="008B324A" w:rsidP="00970EFD">
            <w:pPr>
              <w:pStyle w:val="Item"/>
              <w:contextualSpacing/>
              <w:jc w:val="both"/>
              <w:rPr>
                <w:rFonts w:cs="Arial"/>
                <w:b w:val="0"/>
                <w:caps w:val="0"/>
                <w:noProof w:val="0"/>
                <w:color w:val="000000" w:themeColor="text1"/>
                <w:lang w:eastAsia="en-GB"/>
              </w:rPr>
            </w:pPr>
          </w:p>
          <w:p w14:paraId="4228F4E0" w14:textId="38470267" w:rsidR="008B324A" w:rsidRPr="008B324A" w:rsidRDefault="008B324A" w:rsidP="00970EFD">
            <w:pPr>
              <w:pStyle w:val="Item"/>
              <w:contextualSpacing/>
              <w:jc w:val="both"/>
              <w:rPr>
                <w:rFonts w:cs="Arial"/>
                <w:b w:val="0"/>
                <w:caps w:val="0"/>
                <w:noProof w:val="0"/>
                <w:color w:val="000000" w:themeColor="text1"/>
                <w:lang w:eastAsia="en-GB"/>
              </w:rPr>
            </w:pPr>
          </w:p>
          <w:p w14:paraId="1733F8C5" w14:textId="3FDB5EC1" w:rsidR="008B324A" w:rsidRPr="008B324A" w:rsidRDefault="008B324A" w:rsidP="00970EFD">
            <w:pPr>
              <w:pStyle w:val="Item"/>
              <w:contextualSpacing/>
              <w:jc w:val="both"/>
              <w:rPr>
                <w:rFonts w:cs="Arial"/>
                <w:b w:val="0"/>
                <w:caps w:val="0"/>
                <w:noProof w:val="0"/>
                <w:color w:val="000000" w:themeColor="text1"/>
                <w:lang w:eastAsia="en-GB"/>
              </w:rPr>
            </w:pPr>
          </w:p>
          <w:p w14:paraId="5DCEED00" w14:textId="6666FF80" w:rsidR="008B324A" w:rsidRPr="008B324A" w:rsidRDefault="008B324A" w:rsidP="00970EFD">
            <w:pPr>
              <w:pStyle w:val="Item"/>
              <w:contextualSpacing/>
              <w:jc w:val="both"/>
              <w:rPr>
                <w:rFonts w:cs="Arial"/>
                <w:b w:val="0"/>
                <w:caps w:val="0"/>
                <w:noProof w:val="0"/>
                <w:color w:val="000000" w:themeColor="text1"/>
                <w:lang w:eastAsia="en-GB"/>
              </w:rPr>
            </w:pPr>
          </w:p>
          <w:p w14:paraId="1864BDED" w14:textId="77777777" w:rsidR="008B324A" w:rsidRPr="008B324A" w:rsidRDefault="008B324A" w:rsidP="00970EFD">
            <w:pPr>
              <w:pStyle w:val="Item"/>
              <w:contextualSpacing/>
              <w:jc w:val="both"/>
              <w:rPr>
                <w:rFonts w:cs="Arial"/>
                <w:b w:val="0"/>
                <w:caps w:val="0"/>
                <w:noProof w:val="0"/>
                <w:color w:val="000000" w:themeColor="text1"/>
                <w:lang w:eastAsia="en-GB"/>
              </w:rPr>
            </w:pPr>
          </w:p>
          <w:p w14:paraId="7F8E998A" w14:textId="77777777" w:rsidR="000B7475" w:rsidRPr="008B324A" w:rsidRDefault="000B7475" w:rsidP="00970EFD">
            <w:pPr>
              <w:pStyle w:val="Item"/>
              <w:contextualSpacing/>
              <w:jc w:val="both"/>
              <w:rPr>
                <w:rFonts w:cs="Arial"/>
                <w:b w:val="0"/>
                <w:caps w:val="0"/>
                <w:noProof w:val="0"/>
                <w:color w:val="000000" w:themeColor="text1"/>
                <w:lang w:eastAsia="en-GB"/>
              </w:rPr>
            </w:pPr>
          </w:p>
          <w:p w14:paraId="0A4EB4FE" w14:textId="77777777" w:rsidR="008B324A" w:rsidRPr="008B324A" w:rsidRDefault="008B324A" w:rsidP="00970EFD">
            <w:pPr>
              <w:pStyle w:val="Item"/>
              <w:contextualSpacing/>
              <w:jc w:val="both"/>
              <w:rPr>
                <w:rFonts w:cs="Arial"/>
                <w:b w:val="0"/>
                <w:caps w:val="0"/>
                <w:noProof w:val="0"/>
                <w:color w:val="000000" w:themeColor="text1"/>
                <w:lang w:eastAsia="en-GB"/>
              </w:rPr>
            </w:pPr>
          </w:p>
          <w:p w14:paraId="02DFF213" w14:textId="77777777" w:rsidR="008B324A" w:rsidRPr="008B324A" w:rsidRDefault="008B324A" w:rsidP="00970EFD">
            <w:pPr>
              <w:pStyle w:val="Item"/>
              <w:contextualSpacing/>
              <w:jc w:val="both"/>
              <w:rPr>
                <w:rFonts w:cs="Arial"/>
                <w:b w:val="0"/>
                <w:caps w:val="0"/>
                <w:noProof w:val="0"/>
                <w:color w:val="000000" w:themeColor="text1"/>
                <w:lang w:eastAsia="en-GB"/>
              </w:rPr>
            </w:pPr>
          </w:p>
          <w:p w14:paraId="63F419D1" w14:textId="77777777" w:rsidR="008B324A" w:rsidRPr="008B324A" w:rsidRDefault="008B324A" w:rsidP="00970EFD">
            <w:pPr>
              <w:pStyle w:val="Item"/>
              <w:contextualSpacing/>
              <w:jc w:val="both"/>
              <w:rPr>
                <w:rFonts w:cs="Arial"/>
                <w:b w:val="0"/>
                <w:caps w:val="0"/>
                <w:noProof w:val="0"/>
                <w:color w:val="000000" w:themeColor="text1"/>
                <w:lang w:eastAsia="en-GB"/>
              </w:rPr>
            </w:pPr>
          </w:p>
          <w:p w14:paraId="424A13EC" w14:textId="74A33EA8" w:rsidR="008B324A" w:rsidRDefault="008B324A" w:rsidP="00970EFD">
            <w:pPr>
              <w:pStyle w:val="Item"/>
              <w:contextualSpacing/>
              <w:jc w:val="both"/>
              <w:rPr>
                <w:rFonts w:cs="Arial"/>
                <w:b w:val="0"/>
                <w:caps w:val="0"/>
                <w:noProof w:val="0"/>
                <w:color w:val="000000" w:themeColor="text1"/>
                <w:lang w:eastAsia="en-GB"/>
              </w:rPr>
            </w:pPr>
          </w:p>
          <w:p w14:paraId="35A7B51C" w14:textId="4BE3D684" w:rsidR="008B324A" w:rsidRPr="008B324A" w:rsidRDefault="008B324A" w:rsidP="00970EFD">
            <w:pPr>
              <w:pStyle w:val="Item"/>
              <w:contextualSpacing/>
              <w:jc w:val="both"/>
              <w:rPr>
                <w:rFonts w:cs="Arial"/>
                <w:b w:val="0"/>
                <w:caps w:val="0"/>
                <w:noProof w:val="0"/>
                <w:color w:val="000000" w:themeColor="text1"/>
                <w:lang w:eastAsia="en-GB"/>
              </w:rPr>
            </w:pPr>
            <w:r>
              <w:rPr>
                <w:rFonts w:cs="Arial"/>
                <w:b w:val="0"/>
                <w:caps w:val="0"/>
                <w:noProof w:val="0"/>
                <w:color w:val="000000" w:themeColor="text1"/>
                <w:lang w:eastAsia="en-GB"/>
              </w:rPr>
              <w:t>6.2</w:t>
            </w:r>
          </w:p>
          <w:p w14:paraId="5D19BD7E" w14:textId="2C7DE412" w:rsidR="008B324A" w:rsidRPr="008B324A" w:rsidRDefault="008B324A" w:rsidP="00970EFD">
            <w:pPr>
              <w:pStyle w:val="Item"/>
              <w:contextualSpacing/>
              <w:jc w:val="both"/>
              <w:rPr>
                <w:rFonts w:cs="Arial"/>
                <w:b w:val="0"/>
                <w:caps w:val="0"/>
                <w:noProof w:val="0"/>
                <w:color w:val="000000" w:themeColor="text1"/>
                <w:lang w:eastAsia="en-GB"/>
              </w:rPr>
            </w:pPr>
          </w:p>
        </w:tc>
        <w:tc>
          <w:tcPr>
            <w:tcW w:w="7244" w:type="dxa"/>
          </w:tcPr>
          <w:p w14:paraId="69A34147" w14:textId="53A20D25" w:rsidR="00C953CB" w:rsidRPr="008B324A" w:rsidRDefault="00C953CB" w:rsidP="00FC0CC2">
            <w:pPr>
              <w:autoSpaceDE w:val="0"/>
              <w:autoSpaceDN w:val="0"/>
              <w:adjustRightInd w:val="0"/>
              <w:jc w:val="both"/>
              <w:rPr>
                <w:rFonts w:ascii="Arial" w:eastAsia="Calibri" w:hAnsi="Arial" w:cs="Arial"/>
                <w:bCs/>
                <w:color w:val="000000" w:themeColor="text1"/>
                <w:sz w:val="22"/>
                <w:szCs w:val="22"/>
              </w:rPr>
            </w:pPr>
            <w:r w:rsidRPr="008B324A">
              <w:rPr>
                <w:rFonts w:ascii="Arial" w:hAnsi="Arial" w:cs="Arial"/>
                <w:color w:val="000000" w:themeColor="text1"/>
                <w:sz w:val="22"/>
                <w:szCs w:val="22"/>
              </w:rPr>
              <w:t>The Towns Fund Delivery Partner had</w:t>
            </w:r>
            <w:r w:rsidR="0094577A">
              <w:rPr>
                <w:rFonts w:ascii="Arial" w:hAnsi="Arial" w:cs="Arial"/>
                <w:color w:val="000000" w:themeColor="text1"/>
                <w:sz w:val="22"/>
                <w:szCs w:val="22"/>
              </w:rPr>
              <w:t xml:space="preserve"> outlined</w:t>
            </w:r>
            <w:r w:rsidR="008D40DB">
              <w:rPr>
                <w:rFonts w:ascii="Arial" w:hAnsi="Arial" w:cs="Arial"/>
                <w:color w:val="000000" w:themeColor="text1"/>
                <w:sz w:val="22"/>
                <w:szCs w:val="22"/>
              </w:rPr>
              <w:t xml:space="preserve"> </w:t>
            </w:r>
            <w:r w:rsidRPr="008B324A">
              <w:rPr>
                <w:rFonts w:ascii="Arial" w:hAnsi="Arial" w:cs="Arial"/>
                <w:color w:val="000000" w:themeColor="text1"/>
                <w:sz w:val="22"/>
                <w:szCs w:val="22"/>
              </w:rPr>
              <w:t>the Board’s role during Phase 2 of the Towns Fund process</w:t>
            </w:r>
            <w:r w:rsidRPr="008B324A">
              <w:rPr>
                <w:rFonts w:ascii="Arial" w:eastAsia="Calibri" w:hAnsi="Arial" w:cs="Arial"/>
                <w:bCs/>
                <w:color w:val="000000" w:themeColor="text1"/>
                <w:sz w:val="22"/>
                <w:szCs w:val="22"/>
              </w:rPr>
              <w:t>:</w:t>
            </w:r>
          </w:p>
          <w:p w14:paraId="370C3AB4" w14:textId="77777777" w:rsidR="00C953CB" w:rsidRPr="008B324A" w:rsidRDefault="00C953CB" w:rsidP="00FC0CC2">
            <w:pPr>
              <w:jc w:val="both"/>
              <w:rPr>
                <w:rFonts w:ascii="Arial" w:eastAsia="Calibri" w:hAnsi="Arial" w:cs="Arial"/>
                <w:sz w:val="22"/>
                <w:szCs w:val="22"/>
              </w:rPr>
            </w:pPr>
          </w:p>
          <w:p w14:paraId="6B34D32B" w14:textId="77777777" w:rsidR="00C953CB" w:rsidRPr="008B324A" w:rsidRDefault="00C953CB" w:rsidP="00FC0CC2">
            <w:pPr>
              <w:jc w:val="both"/>
              <w:rPr>
                <w:rFonts w:ascii="Arial" w:hAnsi="Arial" w:cs="Arial"/>
                <w:sz w:val="22"/>
                <w:szCs w:val="22"/>
              </w:rPr>
            </w:pPr>
            <w:r w:rsidRPr="008B324A">
              <w:rPr>
                <w:rFonts w:ascii="Arial" w:hAnsi="Arial" w:cs="Arial"/>
                <w:b/>
                <w:bCs/>
                <w:sz w:val="22"/>
                <w:szCs w:val="22"/>
              </w:rPr>
              <w:t>Membership:</w:t>
            </w:r>
            <w:r w:rsidRPr="008B324A">
              <w:rPr>
                <w:rFonts w:ascii="Arial" w:hAnsi="Arial" w:cs="Arial"/>
                <w:sz w:val="22"/>
                <w:szCs w:val="22"/>
              </w:rPr>
              <w:t xml:space="preserve"> using relevant voices and skills to execute the local vision</w:t>
            </w:r>
          </w:p>
          <w:p w14:paraId="64961945" w14:textId="77777777" w:rsidR="00C953CB" w:rsidRPr="008B324A" w:rsidRDefault="00C953CB" w:rsidP="00FC0CC2">
            <w:pPr>
              <w:jc w:val="both"/>
              <w:rPr>
                <w:rFonts w:ascii="Arial" w:hAnsi="Arial" w:cs="Arial"/>
                <w:sz w:val="22"/>
                <w:szCs w:val="22"/>
              </w:rPr>
            </w:pPr>
            <w:r w:rsidRPr="008B324A">
              <w:rPr>
                <w:rFonts w:ascii="Arial" w:hAnsi="Arial" w:cs="Arial"/>
                <w:b/>
                <w:bCs/>
                <w:sz w:val="22"/>
                <w:szCs w:val="22"/>
              </w:rPr>
              <w:t>Assurance:</w:t>
            </w:r>
            <w:r w:rsidRPr="008B324A">
              <w:rPr>
                <w:rFonts w:ascii="Arial" w:hAnsi="Arial" w:cs="Arial"/>
                <w:sz w:val="22"/>
                <w:szCs w:val="22"/>
              </w:rPr>
              <w:t xml:space="preserve"> fulfilling a check and challenge role</w:t>
            </w:r>
          </w:p>
          <w:p w14:paraId="6D54679F" w14:textId="77777777" w:rsidR="00C953CB" w:rsidRPr="008B324A" w:rsidRDefault="00C953CB" w:rsidP="00FC0CC2">
            <w:pPr>
              <w:jc w:val="both"/>
              <w:rPr>
                <w:rFonts w:ascii="Arial" w:hAnsi="Arial" w:cs="Arial"/>
                <w:sz w:val="22"/>
                <w:szCs w:val="22"/>
              </w:rPr>
            </w:pPr>
            <w:r w:rsidRPr="008B324A">
              <w:rPr>
                <w:rFonts w:ascii="Arial" w:hAnsi="Arial" w:cs="Arial"/>
                <w:b/>
                <w:bCs/>
                <w:sz w:val="22"/>
                <w:szCs w:val="22"/>
              </w:rPr>
              <w:t>Maintaining momentum:</w:t>
            </w:r>
            <w:r w:rsidRPr="008B324A">
              <w:rPr>
                <w:rFonts w:ascii="Arial" w:hAnsi="Arial" w:cs="Arial"/>
                <w:sz w:val="22"/>
                <w:szCs w:val="22"/>
              </w:rPr>
              <w:t xml:space="preserve"> staying sighted on progress of business case development within timelines</w:t>
            </w:r>
          </w:p>
          <w:p w14:paraId="5A182CC1" w14:textId="77777777" w:rsidR="00C953CB" w:rsidRPr="008B324A" w:rsidRDefault="00C953CB" w:rsidP="00FC0CC2">
            <w:pPr>
              <w:jc w:val="both"/>
              <w:rPr>
                <w:rFonts w:ascii="Arial" w:hAnsi="Arial" w:cs="Arial"/>
                <w:sz w:val="22"/>
                <w:szCs w:val="22"/>
              </w:rPr>
            </w:pPr>
            <w:r w:rsidRPr="008B324A">
              <w:rPr>
                <w:rFonts w:ascii="Arial" w:hAnsi="Arial" w:cs="Arial"/>
                <w:b/>
                <w:bCs/>
                <w:sz w:val="22"/>
                <w:szCs w:val="22"/>
              </w:rPr>
              <w:t>Focus:</w:t>
            </w:r>
            <w:r w:rsidRPr="008B324A">
              <w:rPr>
                <w:rFonts w:ascii="Arial" w:hAnsi="Arial" w:cs="Arial"/>
                <w:sz w:val="22"/>
                <w:szCs w:val="22"/>
              </w:rPr>
              <w:t xml:space="preserve"> ensuring business cases stay aligned with the Town Investment Plan (TIP) and planned outcomes for Oldham</w:t>
            </w:r>
          </w:p>
          <w:p w14:paraId="6C79DAD3" w14:textId="575E0A1D" w:rsidR="00C953CB" w:rsidRPr="008B324A" w:rsidRDefault="00C953CB" w:rsidP="00FC0CC2">
            <w:pPr>
              <w:jc w:val="both"/>
              <w:rPr>
                <w:rFonts w:ascii="Arial" w:hAnsi="Arial" w:cs="Arial"/>
                <w:sz w:val="22"/>
                <w:szCs w:val="22"/>
              </w:rPr>
            </w:pPr>
            <w:r w:rsidRPr="008B324A">
              <w:rPr>
                <w:rFonts w:ascii="Arial" w:hAnsi="Arial" w:cs="Arial"/>
                <w:b/>
                <w:bCs/>
                <w:sz w:val="22"/>
                <w:szCs w:val="22"/>
              </w:rPr>
              <w:t>Managing risks and issues:</w:t>
            </w:r>
            <w:r w:rsidRPr="008B324A">
              <w:rPr>
                <w:rFonts w:ascii="Arial" w:hAnsi="Arial" w:cs="Arial"/>
                <w:sz w:val="22"/>
                <w:szCs w:val="22"/>
              </w:rPr>
              <w:t xml:space="preserve"> putting in place risk mitigation measures</w:t>
            </w:r>
            <w:r w:rsidR="0094577A">
              <w:rPr>
                <w:rFonts w:ascii="Arial" w:hAnsi="Arial" w:cs="Arial"/>
                <w:sz w:val="22"/>
                <w:szCs w:val="22"/>
              </w:rPr>
              <w:t xml:space="preserve"> </w:t>
            </w:r>
            <w:r w:rsidRPr="008B324A">
              <w:rPr>
                <w:rFonts w:ascii="Arial" w:hAnsi="Arial" w:cs="Arial"/>
                <w:sz w:val="22"/>
                <w:szCs w:val="22"/>
              </w:rPr>
              <w:t>/</w:t>
            </w:r>
            <w:r w:rsidR="00E84B3E">
              <w:rPr>
                <w:rFonts w:ascii="Arial" w:hAnsi="Arial" w:cs="Arial"/>
                <w:sz w:val="22"/>
                <w:szCs w:val="22"/>
              </w:rPr>
              <w:t xml:space="preserve"> </w:t>
            </w:r>
            <w:r w:rsidRPr="008B324A">
              <w:rPr>
                <w:rFonts w:ascii="Arial" w:hAnsi="Arial" w:cs="Arial"/>
                <w:sz w:val="22"/>
                <w:szCs w:val="22"/>
              </w:rPr>
              <w:t>solving unforeseen issues as they arise</w:t>
            </w:r>
          </w:p>
          <w:p w14:paraId="19CCD461" w14:textId="77777777" w:rsidR="00C953CB" w:rsidRPr="008B324A" w:rsidRDefault="00C953CB" w:rsidP="00FC0CC2">
            <w:pPr>
              <w:jc w:val="both"/>
              <w:rPr>
                <w:rFonts w:ascii="Arial" w:hAnsi="Arial" w:cs="Arial"/>
                <w:sz w:val="22"/>
                <w:szCs w:val="22"/>
              </w:rPr>
            </w:pPr>
            <w:r w:rsidRPr="008B324A">
              <w:rPr>
                <w:rFonts w:ascii="Arial" w:hAnsi="Arial" w:cs="Arial"/>
                <w:b/>
                <w:bCs/>
                <w:sz w:val="22"/>
                <w:szCs w:val="22"/>
              </w:rPr>
              <w:t>Decision-making:</w:t>
            </w:r>
            <w:r w:rsidRPr="008B324A">
              <w:rPr>
                <w:rFonts w:ascii="Arial" w:hAnsi="Arial" w:cs="Arial"/>
                <w:sz w:val="22"/>
                <w:szCs w:val="22"/>
              </w:rPr>
              <w:t xml:space="preserve"> if difficult but necessary trade-offs arise</w:t>
            </w:r>
          </w:p>
          <w:p w14:paraId="61FC4D4D" w14:textId="77777777" w:rsidR="00C953CB" w:rsidRPr="008B324A" w:rsidRDefault="00C953CB" w:rsidP="00FC0CC2">
            <w:pPr>
              <w:jc w:val="both"/>
              <w:rPr>
                <w:rFonts w:ascii="Arial" w:hAnsi="Arial" w:cs="Arial"/>
                <w:sz w:val="22"/>
                <w:szCs w:val="22"/>
              </w:rPr>
            </w:pPr>
            <w:r w:rsidRPr="008B324A">
              <w:rPr>
                <w:rFonts w:ascii="Arial" w:hAnsi="Arial" w:cs="Arial"/>
                <w:b/>
                <w:bCs/>
                <w:sz w:val="22"/>
                <w:szCs w:val="22"/>
              </w:rPr>
              <w:t>Ambassadors:</w:t>
            </w:r>
            <w:r w:rsidRPr="008B324A">
              <w:rPr>
                <w:rFonts w:ascii="Arial" w:hAnsi="Arial" w:cs="Arial"/>
                <w:sz w:val="22"/>
                <w:szCs w:val="22"/>
              </w:rPr>
              <w:t xml:space="preserve"> continuing to communicate and engage on the vision</w:t>
            </w:r>
          </w:p>
          <w:p w14:paraId="272E686D" w14:textId="40538D47" w:rsidR="00C953CB" w:rsidRPr="008B324A" w:rsidRDefault="00C953CB" w:rsidP="00FC0CC2">
            <w:pPr>
              <w:jc w:val="both"/>
              <w:rPr>
                <w:rFonts w:ascii="Arial" w:hAnsi="Arial" w:cs="Arial"/>
                <w:sz w:val="22"/>
                <w:szCs w:val="22"/>
              </w:rPr>
            </w:pPr>
            <w:r w:rsidRPr="008B324A">
              <w:rPr>
                <w:rFonts w:ascii="Arial" w:hAnsi="Arial" w:cs="Arial"/>
                <w:b/>
                <w:bCs/>
                <w:sz w:val="22"/>
                <w:szCs w:val="22"/>
              </w:rPr>
              <w:t>Holding others to account on commitment</w:t>
            </w:r>
            <w:r w:rsidR="00FC0CC2">
              <w:rPr>
                <w:rFonts w:ascii="Arial" w:hAnsi="Arial" w:cs="Arial"/>
                <w:b/>
                <w:bCs/>
                <w:sz w:val="22"/>
                <w:szCs w:val="22"/>
              </w:rPr>
              <w:t>s</w:t>
            </w:r>
            <w:r w:rsidR="0094577A">
              <w:rPr>
                <w:rFonts w:ascii="Arial" w:hAnsi="Arial" w:cs="Arial"/>
                <w:b/>
                <w:bCs/>
                <w:sz w:val="22"/>
                <w:szCs w:val="22"/>
              </w:rPr>
              <w:t>:</w:t>
            </w:r>
            <w:r w:rsidR="00FC0CC2">
              <w:rPr>
                <w:rFonts w:ascii="Arial" w:hAnsi="Arial" w:cs="Arial"/>
                <w:sz w:val="22"/>
                <w:szCs w:val="22"/>
              </w:rPr>
              <w:t xml:space="preserve"> </w:t>
            </w:r>
            <w:r w:rsidR="0094577A">
              <w:rPr>
                <w:rFonts w:ascii="Arial" w:hAnsi="Arial" w:cs="Arial"/>
                <w:sz w:val="22"/>
                <w:szCs w:val="22"/>
              </w:rPr>
              <w:t>such as the</w:t>
            </w:r>
            <w:r w:rsidRPr="008B324A">
              <w:rPr>
                <w:rFonts w:ascii="Arial" w:hAnsi="Arial" w:cs="Arial"/>
                <w:sz w:val="22"/>
                <w:szCs w:val="22"/>
              </w:rPr>
              <w:t xml:space="preserve"> implementation of</w:t>
            </w:r>
            <w:r w:rsidR="00FC0CC2">
              <w:rPr>
                <w:rFonts w:ascii="Arial" w:hAnsi="Arial" w:cs="Arial"/>
                <w:sz w:val="22"/>
                <w:szCs w:val="22"/>
              </w:rPr>
              <w:t xml:space="preserve"> </w:t>
            </w:r>
            <w:r w:rsidR="0094577A">
              <w:rPr>
                <w:rFonts w:ascii="Arial" w:hAnsi="Arial" w:cs="Arial"/>
                <w:sz w:val="22"/>
                <w:szCs w:val="22"/>
              </w:rPr>
              <w:t>th</w:t>
            </w:r>
            <w:r w:rsidR="00FC0CC2">
              <w:rPr>
                <w:rFonts w:ascii="Arial" w:hAnsi="Arial" w:cs="Arial"/>
                <w:sz w:val="22"/>
                <w:szCs w:val="22"/>
              </w:rPr>
              <w:t>e</w:t>
            </w:r>
            <w:r w:rsidRPr="008B324A">
              <w:rPr>
                <w:rFonts w:ascii="Arial" w:hAnsi="Arial" w:cs="Arial"/>
                <w:sz w:val="22"/>
                <w:szCs w:val="22"/>
              </w:rPr>
              <w:t xml:space="preserve"> stakeholder engagement plan</w:t>
            </w:r>
          </w:p>
          <w:p w14:paraId="0C438F1C" w14:textId="77777777" w:rsidR="00C953CB" w:rsidRPr="008B324A" w:rsidRDefault="00C953CB" w:rsidP="008B324A">
            <w:pPr>
              <w:rPr>
                <w:rFonts w:ascii="Arial" w:hAnsi="Arial" w:cs="Arial"/>
                <w:b/>
                <w:bCs/>
                <w:sz w:val="22"/>
                <w:szCs w:val="22"/>
              </w:rPr>
            </w:pPr>
            <w:r w:rsidRPr="008B324A">
              <w:rPr>
                <w:rFonts w:ascii="Arial" w:hAnsi="Arial" w:cs="Arial"/>
                <w:b/>
                <w:bCs/>
                <w:sz w:val="22"/>
                <w:szCs w:val="22"/>
              </w:rPr>
              <w:t>Celebrating progress and success</w:t>
            </w:r>
          </w:p>
          <w:p w14:paraId="236F7ACA" w14:textId="77777777" w:rsidR="00C953CB" w:rsidRPr="008B324A" w:rsidRDefault="00C953CB" w:rsidP="00C953CB">
            <w:pPr>
              <w:autoSpaceDE w:val="0"/>
              <w:autoSpaceDN w:val="0"/>
              <w:adjustRightInd w:val="0"/>
              <w:rPr>
                <w:rFonts w:ascii="Arial" w:hAnsi="Arial" w:cs="Arial"/>
                <w:b/>
                <w:bCs/>
                <w:color w:val="000000" w:themeColor="text1"/>
                <w:sz w:val="22"/>
                <w:szCs w:val="22"/>
              </w:rPr>
            </w:pPr>
          </w:p>
          <w:p w14:paraId="408EEE30" w14:textId="7FDF7A3E" w:rsidR="00DC0152" w:rsidRDefault="00C953CB" w:rsidP="0098304C">
            <w:pPr>
              <w:autoSpaceDE w:val="0"/>
              <w:autoSpaceDN w:val="0"/>
              <w:adjustRightInd w:val="0"/>
              <w:jc w:val="both"/>
              <w:rPr>
                <w:rFonts w:ascii="Arial" w:hAnsi="Arial" w:cs="Arial"/>
                <w:color w:val="000000" w:themeColor="text1"/>
                <w:sz w:val="22"/>
                <w:szCs w:val="22"/>
              </w:rPr>
            </w:pPr>
            <w:r w:rsidRPr="008B324A">
              <w:rPr>
                <w:rFonts w:ascii="Arial" w:hAnsi="Arial" w:cs="Arial"/>
                <w:color w:val="000000" w:themeColor="text1"/>
                <w:sz w:val="22"/>
                <w:szCs w:val="22"/>
              </w:rPr>
              <w:t xml:space="preserve">There would be a review of the Board’s Terms of Reference, membership, roles/responsibilities and training opportunities at </w:t>
            </w:r>
            <w:r w:rsidR="00FC0CC2">
              <w:rPr>
                <w:rFonts w:ascii="Arial" w:hAnsi="Arial" w:cs="Arial"/>
                <w:color w:val="000000" w:themeColor="text1"/>
                <w:sz w:val="22"/>
                <w:szCs w:val="22"/>
              </w:rPr>
              <w:t xml:space="preserve">an annual meeting of the Board in late </w:t>
            </w:r>
            <w:r w:rsidRPr="008B324A">
              <w:rPr>
                <w:rFonts w:ascii="Arial" w:hAnsi="Arial" w:cs="Arial"/>
                <w:color w:val="000000" w:themeColor="text1"/>
                <w:sz w:val="22"/>
                <w:szCs w:val="22"/>
              </w:rPr>
              <w:t>July</w:t>
            </w:r>
            <w:r w:rsidR="00FC0CC2">
              <w:rPr>
                <w:rFonts w:ascii="Arial" w:hAnsi="Arial" w:cs="Arial"/>
                <w:color w:val="000000" w:themeColor="text1"/>
                <w:sz w:val="22"/>
                <w:szCs w:val="22"/>
              </w:rPr>
              <w:t>/</w:t>
            </w:r>
            <w:r w:rsidRPr="008B324A">
              <w:rPr>
                <w:rFonts w:ascii="Arial" w:hAnsi="Arial" w:cs="Arial"/>
                <w:color w:val="000000" w:themeColor="text1"/>
                <w:sz w:val="22"/>
                <w:szCs w:val="22"/>
              </w:rPr>
              <w:t xml:space="preserve">early August.  </w:t>
            </w:r>
            <w:r w:rsidR="0098304C">
              <w:rPr>
                <w:rFonts w:ascii="Arial" w:hAnsi="Arial" w:cs="Arial"/>
                <w:color w:val="000000" w:themeColor="text1"/>
                <w:sz w:val="22"/>
                <w:szCs w:val="22"/>
              </w:rPr>
              <w:t>Broad and inclusive Bo</w:t>
            </w:r>
            <w:r w:rsidR="0094577A">
              <w:rPr>
                <w:rFonts w:ascii="Arial" w:hAnsi="Arial" w:cs="Arial"/>
                <w:color w:val="000000" w:themeColor="text1"/>
                <w:sz w:val="22"/>
                <w:szCs w:val="22"/>
              </w:rPr>
              <w:t xml:space="preserve">ard </w:t>
            </w:r>
            <w:r w:rsidR="0098304C">
              <w:rPr>
                <w:rFonts w:ascii="Arial" w:hAnsi="Arial" w:cs="Arial"/>
                <w:color w:val="000000" w:themeColor="text1"/>
                <w:sz w:val="22"/>
                <w:szCs w:val="22"/>
              </w:rPr>
              <w:t xml:space="preserve">membership remained essential to designing and delivering projects with maximum returns for local </w:t>
            </w:r>
            <w:r w:rsidR="00E84B3E">
              <w:rPr>
                <w:rFonts w:ascii="Arial" w:hAnsi="Arial" w:cs="Arial"/>
                <w:color w:val="000000" w:themeColor="text1"/>
                <w:sz w:val="22"/>
                <w:szCs w:val="22"/>
              </w:rPr>
              <w:t>communities</w:t>
            </w:r>
            <w:r w:rsidR="0098304C">
              <w:rPr>
                <w:rFonts w:ascii="Arial" w:hAnsi="Arial" w:cs="Arial"/>
                <w:color w:val="000000" w:themeColor="text1"/>
                <w:sz w:val="22"/>
                <w:szCs w:val="22"/>
              </w:rPr>
              <w:t xml:space="preserve">.  Therefore, </w:t>
            </w:r>
            <w:r w:rsidR="00FC0CC2">
              <w:rPr>
                <w:rFonts w:ascii="Arial" w:hAnsi="Arial" w:cs="Arial"/>
                <w:color w:val="000000" w:themeColor="text1"/>
                <w:sz w:val="22"/>
                <w:szCs w:val="22"/>
              </w:rPr>
              <w:t>Board members were</w:t>
            </w:r>
            <w:r w:rsidR="009E4E08">
              <w:rPr>
                <w:rFonts w:ascii="Arial" w:hAnsi="Arial" w:cs="Arial"/>
                <w:color w:val="000000" w:themeColor="text1"/>
                <w:sz w:val="22"/>
                <w:szCs w:val="22"/>
              </w:rPr>
              <w:t xml:space="preserve"> once</w:t>
            </w:r>
            <w:r w:rsidR="00FC0CC2">
              <w:rPr>
                <w:rFonts w:ascii="Arial" w:hAnsi="Arial" w:cs="Arial"/>
                <w:color w:val="000000" w:themeColor="text1"/>
                <w:sz w:val="22"/>
                <w:szCs w:val="22"/>
              </w:rPr>
              <w:t xml:space="preserve"> again encouraged to contact the Chair with possible nominations, especially</w:t>
            </w:r>
            <w:r w:rsidR="0098304C">
              <w:rPr>
                <w:rFonts w:ascii="Arial" w:hAnsi="Arial" w:cs="Arial"/>
                <w:color w:val="000000" w:themeColor="text1"/>
                <w:sz w:val="22"/>
                <w:szCs w:val="22"/>
              </w:rPr>
              <w:t xml:space="preserve"> </w:t>
            </w:r>
            <w:r w:rsidR="00FC0CC2">
              <w:rPr>
                <w:rFonts w:ascii="Arial" w:hAnsi="Arial" w:cs="Arial"/>
                <w:color w:val="000000" w:themeColor="text1"/>
                <w:sz w:val="22"/>
                <w:szCs w:val="22"/>
              </w:rPr>
              <w:t>private sector representatives</w:t>
            </w:r>
            <w:r w:rsidR="00351401">
              <w:rPr>
                <w:rFonts w:ascii="Arial" w:hAnsi="Arial" w:cs="Arial"/>
                <w:color w:val="000000" w:themeColor="text1"/>
                <w:sz w:val="22"/>
                <w:szCs w:val="22"/>
              </w:rPr>
              <w:t>/</w:t>
            </w:r>
            <w:r w:rsidR="00FC0CC2">
              <w:rPr>
                <w:rFonts w:ascii="Arial" w:hAnsi="Arial" w:cs="Arial"/>
                <w:color w:val="000000" w:themeColor="text1"/>
                <w:sz w:val="22"/>
                <w:szCs w:val="22"/>
              </w:rPr>
              <w:t>substantive employers</w:t>
            </w:r>
            <w:r w:rsidR="0098304C">
              <w:rPr>
                <w:rFonts w:ascii="Arial" w:hAnsi="Arial" w:cs="Arial"/>
                <w:color w:val="000000" w:themeColor="text1"/>
                <w:sz w:val="22"/>
                <w:szCs w:val="22"/>
              </w:rPr>
              <w:t xml:space="preserve"> with a good strategic overview of the town and borough.</w:t>
            </w:r>
          </w:p>
          <w:p w14:paraId="3F87643D" w14:textId="468EE263" w:rsidR="009E4E08" w:rsidRPr="008B324A" w:rsidRDefault="009E4E08" w:rsidP="0098304C">
            <w:pPr>
              <w:autoSpaceDE w:val="0"/>
              <w:autoSpaceDN w:val="0"/>
              <w:adjustRightInd w:val="0"/>
              <w:jc w:val="both"/>
              <w:rPr>
                <w:rFonts w:ascii="Arial" w:hAnsi="Arial" w:cs="Arial"/>
                <w:color w:val="000000" w:themeColor="text1"/>
                <w:sz w:val="22"/>
                <w:szCs w:val="22"/>
              </w:rPr>
            </w:pPr>
          </w:p>
        </w:tc>
        <w:tc>
          <w:tcPr>
            <w:tcW w:w="1134" w:type="dxa"/>
          </w:tcPr>
          <w:p w14:paraId="481D4D5A" w14:textId="77777777" w:rsidR="00A05B9D" w:rsidRPr="00762B00" w:rsidRDefault="00A05B9D" w:rsidP="00F149EA">
            <w:pPr>
              <w:pStyle w:val="Inits"/>
              <w:spacing w:after="0"/>
              <w:contextualSpacing/>
              <w:jc w:val="both"/>
              <w:rPr>
                <w:rFonts w:cs="Arial"/>
                <w:b w:val="0"/>
              </w:rPr>
            </w:pPr>
          </w:p>
        </w:tc>
      </w:tr>
      <w:tr w:rsidR="00A37897" w:rsidRPr="00762B00" w14:paraId="32CF9604" w14:textId="77777777" w:rsidTr="00A360BE">
        <w:tc>
          <w:tcPr>
            <w:tcW w:w="1261" w:type="dxa"/>
          </w:tcPr>
          <w:p w14:paraId="4595A203" w14:textId="4CDA7E0A" w:rsidR="00A37897" w:rsidRPr="0015782C" w:rsidRDefault="00A37897" w:rsidP="006A443B">
            <w:pPr>
              <w:pStyle w:val="Item"/>
              <w:contextualSpacing/>
              <w:jc w:val="both"/>
              <w:rPr>
                <w:rFonts w:cs="Arial"/>
                <w:caps w:val="0"/>
                <w:noProof w:val="0"/>
                <w:u w:color="61636B"/>
                <w:lang w:eastAsia="en-GB"/>
              </w:rPr>
            </w:pPr>
            <w:r>
              <w:rPr>
                <w:rFonts w:cs="Arial"/>
                <w:caps w:val="0"/>
                <w:noProof w:val="0"/>
                <w:u w:color="61636B"/>
                <w:lang w:eastAsia="en-GB"/>
              </w:rPr>
              <w:t>7.0</w:t>
            </w:r>
          </w:p>
        </w:tc>
        <w:tc>
          <w:tcPr>
            <w:tcW w:w="7244" w:type="dxa"/>
          </w:tcPr>
          <w:p w14:paraId="18753731" w14:textId="01FE52CA" w:rsidR="00A37897" w:rsidRPr="0015782C" w:rsidRDefault="00A37897" w:rsidP="0015782C">
            <w:pPr>
              <w:pStyle w:val="PlainText"/>
              <w:rPr>
                <w:b/>
                <w:sz w:val="22"/>
                <w:szCs w:val="22"/>
              </w:rPr>
            </w:pPr>
            <w:r w:rsidRPr="0015782C">
              <w:rPr>
                <w:b/>
                <w:sz w:val="22"/>
                <w:szCs w:val="22"/>
              </w:rPr>
              <w:t>Substantive business (Peter Holbrook/Roger Frith)</w:t>
            </w:r>
          </w:p>
        </w:tc>
        <w:tc>
          <w:tcPr>
            <w:tcW w:w="1134" w:type="dxa"/>
          </w:tcPr>
          <w:p w14:paraId="63D30E11" w14:textId="77777777" w:rsidR="00A37897" w:rsidRPr="00762B00" w:rsidRDefault="00A37897" w:rsidP="006A443B">
            <w:pPr>
              <w:pStyle w:val="Inits"/>
              <w:spacing w:after="0"/>
              <w:contextualSpacing/>
              <w:jc w:val="both"/>
              <w:rPr>
                <w:rFonts w:cs="Arial"/>
                <w:b w:val="0"/>
              </w:rPr>
            </w:pPr>
          </w:p>
        </w:tc>
      </w:tr>
      <w:tr w:rsidR="006A443B" w:rsidRPr="00762B00" w14:paraId="17AAE0A6" w14:textId="77777777" w:rsidTr="00A360BE">
        <w:tc>
          <w:tcPr>
            <w:tcW w:w="1261" w:type="dxa"/>
          </w:tcPr>
          <w:p w14:paraId="28A34234" w14:textId="08E29F69" w:rsidR="008E09C3" w:rsidRDefault="008E09C3" w:rsidP="006A443B">
            <w:pPr>
              <w:pStyle w:val="Item"/>
              <w:contextualSpacing/>
              <w:jc w:val="both"/>
              <w:rPr>
                <w:rFonts w:cs="Arial"/>
                <w:caps w:val="0"/>
                <w:noProof w:val="0"/>
                <w:u w:color="61636B"/>
                <w:lang w:eastAsia="en-GB"/>
              </w:rPr>
            </w:pPr>
          </w:p>
          <w:p w14:paraId="790A2DF9" w14:textId="16929774" w:rsidR="00A37897" w:rsidRDefault="00A37897" w:rsidP="006A443B">
            <w:pPr>
              <w:pStyle w:val="Item"/>
              <w:contextualSpacing/>
              <w:jc w:val="both"/>
              <w:rPr>
                <w:rFonts w:cs="Arial"/>
                <w:caps w:val="0"/>
                <w:noProof w:val="0"/>
                <w:u w:color="61636B"/>
                <w:lang w:eastAsia="en-GB"/>
              </w:rPr>
            </w:pPr>
          </w:p>
          <w:p w14:paraId="10C9097F" w14:textId="77777777" w:rsidR="00A37897" w:rsidRPr="0015782C" w:rsidRDefault="00A37897" w:rsidP="006A443B">
            <w:pPr>
              <w:pStyle w:val="Item"/>
              <w:contextualSpacing/>
              <w:jc w:val="both"/>
              <w:rPr>
                <w:rFonts w:cs="Arial"/>
                <w:caps w:val="0"/>
                <w:noProof w:val="0"/>
                <w:u w:color="61636B"/>
                <w:lang w:eastAsia="en-GB"/>
              </w:rPr>
            </w:pPr>
          </w:p>
          <w:p w14:paraId="4CC23789" w14:textId="26E2771D" w:rsidR="0015782C" w:rsidRPr="00C953CB" w:rsidRDefault="00C953CB" w:rsidP="006A443B">
            <w:pPr>
              <w:pStyle w:val="Item"/>
              <w:contextualSpacing/>
              <w:jc w:val="both"/>
              <w:rPr>
                <w:rFonts w:cs="Arial"/>
                <w:b w:val="0"/>
                <w:bCs/>
                <w:caps w:val="0"/>
                <w:noProof w:val="0"/>
                <w:u w:color="61636B"/>
                <w:lang w:eastAsia="en-GB"/>
              </w:rPr>
            </w:pPr>
            <w:r w:rsidRPr="00C953CB">
              <w:rPr>
                <w:rFonts w:cs="Arial"/>
                <w:b w:val="0"/>
                <w:bCs/>
                <w:caps w:val="0"/>
                <w:noProof w:val="0"/>
                <w:u w:color="61636B"/>
                <w:lang w:eastAsia="en-GB"/>
              </w:rPr>
              <w:t>7.1</w:t>
            </w:r>
          </w:p>
          <w:p w14:paraId="18DFB413" w14:textId="77777777" w:rsidR="0015782C" w:rsidRPr="0015782C" w:rsidRDefault="0015782C" w:rsidP="006A443B">
            <w:pPr>
              <w:pStyle w:val="Item"/>
              <w:contextualSpacing/>
              <w:jc w:val="both"/>
              <w:rPr>
                <w:rFonts w:cs="Arial"/>
                <w:caps w:val="0"/>
                <w:noProof w:val="0"/>
                <w:u w:color="61636B"/>
                <w:lang w:eastAsia="en-GB"/>
              </w:rPr>
            </w:pPr>
          </w:p>
          <w:p w14:paraId="55A1AFBC" w14:textId="77777777" w:rsidR="0015782C" w:rsidRDefault="0015782C" w:rsidP="006A443B">
            <w:pPr>
              <w:pStyle w:val="Item"/>
              <w:contextualSpacing/>
              <w:jc w:val="both"/>
              <w:rPr>
                <w:rFonts w:cs="Arial"/>
                <w:b w:val="0"/>
                <w:bCs/>
                <w:caps w:val="0"/>
                <w:noProof w:val="0"/>
                <w:u w:color="61636B"/>
                <w:lang w:eastAsia="en-GB"/>
              </w:rPr>
            </w:pPr>
          </w:p>
          <w:p w14:paraId="21447809" w14:textId="77777777" w:rsidR="00196F50" w:rsidRDefault="00196F50" w:rsidP="006A443B">
            <w:pPr>
              <w:pStyle w:val="Item"/>
              <w:contextualSpacing/>
              <w:jc w:val="both"/>
              <w:rPr>
                <w:rFonts w:cs="Arial"/>
                <w:caps w:val="0"/>
                <w:noProof w:val="0"/>
                <w:u w:color="61636B"/>
                <w:lang w:eastAsia="en-GB"/>
              </w:rPr>
            </w:pPr>
          </w:p>
          <w:p w14:paraId="182FA59E" w14:textId="7D444F18" w:rsidR="00F70EDF" w:rsidRDefault="00F70EDF" w:rsidP="006A443B">
            <w:pPr>
              <w:pStyle w:val="Item"/>
              <w:contextualSpacing/>
              <w:jc w:val="both"/>
              <w:rPr>
                <w:rFonts w:cs="Arial"/>
                <w:b w:val="0"/>
                <w:bCs/>
                <w:caps w:val="0"/>
                <w:noProof w:val="0"/>
                <w:u w:color="61636B"/>
                <w:lang w:eastAsia="en-GB"/>
              </w:rPr>
            </w:pPr>
          </w:p>
          <w:p w14:paraId="409B4FAB" w14:textId="214C2804" w:rsidR="00CC100D" w:rsidRDefault="00CC100D" w:rsidP="006A443B">
            <w:pPr>
              <w:pStyle w:val="Item"/>
              <w:contextualSpacing/>
              <w:jc w:val="both"/>
              <w:rPr>
                <w:rFonts w:cs="Arial"/>
                <w:b w:val="0"/>
                <w:bCs/>
                <w:caps w:val="0"/>
                <w:noProof w:val="0"/>
                <w:u w:color="61636B"/>
                <w:lang w:eastAsia="en-GB"/>
              </w:rPr>
            </w:pPr>
          </w:p>
          <w:p w14:paraId="01A7F394" w14:textId="77777777" w:rsidR="00CC100D" w:rsidRDefault="00CC100D" w:rsidP="006A443B">
            <w:pPr>
              <w:pStyle w:val="Item"/>
              <w:contextualSpacing/>
              <w:jc w:val="both"/>
              <w:rPr>
                <w:rFonts w:cs="Arial"/>
                <w:b w:val="0"/>
                <w:bCs/>
                <w:caps w:val="0"/>
                <w:noProof w:val="0"/>
                <w:u w:color="61636B"/>
                <w:lang w:eastAsia="en-GB"/>
              </w:rPr>
            </w:pPr>
          </w:p>
          <w:p w14:paraId="22B109F9" w14:textId="77777777" w:rsidR="005A70E7" w:rsidRDefault="005A70E7" w:rsidP="006A443B">
            <w:pPr>
              <w:pStyle w:val="Item"/>
              <w:contextualSpacing/>
              <w:jc w:val="both"/>
              <w:rPr>
                <w:rFonts w:cs="Arial"/>
                <w:b w:val="0"/>
                <w:bCs/>
                <w:caps w:val="0"/>
                <w:noProof w:val="0"/>
                <w:u w:color="61636B"/>
                <w:lang w:eastAsia="en-GB"/>
              </w:rPr>
            </w:pPr>
          </w:p>
          <w:p w14:paraId="256A6944" w14:textId="7C6AA7B7" w:rsidR="000E77FA" w:rsidRDefault="00D0442E" w:rsidP="006A443B">
            <w:pPr>
              <w:pStyle w:val="Item"/>
              <w:contextualSpacing/>
              <w:jc w:val="both"/>
              <w:rPr>
                <w:rFonts w:cs="Arial"/>
                <w:b w:val="0"/>
                <w:bCs/>
                <w:caps w:val="0"/>
                <w:noProof w:val="0"/>
                <w:u w:color="61636B"/>
                <w:lang w:eastAsia="en-GB"/>
              </w:rPr>
            </w:pPr>
            <w:r w:rsidRPr="00D0442E">
              <w:rPr>
                <w:rFonts w:cs="Arial"/>
                <w:b w:val="0"/>
                <w:bCs/>
                <w:caps w:val="0"/>
                <w:noProof w:val="0"/>
                <w:u w:color="61636B"/>
                <w:lang w:eastAsia="en-GB"/>
              </w:rPr>
              <w:lastRenderedPageBreak/>
              <w:t>7.</w:t>
            </w:r>
            <w:r w:rsidR="009E4E08">
              <w:rPr>
                <w:rFonts w:cs="Arial"/>
                <w:b w:val="0"/>
                <w:bCs/>
                <w:caps w:val="0"/>
                <w:noProof w:val="0"/>
                <w:u w:color="61636B"/>
                <w:lang w:eastAsia="en-GB"/>
              </w:rPr>
              <w:t>2</w:t>
            </w:r>
          </w:p>
          <w:p w14:paraId="5849A92B" w14:textId="1CEBB110" w:rsidR="00596035" w:rsidRDefault="00596035" w:rsidP="006A443B">
            <w:pPr>
              <w:pStyle w:val="Item"/>
              <w:contextualSpacing/>
              <w:jc w:val="both"/>
              <w:rPr>
                <w:rFonts w:cs="Arial"/>
                <w:b w:val="0"/>
                <w:bCs/>
                <w:caps w:val="0"/>
                <w:noProof w:val="0"/>
                <w:u w:color="61636B"/>
                <w:lang w:eastAsia="en-GB"/>
              </w:rPr>
            </w:pPr>
          </w:p>
          <w:p w14:paraId="0C2B2502" w14:textId="77777777" w:rsidR="00596035" w:rsidRDefault="00596035" w:rsidP="006A443B">
            <w:pPr>
              <w:pStyle w:val="Item"/>
              <w:contextualSpacing/>
              <w:jc w:val="both"/>
              <w:rPr>
                <w:rFonts w:cs="Arial"/>
                <w:b w:val="0"/>
                <w:bCs/>
                <w:caps w:val="0"/>
                <w:noProof w:val="0"/>
                <w:u w:color="61636B"/>
                <w:lang w:eastAsia="en-GB"/>
              </w:rPr>
            </w:pPr>
          </w:p>
          <w:p w14:paraId="61157D04" w14:textId="77777777" w:rsidR="00596035" w:rsidRDefault="00596035" w:rsidP="006A443B">
            <w:pPr>
              <w:pStyle w:val="Item"/>
              <w:contextualSpacing/>
              <w:jc w:val="both"/>
              <w:rPr>
                <w:rFonts w:cs="Arial"/>
                <w:b w:val="0"/>
                <w:bCs/>
                <w:caps w:val="0"/>
                <w:noProof w:val="0"/>
                <w:u w:color="61636B"/>
                <w:lang w:eastAsia="en-GB"/>
              </w:rPr>
            </w:pPr>
          </w:p>
          <w:p w14:paraId="4B7C5528" w14:textId="77777777" w:rsidR="00596035" w:rsidRDefault="00596035" w:rsidP="006A443B">
            <w:pPr>
              <w:pStyle w:val="Item"/>
              <w:contextualSpacing/>
              <w:jc w:val="both"/>
              <w:rPr>
                <w:rFonts w:cs="Arial"/>
                <w:b w:val="0"/>
                <w:bCs/>
                <w:caps w:val="0"/>
                <w:noProof w:val="0"/>
                <w:u w:color="61636B"/>
                <w:lang w:eastAsia="en-GB"/>
              </w:rPr>
            </w:pPr>
          </w:p>
          <w:p w14:paraId="35359C46" w14:textId="77777777" w:rsidR="00596035" w:rsidRDefault="00596035" w:rsidP="006A443B">
            <w:pPr>
              <w:pStyle w:val="Item"/>
              <w:contextualSpacing/>
              <w:jc w:val="both"/>
              <w:rPr>
                <w:rFonts w:cs="Arial"/>
                <w:b w:val="0"/>
                <w:bCs/>
                <w:caps w:val="0"/>
                <w:noProof w:val="0"/>
                <w:u w:color="61636B"/>
                <w:lang w:eastAsia="en-GB"/>
              </w:rPr>
            </w:pPr>
          </w:p>
          <w:p w14:paraId="16DCE2C7" w14:textId="77777777" w:rsidR="00596035" w:rsidRDefault="00596035" w:rsidP="006A443B">
            <w:pPr>
              <w:pStyle w:val="Item"/>
              <w:contextualSpacing/>
              <w:jc w:val="both"/>
              <w:rPr>
                <w:rFonts w:cs="Arial"/>
                <w:b w:val="0"/>
                <w:bCs/>
                <w:caps w:val="0"/>
                <w:noProof w:val="0"/>
                <w:u w:color="61636B"/>
                <w:lang w:eastAsia="en-GB"/>
              </w:rPr>
            </w:pPr>
          </w:p>
          <w:p w14:paraId="3E18E6DB" w14:textId="77777777" w:rsidR="00596035" w:rsidRDefault="00596035" w:rsidP="006A443B">
            <w:pPr>
              <w:pStyle w:val="Item"/>
              <w:contextualSpacing/>
              <w:jc w:val="both"/>
              <w:rPr>
                <w:rFonts w:cs="Arial"/>
                <w:b w:val="0"/>
                <w:bCs/>
                <w:caps w:val="0"/>
                <w:noProof w:val="0"/>
                <w:u w:color="61636B"/>
                <w:lang w:eastAsia="en-GB"/>
              </w:rPr>
            </w:pPr>
          </w:p>
          <w:p w14:paraId="7FE5AA6C" w14:textId="77777777" w:rsidR="00596035" w:rsidRDefault="00596035" w:rsidP="006A443B">
            <w:pPr>
              <w:pStyle w:val="Item"/>
              <w:contextualSpacing/>
              <w:jc w:val="both"/>
              <w:rPr>
                <w:rFonts w:cs="Arial"/>
                <w:b w:val="0"/>
                <w:bCs/>
                <w:caps w:val="0"/>
                <w:noProof w:val="0"/>
                <w:u w:color="61636B"/>
                <w:lang w:eastAsia="en-GB"/>
              </w:rPr>
            </w:pPr>
          </w:p>
          <w:p w14:paraId="1721E30F" w14:textId="77777777" w:rsidR="00596035" w:rsidRDefault="00596035" w:rsidP="006A443B">
            <w:pPr>
              <w:pStyle w:val="Item"/>
              <w:contextualSpacing/>
              <w:jc w:val="both"/>
              <w:rPr>
                <w:rFonts w:cs="Arial"/>
                <w:b w:val="0"/>
                <w:bCs/>
                <w:caps w:val="0"/>
                <w:noProof w:val="0"/>
                <w:u w:color="61636B"/>
                <w:lang w:eastAsia="en-GB"/>
              </w:rPr>
            </w:pPr>
          </w:p>
          <w:p w14:paraId="34128B61" w14:textId="77777777" w:rsidR="00596035" w:rsidRDefault="00596035" w:rsidP="006A443B">
            <w:pPr>
              <w:pStyle w:val="Item"/>
              <w:contextualSpacing/>
              <w:jc w:val="both"/>
              <w:rPr>
                <w:rFonts w:cs="Arial"/>
                <w:b w:val="0"/>
                <w:bCs/>
                <w:caps w:val="0"/>
                <w:noProof w:val="0"/>
                <w:u w:color="61636B"/>
                <w:lang w:eastAsia="en-GB"/>
              </w:rPr>
            </w:pPr>
          </w:p>
          <w:p w14:paraId="18F46F82" w14:textId="32DF4F6F" w:rsidR="00596035" w:rsidRDefault="00596035" w:rsidP="006A443B">
            <w:pPr>
              <w:pStyle w:val="Item"/>
              <w:contextualSpacing/>
              <w:jc w:val="both"/>
              <w:rPr>
                <w:rFonts w:cs="Arial"/>
                <w:b w:val="0"/>
                <w:bCs/>
                <w:caps w:val="0"/>
                <w:noProof w:val="0"/>
                <w:u w:color="61636B"/>
                <w:lang w:eastAsia="en-GB"/>
              </w:rPr>
            </w:pPr>
          </w:p>
          <w:p w14:paraId="3BF7244D" w14:textId="183E8A06" w:rsidR="009E4E08" w:rsidRDefault="009E4E08"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7.3</w:t>
            </w:r>
          </w:p>
          <w:p w14:paraId="5376A56B" w14:textId="09B4EC4A" w:rsidR="00596035" w:rsidRDefault="00596035" w:rsidP="006A443B">
            <w:pPr>
              <w:pStyle w:val="Item"/>
              <w:contextualSpacing/>
              <w:jc w:val="both"/>
              <w:rPr>
                <w:rFonts w:cs="Arial"/>
                <w:b w:val="0"/>
                <w:bCs/>
                <w:caps w:val="0"/>
                <w:noProof w:val="0"/>
                <w:u w:color="61636B"/>
                <w:lang w:eastAsia="en-GB"/>
              </w:rPr>
            </w:pPr>
          </w:p>
          <w:p w14:paraId="7CD9945E" w14:textId="421DD0E9" w:rsidR="00596035" w:rsidRDefault="00596035" w:rsidP="006A443B">
            <w:pPr>
              <w:pStyle w:val="Item"/>
              <w:contextualSpacing/>
              <w:jc w:val="both"/>
              <w:rPr>
                <w:rFonts w:cs="Arial"/>
                <w:b w:val="0"/>
                <w:bCs/>
                <w:caps w:val="0"/>
                <w:noProof w:val="0"/>
                <w:u w:color="61636B"/>
                <w:lang w:eastAsia="en-GB"/>
              </w:rPr>
            </w:pPr>
          </w:p>
          <w:p w14:paraId="0CE450BE" w14:textId="2DFA3130" w:rsidR="00596035" w:rsidRDefault="00596035" w:rsidP="006A443B">
            <w:pPr>
              <w:pStyle w:val="Item"/>
              <w:contextualSpacing/>
              <w:jc w:val="both"/>
              <w:rPr>
                <w:rFonts w:cs="Arial"/>
                <w:b w:val="0"/>
                <w:bCs/>
                <w:caps w:val="0"/>
                <w:noProof w:val="0"/>
                <w:u w:color="61636B"/>
                <w:lang w:eastAsia="en-GB"/>
              </w:rPr>
            </w:pPr>
          </w:p>
          <w:p w14:paraId="723DBFB3" w14:textId="45F017E2" w:rsidR="00596035" w:rsidRDefault="00596035" w:rsidP="006A443B">
            <w:pPr>
              <w:pStyle w:val="Item"/>
              <w:contextualSpacing/>
              <w:jc w:val="both"/>
              <w:rPr>
                <w:rFonts w:cs="Arial"/>
                <w:b w:val="0"/>
                <w:bCs/>
                <w:caps w:val="0"/>
                <w:noProof w:val="0"/>
                <w:u w:color="61636B"/>
                <w:lang w:eastAsia="en-GB"/>
              </w:rPr>
            </w:pPr>
          </w:p>
          <w:p w14:paraId="0D3E42D8" w14:textId="77777777" w:rsidR="00596035" w:rsidRDefault="00596035" w:rsidP="006A443B">
            <w:pPr>
              <w:pStyle w:val="Item"/>
              <w:contextualSpacing/>
              <w:jc w:val="both"/>
              <w:rPr>
                <w:rFonts w:cs="Arial"/>
                <w:b w:val="0"/>
                <w:bCs/>
                <w:caps w:val="0"/>
                <w:noProof w:val="0"/>
                <w:u w:color="61636B"/>
                <w:lang w:eastAsia="en-GB"/>
              </w:rPr>
            </w:pPr>
          </w:p>
          <w:p w14:paraId="446D4333" w14:textId="77777777" w:rsidR="00596035" w:rsidRDefault="00596035" w:rsidP="006A443B">
            <w:pPr>
              <w:pStyle w:val="Item"/>
              <w:contextualSpacing/>
              <w:jc w:val="both"/>
              <w:rPr>
                <w:rFonts w:cs="Arial"/>
                <w:b w:val="0"/>
                <w:bCs/>
                <w:caps w:val="0"/>
                <w:noProof w:val="0"/>
                <w:u w:color="61636B"/>
                <w:lang w:eastAsia="en-GB"/>
              </w:rPr>
            </w:pPr>
          </w:p>
          <w:p w14:paraId="5E3C206A" w14:textId="77777777" w:rsidR="00596035" w:rsidRDefault="00596035" w:rsidP="006A443B">
            <w:pPr>
              <w:pStyle w:val="Item"/>
              <w:contextualSpacing/>
              <w:jc w:val="both"/>
              <w:rPr>
                <w:rFonts w:cs="Arial"/>
                <w:b w:val="0"/>
                <w:bCs/>
                <w:caps w:val="0"/>
                <w:noProof w:val="0"/>
                <w:u w:color="61636B"/>
                <w:lang w:eastAsia="en-GB"/>
              </w:rPr>
            </w:pPr>
          </w:p>
          <w:p w14:paraId="588D3766" w14:textId="77777777" w:rsidR="004D3AE8" w:rsidRDefault="004D3AE8" w:rsidP="006A443B">
            <w:pPr>
              <w:pStyle w:val="Item"/>
              <w:contextualSpacing/>
              <w:jc w:val="both"/>
              <w:rPr>
                <w:rFonts w:cs="Arial"/>
                <w:b w:val="0"/>
                <w:bCs/>
                <w:caps w:val="0"/>
                <w:noProof w:val="0"/>
                <w:u w:color="61636B"/>
                <w:lang w:eastAsia="en-GB"/>
              </w:rPr>
            </w:pPr>
          </w:p>
          <w:p w14:paraId="3CBA167A" w14:textId="77777777" w:rsidR="004D3AE8" w:rsidRDefault="004D3AE8" w:rsidP="006A443B">
            <w:pPr>
              <w:pStyle w:val="Item"/>
              <w:contextualSpacing/>
              <w:jc w:val="both"/>
              <w:rPr>
                <w:rFonts w:cs="Arial"/>
                <w:b w:val="0"/>
                <w:bCs/>
                <w:caps w:val="0"/>
                <w:noProof w:val="0"/>
                <w:u w:color="61636B"/>
                <w:lang w:eastAsia="en-GB"/>
              </w:rPr>
            </w:pPr>
          </w:p>
          <w:p w14:paraId="2AA87070" w14:textId="77777777" w:rsidR="007425E7" w:rsidRDefault="007425E7" w:rsidP="006A443B">
            <w:pPr>
              <w:pStyle w:val="Item"/>
              <w:contextualSpacing/>
              <w:jc w:val="both"/>
              <w:rPr>
                <w:rFonts w:cs="Arial"/>
                <w:b w:val="0"/>
                <w:bCs/>
                <w:caps w:val="0"/>
                <w:noProof w:val="0"/>
                <w:u w:color="61636B"/>
                <w:lang w:eastAsia="en-GB"/>
              </w:rPr>
            </w:pPr>
          </w:p>
          <w:p w14:paraId="429EE533" w14:textId="77777777" w:rsidR="007425E7" w:rsidRDefault="007425E7" w:rsidP="006A443B">
            <w:pPr>
              <w:pStyle w:val="Item"/>
              <w:contextualSpacing/>
              <w:jc w:val="both"/>
              <w:rPr>
                <w:rFonts w:cs="Arial"/>
                <w:b w:val="0"/>
                <w:bCs/>
                <w:caps w:val="0"/>
                <w:noProof w:val="0"/>
                <w:u w:color="61636B"/>
                <w:lang w:eastAsia="en-GB"/>
              </w:rPr>
            </w:pPr>
          </w:p>
          <w:p w14:paraId="55D8FD27" w14:textId="77777777" w:rsidR="009E4E08" w:rsidRDefault="009E4E08" w:rsidP="006A443B">
            <w:pPr>
              <w:pStyle w:val="Item"/>
              <w:contextualSpacing/>
              <w:jc w:val="both"/>
              <w:rPr>
                <w:rFonts w:cs="Arial"/>
                <w:b w:val="0"/>
                <w:bCs/>
                <w:caps w:val="0"/>
                <w:noProof w:val="0"/>
                <w:u w:color="61636B"/>
                <w:lang w:eastAsia="en-GB"/>
              </w:rPr>
            </w:pPr>
          </w:p>
          <w:p w14:paraId="3ED52454" w14:textId="77777777" w:rsidR="00F823F4" w:rsidRDefault="00F823F4" w:rsidP="006A443B">
            <w:pPr>
              <w:pStyle w:val="Item"/>
              <w:contextualSpacing/>
              <w:jc w:val="both"/>
              <w:rPr>
                <w:rFonts w:cs="Arial"/>
                <w:b w:val="0"/>
                <w:bCs/>
                <w:caps w:val="0"/>
                <w:noProof w:val="0"/>
                <w:u w:color="61636B"/>
                <w:lang w:eastAsia="en-GB"/>
              </w:rPr>
            </w:pPr>
          </w:p>
          <w:p w14:paraId="31B420B1" w14:textId="77777777" w:rsidR="00DC0152" w:rsidRDefault="00DC0152" w:rsidP="006A443B">
            <w:pPr>
              <w:pStyle w:val="Item"/>
              <w:contextualSpacing/>
              <w:jc w:val="both"/>
              <w:rPr>
                <w:rFonts w:cs="Arial"/>
                <w:b w:val="0"/>
                <w:bCs/>
                <w:caps w:val="0"/>
                <w:noProof w:val="0"/>
                <w:u w:color="61636B"/>
                <w:lang w:eastAsia="en-GB"/>
              </w:rPr>
            </w:pPr>
          </w:p>
          <w:p w14:paraId="79AF5469" w14:textId="46547909" w:rsidR="00596035" w:rsidRDefault="00596035"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w:t>
            </w:r>
            <w:r w:rsidR="009E4E08">
              <w:rPr>
                <w:rFonts w:cs="Arial"/>
                <w:b w:val="0"/>
                <w:bCs/>
                <w:caps w:val="0"/>
                <w:noProof w:val="0"/>
                <w:u w:color="61636B"/>
                <w:lang w:eastAsia="en-GB"/>
              </w:rPr>
              <w:t>4</w:t>
            </w:r>
          </w:p>
          <w:p w14:paraId="5D076F9F" w14:textId="015207A6" w:rsidR="00596035" w:rsidRDefault="00596035" w:rsidP="006A443B">
            <w:pPr>
              <w:pStyle w:val="Item"/>
              <w:contextualSpacing/>
              <w:jc w:val="both"/>
              <w:rPr>
                <w:rFonts w:cs="Arial"/>
                <w:b w:val="0"/>
                <w:bCs/>
                <w:caps w:val="0"/>
                <w:noProof w:val="0"/>
                <w:u w:color="61636B"/>
                <w:lang w:eastAsia="en-GB"/>
              </w:rPr>
            </w:pPr>
          </w:p>
          <w:p w14:paraId="42FC1976" w14:textId="5C699983" w:rsidR="00596035" w:rsidRDefault="00596035" w:rsidP="006A443B">
            <w:pPr>
              <w:pStyle w:val="Item"/>
              <w:contextualSpacing/>
              <w:jc w:val="both"/>
              <w:rPr>
                <w:rFonts w:cs="Arial"/>
                <w:b w:val="0"/>
                <w:bCs/>
                <w:caps w:val="0"/>
                <w:noProof w:val="0"/>
                <w:u w:color="61636B"/>
                <w:lang w:eastAsia="en-GB"/>
              </w:rPr>
            </w:pPr>
          </w:p>
          <w:p w14:paraId="5A330D21" w14:textId="738BA352" w:rsidR="00596035" w:rsidRDefault="00596035" w:rsidP="006A443B">
            <w:pPr>
              <w:pStyle w:val="Item"/>
              <w:contextualSpacing/>
              <w:jc w:val="both"/>
              <w:rPr>
                <w:rFonts w:cs="Arial"/>
                <w:b w:val="0"/>
                <w:bCs/>
                <w:caps w:val="0"/>
                <w:noProof w:val="0"/>
                <w:u w:color="61636B"/>
                <w:lang w:eastAsia="en-GB"/>
              </w:rPr>
            </w:pPr>
          </w:p>
          <w:p w14:paraId="4F05760D" w14:textId="1F8EB4E7" w:rsidR="00596035" w:rsidRDefault="00596035" w:rsidP="006A443B">
            <w:pPr>
              <w:pStyle w:val="Item"/>
              <w:contextualSpacing/>
              <w:jc w:val="both"/>
              <w:rPr>
                <w:rFonts w:cs="Arial"/>
                <w:b w:val="0"/>
                <w:bCs/>
                <w:caps w:val="0"/>
                <w:noProof w:val="0"/>
                <w:u w:color="61636B"/>
                <w:lang w:eastAsia="en-GB"/>
              </w:rPr>
            </w:pPr>
          </w:p>
          <w:p w14:paraId="40BED623" w14:textId="7429DCD8" w:rsidR="00596035" w:rsidRDefault="00596035" w:rsidP="006A443B">
            <w:pPr>
              <w:pStyle w:val="Item"/>
              <w:contextualSpacing/>
              <w:jc w:val="both"/>
              <w:rPr>
                <w:rFonts w:cs="Arial"/>
                <w:b w:val="0"/>
                <w:bCs/>
                <w:caps w:val="0"/>
                <w:noProof w:val="0"/>
                <w:u w:color="61636B"/>
                <w:lang w:eastAsia="en-GB"/>
              </w:rPr>
            </w:pPr>
          </w:p>
          <w:p w14:paraId="050A4C66" w14:textId="77219754" w:rsidR="00596035" w:rsidRDefault="00596035" w:rsidP="006A443B">
            <w:pPr>
              <w:pStyle w:val="Item"/>
              <w:contextualSpacing/>
              <w:jc w:val="both"/>
              <w:rPr>
                <w:rFonts w:cs="Arial"/>
                <w:b w:val="0"/>
                <w:bCs/>
                <w:caps w:val="0"/>
                <w:noProof w:val="0"/>
                <w:u w:color="61636B"/>
                <w:lang w:eastAsia="en-GB"/>
              </w:rPr>
            </w:pPr>
          </w:p>
          <w:p w14:paraId="5EB76D25" w14:textId="3DE3198E" w:rsidR="00596035" w:rsidRDefault="00596035" w:rsidP="006A443B">
            <w:pPr>
              <w:pStyle w:val="Item"/>
              <w:contextualSpacing/>
              <w:jc w:val="both"/>
              <w:rPr>
                <w:rFonts w:cs="Arial"/>
                <w:b w:val="0"/>
                <w:bCs/>
                <w:caps w:val="0"/>
                <w:noProof w:val="0"/>
                <w:u w:color="61636B"/>
                <w:lang w:eastAsia="en-GB"/>
              </w:rPr>
            </w:pPr>
          </w:p>
          <w:p w14:paraId="5B3ACA9C" w14:textId="77777777" w:rsidR="00596035" w:rsidRDefault="00596035" w:rsidP="006A443B">
            <w:pPr>
              <w:pStyle w:val="Item"/>
              <w:contextualSpacing/>
              <w:jc w:val="both"/>
              <w:rPr>
                <w:rFonts w:cs="Arial"/>
                <w:b w:val="0"/>
                <w:bCs/>
                <w:caps w:val="0"/>
                <w:noProof w:val="0"/>
                <w:u w:color="61636B"/>
                <w:lang w:eastAsia="en-GB"/>
              </w:rPr>
            </w:pPr>
          </w:p>
          <w:p w14:paraId="3BEB347E" w14:textId="5DED228B" w:rsidR="00596035" w:rsidRDefault="00596035" w:rsidP="006A443B">
            <w:pPr>
              <w:pStyle w:val="Item"/>
              <w:contextualSpacing/>
              <w:jc w:val="both"/>
              <w:rPr>
                <w:rFonts w:cs="Arial"/>
                <w:b w:val="0"/>
                <w:bCs/>
                <w:caps w:val="0"/>
                <w:noProof w:val="0"/>
                <w:u w:color="61636B"/>
                <w:lang w:eastAsia="en-GB"/>
              </w:rPr>
            </w:pPr>
          </w:p>
          <w:p w14:paraId="4E3DBE97" w14:textId="70C60640" w:rsidR="00596035" w:rsidRPr="00596035" w:rsidRDefault="007425E7"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w:t>
            </w:r>
            <w:r w:rsidR="00596035">
              <w:rPr>
                <w:rFonts w:cs="Arial"/>
                <w:b w:val="0"/>
                <w:bCs/>
                <w:caps w:val="0"/>
                <w:noProof w:val="0"/>
                <w:u w:color="61636B"/>
                <w:lang w:eastAsia="en-GB"/>
              </w:rPr>
              <w:t>.</w:t>
            </w:r>
            <w:r w:rsidR="009E4E08">
              <w:rPr>
                <w:rFonts w:cs="Arial"/>
                <w:b w:val="0"/>
                <w:bCs/>
                <w:caps w:val="0"/>
                <w:noProof w:val="0"/>
                <w:u w:color="61636B"/>
                <w:lang w:eastAsia="en-GB"/>
              </w:rPr>
              <w:t>5</w:t>
            </w:r>
          </w:p>
          <w:p w14:paraId="3BD3636E" w14:textId="77777777" w:rsidR="005074F5" w:rsidRDefault="005074F5" w:rsidP="006A443B">
            <w:pPr>
              <w:pStyle w:val="Item"/>
              <w:contextualSpacing/>
              <w:jc w:val="both"/>
              <w:rPr>
                <w:rFonts w:cs="Arial"/>
                <w:b w:val="0"/>
                <w:bCs/>
                <w:caps w:val="0"/>
                <w:noProof w:val="0"/>
                <w:u w:color="61636B"/>
                <w:lang w:eastAsia="en-GB"/>
              </w:rPr>
            </w:pPr>
          </w:p>
          <w:p w14:paraId="6631ADB6" w14:textId="77777777" w:rsidR="005074F5" w:rsidRDefault="005074F5" w:rsidP="006A443B">
            <w:pPr>
              <w:pStyle w:val="Item"/>
              <w:contextualSpacing/>
              <w:jc w:val="both"/>
              <w:rPr>
                <w:rFonts w:cs="Arial"/>
                <w:b w:val="0"/>
                <w:bCs/>
                <w:caps w:val="0"/>
                <w:noProof w:val="0"/>
                <w:u w:color="61636B"/>
                <w:lang w:eastAsia="en-GB"/>
              </w:rPr>
            </w:pPr>
          </w:p>
          <w:p w14:paraId="6E8AED76" w14:textId="77777777" w:rsidR="005074F5" w:rsidRDefault="005074F5" w:rsidP="006A443B">
            <w:pPr>
              <w:pStyle w:val="Item"/>
              <w:contextualSpacing/>
              <w:jc w:val="both"/>
              <w:rPr>
                <w:rFonts w:cs="Arial"/>
                <w:b w:val="0"/>
                <w:bCs/>
                <w:caps w:val="0"/>
                <w:noProof w:val="0"/>
                <w:u w:color="61636B"/>
                <w:lang w:eastAsia="en-GB"/>
              </w:rPr>
            </w:pPr>
          </w:p>
          <w:p w14:paraId="2F1190C2" w14:textId="77777777" w:rsidR="005074F5" w:rsidRDefault="005074F5" w:rsidP="006A443B">
            <w:pPr>
              <w:pStyle w:val="Item"/>
              <w:contextualSpacing/>
              <w:jc w:val="both"/>
              <w:rPr>
                <w:rFonts w:cs="Arial"/>
                <w:b w:val="0"/>
                <w:bCs/>
                <w:caps w:val="0"/>
                <w:noProof w:val="0"/>
                <w:u w:color="61636B"/>
                <w:lang w:eastAsia="en-GB"/>
              </w:rPr>
            </w:pPr>
          </w:p>
          <w:p w14:paraId="0B5F44AA" w14:textId="77777777" w:rsidR="005074F5" w:rsidRDefault="005074F5" w:rsidP="006A443B">
            <w:pPr>
              <w:pStyle w:val="Item"/>
              <w:contextualSpacing/>
              <w:jc w:val="both"/>
              <w:rPr>
                <w:rFonts w:cs="Arial"/>
                <w:b w:val="0"/>
                <w:bCs/>
                <w:caps w:val="0"/>
                <w:noProof w:val="0"/>
                <w:u w:color="61636B"/>
                <w:lang w:eastAsia="en-GB"/>
              </w:rPr>
            </w:pPr>
          </w:p>
          <w:p w14:paraId="37A46184" w14:textId="383DD906" w:rsidR="00FD1BF1" w:rsidRDefault="00FD1BF1" w:rsidP="006A443B">
            <w:pPr>
              <w:pStyle w:val="Item"/>
              <w:contextualSpacing/>
              <w:jc w:val="both"/>
              <w:rPr>
                <w:rFonts w:cs="Arial"/>
                <w:caps w:val="0"/>
                <w:noProof w:val="0"/>
                <w:u w:color="61636B"/>
                <w:lang w:eastAsia="en-GB"/>
              </w:rPr>
            </w:pPr>
          </w:p>
          <w:p w14:paraId="37BB8D60" w14:textId="2573FEE9" w:rsidR="00FD1BF1" w:rsidRDefault="00FD1BF1" w:rsidP="006A443B">
            <w:pPr>
              <w:pStyle w:val="Item"/>
              <w:contextualSpacing/>
              <w:jc w:val="both"/>
              <w:rPr>
                <w:rFonts w:cs="Arial"/>
                <w:caps w:val="0"/>
                <w:noProof w:val="0"/>
                <w:u w:color="61636B"/>
                <w:lang w:eastAsia="en-GB"/>
              </w:rPr>
            </w:pPr>
          </w:p>
          <w:p w14:paraId="6E06FF2B" w14:textId="1D77FC40" w:rsidR="00B2158A" w:rsidRDefault="00B2158A" w:rsidP="006A443B">
            <w:pPr>
              <w:pStyle w:val="Item"/>
              <w:contextualSpacing/>
              <w:jc w:val="both"/>
              <w:rPr>
                <w:rFonts w:cs="Arial"/>
                <w:caps w:val="0"/>
                <w:noProof w:val="0"/>
                <w:u w:color="61636B"/>
                <w:lang w:eastAsia="en-GB"/>
              </w:rPr>
            </w:pPr>
          </w:p>
          <w:p w14:paraId="1F14DED2" w14:textId="77777777" w:rsidR="00B2158A" w:rsidRDefault="00B2158A" w:rsidP="006A443B">
            <w:pPr>
              <w:pStyle w:val="Item"/>
              <w:contextualSpacing/>
              <w:jc w:val="both"/>
              <w:rPr>
                <w:rFonts w:cs="Arial"/>
                <w:caps w:val="0"/>
                <w:noProof w:val="0"/>
                <w:u w:color="61636B"/>
                <w:lang w:eastAsia="en-GB"/>
              </w:rPr>
            </w:pPr>
          </w:p>
          <w:p w14:paraId="6CCE0DF3" w14:textId="51D90807" w:rsidR="00FD1BF1" w:rsidRDefault="00FD1BF1"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w:t>
            </w:r>
            <w:r w:rsidR="00DC0152">
              <w:rPr>
                <w:rFonts w:cs="Arial"/>
                <w:b w:val="0"/>
                <w:bCs/>
                <w:caps w:val="0"/>
                <w:noProof w:val="0"/>
                <w:u w:color="61636B"/>
                <w:lang w:eastAsia="en-GB"/>
              </w:rPr>
              <w:t>6</w:t>
            </w:r>
          </w:p>
          <w:p w14:paraId="051B42FD" w14:textId="01E5A4BA" w:rsidR="00FD1BF1" w:rsidRDefault="00FD1BF1" w:rsidP="006A443B">
            <w:pPr>
              <w:pStyle w:val="Item"/>
              <w:contextualSpacing/>
              <w:jc w:val="both"/>
              <w:rPr>
                <w:rFonts w:cs="Arial"/>
                <w:b w:val="0"/>
                <w:bCs/>
                <w:caps w:val="0"/>
                <w:noProof w:val="0"/>
                <w:u w:color="61636B"/>
                <w:lang w:eastAsia="en-GB"/>
              </w:rPr>
            </w:pPr>
          </w:p>
          <w:p w14:paraId="1D85A38F" w14:textId="2AE0647D" w:rsidR="00FD1BF1" w:rsidRDefault="00FD1BF1" w:rsidP="006A443B">
            <w:pPr>
              <w:pStyle w:val="Item"/>
              <w:contextualSpacing/>
              <w:jc w:val="both"/>
              <w:rPr>
                <w:rFonts w:cs="Arial"/>
                <w:b w:val="0"/>
                <w:bCs/>
                <w:caps w:val="0"/>
                <w:noProof w:val="0"/>
                <w:u w:color="61636B"/>
                <w:lang w:eastAsia="en-GB"/>
              </w:rPr>
            </w:pPr>
          </w:p>
          <w:p w14:paraId="7D7BEA72" w14:textId="15DE0BDB" w:rsidR="00FD1BF1" w:rsidRDefault="00FD1BF1" w:rsidP="006A443B">
            <w:pPr>
              <w:pStyle w:val="Item"/>
              <w:contextualSpacing/>
              <w:jc w:val="both"/>
              <w:rPr>
                <w:rFonts w:cs="Arial"/>
                <w:b w:val="0"/>
                <w:bCs/>
                <w:caps w:val="0"/>
                <w:noProof w:val="0"/>
                <w:u w:color="61636B"/>
                <w:lang w:eastAsia="en-GB"/>
              </w:rPr>
            </w:pPr>
          </w:p>
          <w:p w14:paraId="02798E87" w14:textId="0C5D8CD7" w:rsidR="00FD1BF1" w:rsidRDefault="00FD1BF1" w:rsidP="006A443B">
            <w:pPr>
              <w:pStyle w:val="Item"/>
              <w:contextualSpacing/>
              <w:jc w:val="both"/>
              <w:rPr>
                <w:rFonts w:cs="Arial"/>
                <w:b w:val="0"/>
                <w:bCs/>
                <w:caps w:val="0"/>
                <w:noProof w:val="0"/>
                <w:u w:color="61636B"/>
                <w:lang w:eastAsia="en-GB"/>
              </w:rPr>
            </w:pPr>
          </w:p>
          <w:p w14:paraId="7BF0C5A2" w14:textId="5EDACB28" w:rsidR="00FD1BF1" w:rsidRDefault="00FD1BF1" w:rsidP="006A443B">
            <w:pPr>
              <w:pStyle w:val="Item"/>
              <w:contextualSpacing/>
              <w:jc w:val="both"/>
              <w:rPr>
                <w:rFonts w:cs="Arial"/>
                <w:b w:val="0"/>
                <w:bCs/>
                <w:caps w:val="0"/>
                <w:noProof w:val="0"/>
                <w:u w:color="61636B"/>
                <w:lang w:eastAsia="en-GB"/>
              </w:rPr>
            </w:pPr>
          </w:p>
          <w:p w14:paraId="0AB09D12" w14:textId="34865F5B" w:rsidR="00FD1BF1" w:rsidRDefault="00FD1BF1" w:rsidP="006A443B">
            <w:pPr>
              <w:pStyle w:val="Item"/>
              <w:contextualSpacing/>
              <w:jc w:val="both"/>
              <w:rPr>
                <w:rFonts w:cs="Arial"/>
                <w:b w:val="0"/>
                <w:bCs/>
                <w:caps w:val="0"/>
                <w:noProof w:val="0"/>
                <w:u w:color="61636B"/>
                <w:lang w:eastAsia="en-GB"/>
              </w:rPr>
            </w:pPr>
          </w:p>
          <w:p w14:paraId="52E6985D" w14:textId="0A742392" w:rsidR="00791472" w:rsidRDefault="00791472" w:rsidP="006A443B">
            <w:pPr>
              <w:pStyle w:val="Item"/>
              <w:contextualSpacing/>
              <w:jc w:val="both"/>
              <w:rPr>
                <w:rFonts w:cs="Arial"/>
                <w:b w:val="0"/>
                <w:bCs/>
                <w:caps w:val="0"/>
                <w:noProof w:val="0"/>
                <w:u w:color="61636B"/>
                <w:lang w:eastAsia="en-GB"/>
              </w:rPr>
            </w:pPr>
          </w:p>
          <w:p w14:paraId="24854DD7" w14:textId="2907F49E" w:rsidR="00A360BE" w:rsidRDefault="00A360BE" w:rsidP="006A443B">
            <w:pPr>
              <w:pStyle w:val="Item"/>
              <w:contextualSpacing/>
              <w:jc w:val="both"/>
              <w:rPr>
                <w:rFonts w:cs="Arial"/>
                <w:b w:val="0"/>
                <w:bCs/>
                <w:caps w:val="0"/>
                <w:noProof w:val="0"/>
                <w:u w:color="61636B"/>
                <w:lang w:eastAsia="en-GB"/>
              </w:rPr>
            </w:pPr>
          </w:p>
          <w:p w14:paraId="31401E20" w14:textId="03D08B78" w:rsidR="00A360BE" w:rsidRDefault="00A360BE" w:rsidP="006A443B">
            <w:pPr>
              <w:pStyle w:val="Item"/>
              <w:contextualSpacing/>
              <w:jc w:val="both"/>
              <w:rPr>
                <w:rFonts w:cs="Arial"/>
                <w:b w:val="0"/>
                <w:bCs/>
                <w:caps w:val="0"/>
                <w:noProof w:val="0"/>
                <w:u w:color="61636B"/>
                <w:lang w:eastAsia="en-GB"/>
              </w:rPr>
            </w:pPr>
          </w:p>
          <w:p w14:paraId="728325E6" w14:textId="2C51E84F" w:rsidR="00A360BE" w:rsidRDefault="00A360BE" w:rsidP="006A443B">
            <w:pPr>
              <w:pStyle w:val="Item"/>
              <w:contextualSpacing/>
              <w:jc w:val="both"/>
              <w:rPr>
                <w:rFonts w:cs="Arial"/>
                <w:b w:val="0"/>
                <w:bCs/>
                <w:caps w:val="0"/>
                <w:noProof w:val="0"/>
                <w:u w:color="61636B"/>
                <w:lang w:eastAsia="en-GB"/>
              </w:rPr>
            </w:pPr>
          </w:p>
          <w:p w14:paraId="5D49ECFF" w14:textId="77777777" w:rsidR="00A360BE" w:rsidRDefault="00A360BE" w:rsidP="006A443B">
            <w:pPr>
              <w:pStyle w:val="Item"/>
              <w:contextualSpacing/>
              <w:jc w:val="both"/>
              <w:rPr>
                <w:rFonts w:cs="Arial"/>
                <w:b w:val="0"/>
                <w:bCs/>
                <w:caps w:val="0"/>
                <w:noProof w:val="0"/>
                <w:u w:color="61636B"/>
                <w:lang w:eastAsia="en-GB"/>
              </w:rPr>
            </w:pPr>
          </w:p>
          <w:p w14:paraId="2204F928" w14:textId="7C00E00F" w:rsidR="00FD1BF1" w:rsidRDefault="00FD1BF1"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w:t>
            </w:r>
            <w:r w:rsidR="00A360BE">
              <w:rPr>
                <w:rFonts w:cs="Arial"/>
                <w:b w:val="0"/>
                <w:bCs/>
                <w:caps w:val="0"/>
                <w:noProof w:val="0"/>
                <w:u w:color="61636B"/>
                <w:lang w:eastAsia="en-GB"/>
              </w:rPr>
              <w:t>7</w:t>
            </w:r>
          </w:p>
          <w:p w14:paraId="411C18F1" w14:textId="6DF59BAE" w:rsidR="00FD1BF1" w:rsidRDefault="00FD1BF1" w:rsidP="006A443B">
            <w:pPr>
              <w:pStyle w:val="Item"/>
              <w:contextualSpacing/>
              <w:jc w:val="both"/>
              <w:rPr>
                <w:rFonts w:cs="Arial"/>
                <w:b w:val="0"/>
                <w:bCs/>
                <w:caps w:val="0"/>
                <w:noProof w:val="0"/>
                <w:u w:color="61636B"/>
                <w:lang w:eastAsia="en-GB"/>
              </w:rPr>
            </w:pPr>
          </w:p>
          <w:p w14:paraId="02626304" w14:textId="137D4D39" w:rsidR="00FD1BF1" w:rsidRDefault="00FD1BF1" w:rsidP="006A443B">
            <w:pPr>
              <w:pStyle w:val="Item"/>
              <w:contextualSpacing/>
              <w:jc w:val="both"/>
              <w:rPr>
                <w:rFonts w:cs="Arial"/>
                <w:b w:val="0"/>
                <w:bCs/>
                <w:caps w:val="0"/>
                <w:noProof w:val="0"/>
                <w:u w:color="61636B"/>
                <w:lang w:eastAsia="en-GB"/>
              </w:rPr>
            </w:pPr>
          </w:p>
          <w:p w14:paraId="49084319" w14:textId="5D02FA2F" w:rsidR="00FD1BF1" w:rsidRDefault="00FD1BF1" w:rsidP="006A443B">
            <w:pPr>
              <w:pStyle w:val="Item"/>
              <w:contextualSpacing/>
              <w:jc w:val="both"/>
              <w:rPr>
                <w:rFonts w:cs="Arial"/>
                <w:b w:val="0"/>
                <w:bCs/>
                <w:caps w:val="0"/>
                <w:noProof w:val="0"/>
                <w:u w:color="61636B"/>
                <w:lang w:eastAsia="en-GB"/>
              </w:rPr>
            </w:pPr>
          </w:p>
          <w:p w14:paraId="56390E7B" w14:textId="4863609F" w:rsidR="00A360BE" w:rsidRDefault="00A360BE"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7.8</w:t>
            </w:r>
          </w:p>
          <w:p w14:paraId="277EA1E8" w14:textId="40161B92" w:rsidR="00A360BE" w:rsidRDefault="00A360BE" w:rsidP="006A443B">
            <w:pPr>
              <w:pStyle w:val="Item"/>
              <w:contextualSpacing/>
              <w:jc w:val="both"/>
              <w:rPr>
                <w:rFonts w:cs="Arial"/>
                <w:b w:val="0"/>
                <w:bCs/>
                <w:caps w:val="0"/>
                <w:noProof w:val="0"/>
                <w:u w:color="61636B"/>
                <w:lang w:eastAsia="en-GB"/>
              </w:rPr>
            </w:pPr>
          </w:p>
          <w:p w14:paraId="2B2C8529" w14:textId="65FD368E" w:rsidR="00A360BE" w:rsidRDefault="00A360BE" w:rsidP="006A443B">
            <w:pPr>
              <w:pStyle w:val="Item"/>
              <w:contextualSpacing/>
              <w:jc w:val="both"/>
              <w:rPr>
                <w:rFonts w:cs="Arial"/>
                <w:b w:val="0"/>
                <w:bCs/>
                <w:caps w:val="0"/>
                <w:noProof w:val="0"/>
                <w:u w:color="61636B"/>
                <w:lang w:eastAsia="en-GB"/>
              </w:rPr>
            </w:pPr>
          </w:p>
          <w:p w14:paraId="3E22DC6C" w14:textId="5A6EF838" w:rsidR="00A360BE" w:rsidRDefault="00A360BE" w:rsidP="006A443B">
            <w:pPr>
              <w:pStyle w:val="Item"/>
              <w:contextualSpacing/>
              <w:jc w:val="both"/>
              <w:rPr>
                <w:rFonts w:cs="Arial"/>
                <w:b w:val="0"/>
                <w:bCs/>
                <w:caps w:val="0"/>
                <w:noProof w:val="0"/>
                <w:u w:color="61636B"/>
                <w:lang w:eastAsia="en-GB"/>
              </w:rPr>
            </w:pPr>
          </w:p>
          <w:p w14:paraId="6E356624" w14:textId="119C5F34" w:rsidR="00A360BE" w:rsidRDefault="00A360BE" w:rsidP="006A443B">
            <w:pPr>
              <w:pStyle w:val="Item"/>
              <w:contextualSpacing/>
              <w:jc w:val="both"/>
              <w:rPr>
                <w:rFonts w:cs="Arial"/>
                <w:b w:val="0"/>
                <w:bCs/>
                <w:caps w:val="0"/>
                <w:noProof w:val="0"/>
                <w:u w:color="61636B"/>
                <w:lang w:eastAsia="en-GB"/>
              </w:rPr>
            </w:pPr>
          </w:p>
          <w:p w14:paraId="36FD0590" w14:textId="23CB3D94" w:rsidR="00A360BE" w:rsidRDefault="00A360BE" w:rsidP="006A443B">
            <w:pPr>
              <w:pStyle w:val="Item"/>
              <w:contextualSpacing/>
              <w:jc w:val="both"/>
              <w:rPr>
                <w:rFonts w:cs="Arial"/>
                <w:b w:val="0"/>
                <w:bCs/>
                <w:caps w:val="0"/>
                <w:noProof w:val="0"/>
                <w:u w:color="61636B"/>
                <w:lang w:eastAsia="en-GB"/>
              </w:rPr>
            </w:pPr>
          </w:p>
          <w:p w14:paraId="47062F8E" w14:textId="535B3DCA" w:rsidR="00A360BE" w:rsidRDefault="00A360BE" w:rsidP="006A443B">
            <w:pPr>
              <w:pStyle w:val="Item"/>
              <w:contextualSpacing/>
              <w:jc w:val="both"/>
              <w:rPr>
                <w:rFonts w:cs="Arial"/>
                <w:b w:val="0"/>
                <w:bCs/>
                <w:caps w:val="0"/>
                <w:noProof w:val="0"/>
                <w:u w:color="61636B"/>
                <w:lang w:eastAsia="en-GB"/>
              </w:rPr>
            </w:pPr>
          </w:p>
          <w:p w14:paraId="2604933A" w14:textId="22AF2A9B" w:rsidR="00A360BE" w:rsidRPr="00D552D9" w:rsidRDefault="00A360BE" w:rsidP="006A443B">
            <w:pPr>
              <w:pStyle w:val="Item"/>
              <w:contextualSpacing/>
              <w:jc w:val="both"/>
              <w:rPr>
                <w:rFonts w:cs="Arial"/>
                <w:b w:val="0"/>
                <w:bCs/>
                <w:caps w:val="0"/>
                <w:noProof w:val="0"/>
                <w:u w:color="61636B"/>
                <w:lang w:eastAsia="en-GB"/>
              </w:rPr>
            </w:pPr>
            <w:r w:rsidRPr="00D552D9">
              <w:rPr>
                <w:rFonts w:cs="Arial"/>
                <w:b w:val="0"/>
                <w:bCs/>
                <w:caps w:val="0"/>
                <w:noProof w:val="0"/>
                <w:u w:color="61636B"/>
                <w:lang w:eastAsia="en-GB"/>
              </w:rPr>
              <w:t>7.9</w:t>
            </w:r>
          </w:p>
          <w:p w14:paraId="060736FE" w14:textId="5DD563EC" w:rsidR="00FD1BF1" w:rsidRPr="00D552D9" w:rsidRDefault="00FD1BF1" w:rsidP="006A443B">
            <w:pPr>
              <w:pStyle w:val="Item"/>
              <w:contextualSpacing/>
              <w:jc w:val="both"/>
              <w:rPr>
                <w:rFonts w:cs="Arial"/>
                <w:b w:val="0"/>
                <w:bCs/>
                <w:caps w:val="0"/>
                <w:noProof w:val="0"/>
                <w:u w:color="61636B"/>
                <w:lang w:eastAsia="en-GB"/>
              </w:rPr>
            </w:pPr>
          </w:p>
          <w:p w14:paraId="5E6730AB" w14:textId="37C30B74" w:rsidR="00FD1BF1" w:rsidRPr="00D552D9" w:rsidRDefault="00FD1BF1" w:rsidP="006A443B">
            <w:pPr>
              <w:pStyle w:val="Item"/>
              <w:contextualSpacing/>
              <w:jc w:val="both"/>
              <w:rPr>
                <w:rFonts w:cs="Arial"/>
                <w:b w:val="0"/>
                <w:bCs/>
                <w:caps w:val="0"/>
                <w:noProof w:val="0"/>
                <w:u w:color="61636B"/>
                <w:lang w:eastAsia="en-GB"/>
              </w:rPr>
            </w:pPr>
          </w:p>
          <w:p w14:paraId="509B3A3B" w14:textId="6E15C225" w:rsidR="00FD1BF1" w:rsidRPr="00D552D9" w:rsidRDefault="00FD1BF1" w:rsidP="006A443B">
            <w:pPr>
              <w:pStyle w:val="Item"/>
              <w:contextualSpacing/>
              <w:jc w:val="both"/>
              <w:rPr>
                <w:rFonts w:cs="Arial"/>
                <w:b w:val="0"/>
                <w:bCs/>
                <w:caps w:val="0"/>
                <w:noProof w:val="0"/>
                <w:u w:color="61636B"/>
                <w:lang w:eastAsia="en-GB"/>
              </w:rPr>
            </w:pPr>
          </w:p>
          <w:p w14:paraId="53C6080A" w14:textId="6F2F588C" w:rsidR="00FD1BF1" w:rsidRPr="00D552D9" w:rsidRDefault="00FD1BF1" w:rsidP="006A443B">
            <w:pPr>
              <w:pStyle w:val="Item"/>
              <w:contextualSpacing/>
              <w:jc w:val="both"/>
              <w:rPr>
                <w:rFonts w:cs="Arial"/>
                <w:b w:val="0"/>
                <w:bCs/>
                <w:caps w:val="0"/>
                <w:noProof w:val="0"/>
                <w:u w:color="61636B"/>
                <w:lang w:eastAsia="en-GB"/>
              </w:rPr>
            </w:pPr>
          </w:p>
          <w:p w14:paraId="0664E8CD" w14:textId="6843B05A" w:rsidR="00FD1BF1" w:rsidRPr="00D552D9" w:rsidRDefault="00FD1BF1" w:rsidP="006A443B">
            <w:pPr>
              <w:pStyle w:val="Item"/>
              <w:contextualSpacing/>
              <w:jc w:val="both"/>
              <w:rPr>
                <w:rFonts w:cs="Arial"/>
                <w:b w:val="0"/>
                <w:bCs/>
                <w:caps w:val="0"/>
                <w:noProof w:val="0"/>
                <w:u w:color="61636B"/>
                <w:lang w:eastAsia="en-GB"/>
              </w:rPr>
            </w:pPr>
          </w:p>
          <w:p w14:paraId="737E7291" w14:textId="77777777" w:rsidR="00400F3F" w:rsidRPr="00D552D9" w:rsidRDefault="00400F3F" w:rsidP="006A443B">
            <w:pPr>
              <w:pStyle w:val="Item"/>
              <w:contextualSpacing/>
              <w:jc w:val="both"/>
              <w:rPr>
                <w:rFonts w:cs="Arial"/>
                <w:b w:val="0"/>
                <w:bCs/>
                <w:caps w:val="0"/>
                <w:noProof w:val="0"/>
                <w:u w:color="61636B"/>
                <w:lang w:eastAsia="en-GB"/>
              </w:rPr>
            </w:pPr>
          </w:p>
          <w:p w14:paraId="07D14929" w14:textId="1D284B55" w:rsidR="00FD1BF1" w:rsidRPr="00D552D9" w:rsidRDefault="00FD1BF1" w:rsidP="006A443B">
            <w:pPr>
              <w:pStyle w:val="Item"/>
              <w:contextualSpacing/>
              <w:jc w:val="both"/>
              <w:rPr>
                <w:rFonts w:cs="Arial"/>
                <w:b w:val="0"/>
                <w:bCs/>
                <w:caps w:val="0"/>
                <w:noProof w:val="0"/>
                <w:u w:color="61636B"/>
                <w:lang w:eastAsia="en-GB"/>
              </w:rPr>
            </w:pPr>
            <w:r w:rsidRPr="00D552D9">
              <w:rPr>
                <w:rFonts w:cs="Arial"/>
                <w:b w:val="0"/>
                <w:bCs/>
                <w:caps w:val="0"/>
                <w:noProof w:val="0"/>
                <w:u w:color="61636B"/>
                <w:lang w:eastAsia="en-GB"/>
              </w:rPr>
              <w:t>7.1</w:t>
            </w:r>
            <w:r w:rsidR="009E4E08" w:rsidRPr="00D552D9">
              <w:rPr>
                <w:rFonts w:cs="Arial"/>
                <w:b w:val="0"/>
                <w:bCs/>
                <w:caps w:val="0"/>
                <w:noProof w:val="0"/>
                <w:u w:color="61636B"/>
                <w:lang w:eastAsia="en-GB"/>
              </w:rPr>
              <w:t>0</w:t>
            </w:r>
          </w:p>
          <w:p w14:paraId="02008949" w14:textId="699F7069" w:rsidR="00FD1BF1" w:rsidRDefault="00FD1BF1" w:rsidP="006A443B">
            <w:pPr>
              <w:pStyle w:val="Item"/>
              <w:contextualSpacing/>
              <w:jc w:val="both"/>
              <w:rPr>
                <w:rFonts w:cs="Arial"/>
                <w:b w:val="0"/>
                <w:bCs/>
                <w:caps w:val="0"/>
                <w:noProof w:val="0"/>
                <w:u w:color="61636B"/>
                <w:lang w:eastAsia="en-GB"/>
              </w:rPr>
            </w:pPr>
          </w:p>
          <w:p w14:paraId="24A86382" w14:textId="6AFE4A44" w:rsidR="00FD1BF1" w:rsidRDefault="00FD1BF1" w:rsidP="006A443B">
            <w:pPr>
              <w:pStyle w:val="Item"/>
              <w:contextualSpacing/>
              <w:jc w:val="both"/>
              <w:rPr>
                <w:rFonts w:cs="Arial"/>
                <w:b w:val="0"/>
                <w:bCs/>
                <w:caps w:val="0"/>
                <w:noProof w:val="0"/>
                <w:u w:color="61636B"/>
                <w:lang w:eastAsia="en-GB"/>
              </w:rPr>
            </w:pPr>
          </w:p>
          <w:p w14:paraId="3873FCF4" w14:textId="54BBE5FF" w:rsidR="00FD1BF1" w:rsidRDefault="00FD1BF1" w:rsidP="006A443B">
            <w:pPr>
              <w:pStyle w:val="Item"/>
              <w:contextualSpacing/>
              <w:jc w:val="both"/>
              <w:rPr>
                <w:rFonts w:cs="Arial"/>
                <w:b w:val="0"/>
                <w:bCs/>
                <w:caps w:val="0"/>
                <w:noProof w:val="0"/>
                <w:u w:color="61636B"/>
                <w:lang w:eastAsia="en-GB"/>
              </w:rPr>
            </w:pPr>
          </w:p>
          <w:p w14:paraId="47733ACF" w14:textId="2AA3E281" w:rsidR="00FD1BF1" w:rsidRDefault="00FD1BF1" w:rsidP="006A443B">
            <w:pPr>
              <w:pStyle w:val="Item"/>
              <w:contextualSpacing/>
              <w:jc w:val="both"/>
              <w:rPr>
                <w:rFonts w:cs="Arial"/>
                <w:b w:val="0"/>
                <w:bCs/>
                <w:caps w:val="0"/>
                <w:noProof w:val="0"/>
                <w:u w:color="61636B"/>
                <w:lang w:eastAsia="en-GB"/>
              </w:rPr>
            </w:pPr>
          </w:p>
          <w:p w14:paraId="6C353764" w14:textId="509AF0F0" w:rsidR="00FD1BF1" w:rsidRDefault="00FD1BF1" w:rsidP="006A443B">
            <w:pPr>
              <w:pStyle w:val="Item"/>
              <w:contextualSpacing/>
              <w:jc w:val="both"/>
              <w:rPr>
                <w:rFonts w:cs="Arial"/>
                <w:b w:val="0"/>
                <w:bCs/>
                <w:caps w:val="0"/>
                <w:noProof w:val="0"/>
                <w:u w:color="61636B"/>
                <w:lang w:eastAsia="en-GB"/>
              </w:rPr>
            </w:pPr>
          </w:p>
          <w:p w14:paraId="6319F988" w14:textId="7686C825" w:rsidR="00FD1BF1" w:rsidRDefault="00FD1BF1" w:rsidP="006A443B">
            <w:pPr>
              <w:pStyle w:val="Item"/>
              <w:contextualSpacing/>
              <w:jc w:val="both"/>
              <w:rPr>
                <w:rFonts w:cs="Arial"/>
                <w:b w:val="0"/>
                <w:bCs/>
                <w:caps w:val="0"/>
                <w:noProof w:val="0"/>
                <w:u w:color="61636B"/>
                <w:lang w:eastAsia="en-GB"/>
              </w:rPr>
            </w:pPr>
          </w:p>
          <w:p w14:paraId="2BB9294E" w14:textId="79726488" w:rsidR="00FD1BF1" w:rsidRDefault="00FD1BF1" w:rsidP="006A443B">
            <w:pPr>
              <w:pStyle w:val="Item"/>
              <w:contextualSpacing/>
              <w:jc w:val="both"/>
              <w:rPr>
                <w:rFonts w:cs="Arial"/>
                <w:b w:val="0"/>
                <w:bCs/>
                <w:caps w:val="0"/>
                <w:noProof w:val="0"/>
                <w:u w:color="61636B"/>
                <w:lang w:eastAsia="en-GB"/>
              </w:rPr>
            </w:pPr>
          </w:p>
          <w:p w14:paraId="3487B563" w14:textId="554653BB" w:rsidR="00FD1BF1" w:rsidRDefault="00FD1BF1" w:rsidP="006A443B">
            <w:pPr>
              <w:pStyle w:val="Item"/>
              <w:contextualSpacing/>
              <w:jc w:val="both"/>
              <w:rPr>
                <w:rFonts w:cs="Arial"/>
                <w:b w:val="0"/>
                <w:bCs/>
                <w:caps w:val="0"/>
                <w:noProof w:val="0"/>
                <w:u w:color="61636B"/>
                <w:lang w:eastAsia="en-GB"/>
              </w:rPr>
            </w:pPr>
          </w:p>
          <w:p w14:paraId="40B7B4F9" w14:textId="77777777" w:rsidR="00400F3F" w:rsidRDefault="00400F3F" w:rsidP="006A443B">
            <w:pPr>
              <w:pStyle w:val="Item"/>
              <w:contextualSpacing/>
              <w:jc w:val="both"/>
              <w:rPr>
                <w:rFonts w:cs="Arial"/>
                <w:b w:val="0"/>
                <w:bCs/>
                <w:caps w:val="0"/>
                <w:noProof w:val="0"/>
                <w:u w:color="61636B"/>
                <w:lang w:eastAsia="en-GB"/>
              </w:rPr>
            </w:pPr>
          </w:p>
          <w:p w14:paraId="31B06F85" w14:textId="77777777" w:rsidR="00A360BE" w:rsidRDefault="00A360BE" w:rsidP="006A443B">
            <w:pPr>
              <w:pStyle w:val="Item"/>
              <w:contextualSpacing/>
              <w:jc w:val="both"/>
              <w:rPr>
                <w:rFonts w:cs="Arial"/>
                <w:b w:val="0"/>
                <w:bCs/>
                <w:caps w:val="0"/>
                <w:noProof w:val="0"/>
                <w:u w:color="61636B"/>
                <w:lang w:eastAsia="en-GB"/>
              </w:rPr>
            </w:pPr>
          </w:p>
          <w:p w14:paraId="65B91228" w14:textId="77777777" w:rsidR="00A360BE" w:rsidRDefault="00A360BE" w:rsidP="006A443B">
            <w:pPr>
              <w:pStyle w:val="Item"/>
              <w:contextualSpacing/>
              <w:jc w:val="both"/>
              <w:rPr>
                <w:rFonts w:cs="Arial"/>
                <w:b w:val="0"/>
                <w:bCs/>
                <w:caps w:val="0"/>
                <w:noProof w:val="0"/>
                <w:u w:color="61636B"/>
                <w:lang w:eastAsia="en-GB"/>
              </w:rPr>
            </w:pPr>
          </w:p>
          <w:p w14:paraId="2D68937E" w14:textId="77777777" w:rsidR="00A360BE" w:rsidRDefault="00A360BE" w:rsidP="006A443B">
            <w:pPr>
              <w:pStyle w:val="Item"/>
              <w:contextualSpacing/>
              <w:jc w:val="both"/>
              <w:rPr>
                <w:rFonts w:cs="Arial"/>
                <w:b w:val="0"/>
                <w:bCs/>
                <w:caps w:val="0"/>
                <w:noProof w:val="0"/>
                <w:u w:color="61636B"/>
                <w:lang w:eastAsia="en-GB"/>
              </w:rPr>
            </w:pPr>
          </w:p>
          <w:p w14:paraId="32EA7FE6" w14:textId="77777777" w:rsidR="00A360BE" w:rsidRDefault="00A360BE" w:rsidP="006A443B">
            <w:pPr>
              <w:pStyle w:val="Item"/>
              <w:contextualSpacing/>
              <w:jc w:val="both"/>
              <w:rPr>
                <w:rFonts w:cs="Arial"/>
                <w:b w:val="0"/>
                <w:bCs/>
                <w:caps w:val="0"/>
                <w:noProof w:val="0"/>
                <w:u w:color="61636B"/>
                <w:lang w:eastAsia="en-GB"/>
              </w:rPr>
            </w:pPr>
          </w:p>
          <w:p w14:paraId="5BE29BFC" w14:textId="77777777" w:rsidR="00A360BE" w:rsidRDefault="00A360BE" w:rsidP="006A443B">
            <w:pPr>
              <w:pStyle w:val="Item"/>
              <w:contextualSpacing/>
              <w:jc w:val="both"/>
              <w:rPr>
                <w:rFonts w:cs="Arial"/>
                <w:b w:val="0"/>
                <w:bCs/>
                <w:caps w:val="0"/>
                <w:noProof w:val="0"/>
                <w:u w:color="61636B"/>
                <w:lang w:eastAsia="en-GB"/>
              </w:rPr>
            </w:pPr>
          </w:p>
          <w:p w14:paraId="1621A3E6" w14:textId="77777777" w:rsidR="00A360BE" w:rsidRDefault="00A360BE" w:rsidP="006A443B">
            <w:pPr>
              <w:pStyle w:val="Item"/>
              <w:contextualSpacing/>
              <w:jc w:val="both"/>
              <w:rPr>
                <w:rFonts w:cs="Arial"/>
                <w:b w:val="0"/>
                <w:bCs/>
                <w:caps w:val="0"/>
                <w:noProof w:val="0"/>
                <w:u w:color="61636B"/>
                <w:lang w:eastAsia="en-GB"/>
              </w:rPr>
            </w:pPr>
          </w:p>
          <w:p w14:paraId="060712B1" w14:textId="1F86EC3D" w:rsidR="00FD1BF1" w:rsidRDefault="00FD1BF1"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7.1</w:t>
            </w:r>
            <w:r w:rsidR="009E4E08">
              <w:rPr>
                <w:rFonts w:cs="Arial"/>
                <w:b w:val="0"/>
                <w:bCs/>
                <w:caps w:val="0"/>
                <w:noProof w:val="0"/>
                <w:u w:color="61636B"/>
                <w:lang w:eastAsia="en-GB"/>
              </w:rPr>
              <w:t>1</w:t>
            </w:r>
          </w:p>
          <w:p w14:paraId="5BF510AC" w14:textId="638D860D" w:rsidR="00400F3F" w:rsidRDefault="00400F3F" w:rsidP="006A443B">
            <w:pPr>
              <w:pStyle w:val="Item"/>
              <w:contextualSpacing/>
              <w:jc w:val="both"/>
              <w:rPr>
                <w:rFonts w:cs="Arial"/>
                <w:b w:val="0"/>
                <w:bCs/>
                <w:caps w:val="0"/>
                <w:noProof w:val="0"/>
                <w:u w:color="61636B"/>
                <w:lang w:eastAsia="en-GB"/>
              </w:rPr>
            </w:pPr>
          </w:p>
          <w:p w14:paraId="475C8C52" w14:textId="447FF956" w:rsidR="00400F3F" w:rsidRDefault="00400F3F" w:rsidP="006A443B">
            <w:pPr>
              <w:pStyle w:val="Item"/>
              <w:contextualSpacing/>
              <w:jc w:val="both"/>
              <w:rPr>
                <w:rFonts w:cs="Arial"/>
                <w:b w:val="0"/>
                <w:bCs/>
                <w:caps w:val="0"/>
                <w:noProof w:val="0"/>
                <w:u w:color="61636B"/>
                <w:lang w:eastAsia="en-GB"/>
              </w:rPr>
            </w:pPr>
          </w:p>
          <w:p w14:paraId="7C8D2005" w14:textId="4D126078" w:rsidR="00400F3F" w:rsidRDefault="00400F3F" w:rsidP="006A443B">
            <w:pPr>
              <w:pStyle w:val="Item"/>
              <w:contextualSpacing/>
              <w:jc w:val="both"/>
              <w:rPr>
                <w:rFonts w:cs="Arial"/>
                <w:b w:val="0"/>
                <w:bCs/>
                <w:caps w:val="0"/>
                <w:noProof w:val="0"/>
                <w:u w:color="61636B"/>
                <w:lang w:eastAsia="en-GB"/>
              </w:rPr>
            </w:pPr>
          </w:p>
          <w:p w14:paraId="7E851CD1" w14:textId="48EB2FFB" w:rsidR="000E77FA" w:rsidRDefault="000E77FA" w:rsidP="006A443B">
            <w:pPr>
              <w:pStyle w:val="Item"/>
              <w:contextualSpacing/>
              <w:jc w:val="both"/>
              <w:rPr>
                <w:rFonts w:cs="Arial"/>
                <w:caps w:val="0"/>
                <w:noProof w:val="0"/>
                <w:u w:color="61636B"/>
                <w:lang w:eastAsia="en-GB"/>
              </w:rPr>
            </w:pPr>
          </w:p>
          <w:p w14:paraId="4F7D9121" w14:textId="77777777" w:rsidR="00A360BE" w:rsidRDefault="00A360BE" w:rsidP="006A443B">
            <w:pPr>
              <w:pStyle w:val="Item"/>
              <w:contextualSpacing/>
              <w:jc w:val="both"/>
              <w:rPr>
                <w:rFonts w:cs="Arial"/>
                <w:b w:val="0"/>
                <w:bCs/>
                <w:caps w:val="0"/>
                <w:noProof w:val="0"/>
                <w:u w:color="61636B"/>
                <w:lang w:eastAsia="en-GB"/>
              </w:rPr>
            </w:pPr>
          </w:p>
          <w:p w14:paraId="605AFAD8" w14:textId="77777777" w:rsidR="00A360BE" w:rsidRDefault="00A360BE" w:rsidP="006A443B">
            <w:pPr>
              <w:pStyle w:val="Item"/>
              <w:contextualSpacing/>
              <w:jc w:val="both"/>
              <w:rPr>
                <w:rFonts w:cs="Arial"/>
                <w:b w:val="0"/>
                <w:bCs/>
                <w:caps w:val="0"/>
                <w:noProof w:val="0"/>
                <w:u w:color="61636B"/>
                <w:lang w:eastAsia="en-GB"/>
              </w:rPr>
            </w:pPr>
          </w:p>
          <w:p w14:paraId="0954C4AF" w14:textId="77777777" w:rsidR="00A360BE" w:rsidRDefault="00A360BE" w:rsidP="006A443B">
            <w:pPr>
              <w:pStyle w:val="Item"/>
              <w:contextualSpacing/>
              <w:jc w:val="both"/>
              <w:rPr>
                <w:rFonts w:cs="Arial"/>
                <w:b w:val="0"/>
                <w:bCs/>
                <w:caps w:val="0"/>
                <w:noProof w:val="0"/>
                <w:u w:color="61636B"/>
                <w:lang w:eastAsia="en-GB"/>
              </w:rPr>
            </w:pPr>
          </w:p>
          <w:p w14:paraId="6523F010" w14:textId="77777777" w:rsidR="00A360BE" w:rsidRDefault="00A360BE" w:rsidP="006A443B">
            <w:pPr>
              <w:pStyle w:val="Item"/>
              <w:contextualSpacing/>
              <w:jc w:val="both"/>
              <w:rPr>
                <w:rFonts w:cs="Arial"/>
                <w:b w:val="0"/>
                <w:bCs/>
                <w:caps w:val="0"/>
                <w:noProof w:val="0"/>
                <w:u w:color="61636B"/>
                <w:lang w:eastAsia="en-GB"/>
              </w:rPr>
            </w:pPr>
          </w:p>
          <w:p w14:paraId="37DB0407" w14:textId="77777777" w:rsidR="00A360BE" w:rsidRDefault="00A360BE" w:rsidP="006A443B">
            <w:pPr>
              <w:pStyle w:val="Item"/>
              <w:contextualSpacing/>
              <w:jc w:val="both"/>
              <w:rPr>
                <w:rFonts w:cs="Arial"/>
                <w:b w:val="0"/>
                <w:bCs/>
                <w:caps w:val="0"/>
                <w:noProof w:val="0"/>
                <w:u w:color="61636B"/>
                <w:lang w:eastAsia="en-GB"/>
              </w:rPr>
            </w:pPr>
          </w:p>
          <w:p w14:paraId="019C94AB" w14:textId="2EBD866E" w:rsidR="00400F3F" w:rsidRDefault="00400F3F" w:rsidP="006A443B">
            <w:pPr>
              <w:pStyle w:val="Item"/>
              <w:contextualSpacing/>
              <w:jc w:val="both"/>
              <w:rPr>
                <w:rFonts w:cs="Arial"/>
                <w:b w:val="0"/>
                <w:bCs/>
                <w:caps w:val="0"/>
                <w:noProof w:val="0"/>
                <w:u w:color="61636B"/>
                <w:lang w:eastAsia="en-GB"/>
              </w:rPr>
            </w:pPr>
            <w:r w:rsidRPr="00400F3F">
              <w:rPr>
                <w:rFonts w:cs="Arial"/>
                <w:b w:val="0"/>
                <w:bCs/>
                <w:caps w:val="0"/>
                <w:noProof w:val="0"/>
                <w:u w:color="61636B"/>
                <w:lang w:eastAsia="en-GB"/>
              </w:rPr>
              <w:t>7.1</w:t>
            </w:r>
            <w:r w:rsidR="009E4E08">
              <w:rPr>
                <w:rFonts w:cs="Arial"/>
                <w:b w:val="0"/>
                <w:bCs/>
                <w:caps w:val="0"/>
                <w:noProof w:val="0"/>
                <w:u w:color="61636B"/>
                <w:lang w:eastAsia="en-GB"/>
              </w:rPr>
              <w:t>2</w:t>
            </w:r>
          </w:p>
          <w:p w14:paraId="39F3D069" w14:textId="598F265B" w:rsidR="00400F3F" w:rsidRDefault="00400F3F" w:rsidP="006A443B">
            <w:pPr>
              <w:pStyle w:val="Item"/>
              <w:contextualSpacing/>
              <w:jc w:val="both"/>
              <w:rPr>
                <w:rFonts w:cs="Arial"/>
                <w:b w:val="0"/>
                <w:bCs/>
                <w:caps w:val="0"/>
                <w:noProof w:val="0"/>
                <w:u w:color="61636B"/>
                <w:lang w:eastAsia="en-GB"/>
              </w:rPr>
            </w:pPr>
          </w:p>
          <w:p w14:paraId="63BF6592" w14:textId="40A87D30" w:rsidR="00400F3F" w:rsidRDefault="00400F3F" w:rsidP="006A443B">
            <w:pPr>
              <w:pStyle w:val="Item"/>
              <w:contextualSpacing/>
              <w:jc w:val="both"/>
              <w:rPr>
                <w:rFonts w:cs="Arial"/>
                <w:b w:val="0"/>
                <w:bCs/>
                <w:caps w:val="0"/>
                <w:noProof w:val="0"/>
                <w:u w:color="61636B"/>
                <w:lang w:eastAsia="en-GB"/>
              </w:rPr>
            </w:pPr>
          </w:p>
          <w:p w14:paraId="1AD76A8A" w14:textId="551EEA47" w:rsidR="00400F3F" w:rsidRDefault="00400F3F" w:rsidP="006A443B">
            <w:pPr>
              <w:pStyle w:val="Item"/>
              <w:contextualSpacing/>
              <w:jc w:val="both"/>
              <w:rPr>
                <w:rFonts w:cs="Arial"/>
                <w:b w:val="0"/>
                <w:bCs/>
                <w:caps w:val="0"/>
                <w:noProof w:val="0"/>
                <w:u w:color="61636B"/>
                <w:lang w:eastAsia="en-GB"/>
              </w:rPr>
            </w:pPr>
          </w:p>
          <w:p w14:paraId="1F70EDAA" w14:textId="77777777" w:rsidR="00F260D2" w:rsidRDefault="00F260D2" w:rsidP="006A443B">
            <w:pPr>
              <w:pStyle w:val="Item"/>
              <w:contextualSpacing/>
              <w:jc w:val="both"/>
              <w:rPr>
                <w:rFonts w:cs="Arial"/>
                <w:b w:val="0"/>
                <w:bCs/>
                <w:caps w:val="0"/>
                <w:noProof w:val="0"/>
                <w:u w:color="61636B"/>
                <w:lang w:eastAsia="en-GB"/>
              </w:rPr>
            </w:pPr>
          </w:p>
          <w:p w14:paraId="40291B5C" w14:textId="48BD40EF" w:rsidR="00400F3F" w:rsidRDefault="00400F3F"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lastRenderedPageBreak/>
              <w:t>7.1</w:t>
            </w:r>
            <w:r w:rsidR="009E4E08">
              <w:rPr>
                <w:rFonts w:cs="Arial"/>
                <w:b w:val="0"/>
                <w:bCs/>
                <w:caps w:val="0"/>
                <w:noProof w:val="0"/>
                <w:u w:color="61636B"/>
                <w:lang w:eastAsia="en-GB"/>
              </w:rPr>
              <w:t>3</w:t>
            </w:r>
          </w:p>
          <w:p w14:paraId="4C2346D0" w14:textId="0060652B" w:rsidR="00400F3F" w:rsidRDefault="00400F3F" w:rsidP="006A443B">
            <w:pPr>
              <w:pStyle w:val="Item"/>
              <w:contextualSpacing/>
              <w:jc w:val="both"/>
              <w:rPr>
                <w:rFonts w:cs="Arial"/>
                <w:b w:val="0"/>
                <w:bCs/>
                <w:caps w:val="0"/>
                <w:noProof w:val="0"/>
                <w:u w:color="61636B"/>
                <w:lang w:eastAsia="en-GB"/>
              </w:rPr>
            </w:pPr>
          </w:p>
          <w:p w14:paraId="0D15E0AA" w14:textId="1B589C86" w:rsidR="00400F3F" w:rsidRDefault="00400F3F" w:rsidP="006A443B">
            <w:pPr>
              <w:pStyle w:val="Item"/>
              <w:contextualSpacing/>
              <w:jc w:val="both"/>
              <w:rPr>
                <w:rFonts w:cs="Arial"/>
                <w:b w:val="0"/>
                <w:bCs/>
                <w:caps w:val="0"/>
                <w:noProof w:val="0"/>
                <w:u w:color="61636B"/>
                <w:lang w:eastAsia="en-GB"/>
              </w:rPr>
            </w:pPr>
          </w:p>
          <w:p w14:paraId="31797C77" w14:textId="1CA8A9E0" w:rsidR="00400F3F" w:rsidRDefault="00400F3F" w:rsidP="006A443B">
            <w:pPr>
              <w:pStyle w:val="Item"/>
              <w:contextualSpacing/>
              <w:jc w:val="both"/>
              <w:rPr>
                <w:rFonts w:cs="Arial"/>
                <w:b w:val="0"/>
                <w:bCs/>
                <w:caps w:val="0"/>
                <w:noProof w:val="0"/>
                <w:u w:color="61636B"/>
                <w:lang w:eastAsia="en-GB"/>
              </w:rPr>
            </w:pPr>
          </w:p>
          <w:p w14:paraId="0D89C0E5" w14:textId="78B9CA19" w:rsidR="00400F3F" w:rsidRDefault="00400F3F" w:rsidP="006A443B">
            <w:pPr>
              <w:pStyle w:val="Item"/>
              <w:contextualSpacing/>
              <w:jc w:val="both"/>
              <w:rPr>
                <w:rFonts w:cs="Arial"/>
                <w:b w:val="0"/>
                <w:bCs/>
                <w:caps w:val="0"/>
                <w:noProof w:val="0"/>
                <w:u w:color="61636B"/>
                <w:lang w:eastAsia="en-GB"/>
              </w:rPr>
            </w:pPr>
          </w:p>
          <w:p w14:paraId="0A8B0C6C" w14:textId="13683353" w:rsidR="00400F3F" w:rsidRDefault="00400F3F" w:rsidP="006A443B">
            <w:pPr>
              <w:pStyle w:val="Item"/>
              <w:contextualSpacing/>
              <w:jc w:val="both"/>
              <w:rPr>
                <w:rFonts w:cs="Arial"/>
                <w:b w:val="0"/>
                <w:bCs/>
                <w:caps w:val="0"/>
                <w:noProof w:val="0"/>
                <w:u w:color="61636B"/>
                <w:lang w:eastAsia="en-GB"/>
              </w:rPr>
            </w:pPr>
          </w:p>
          <w:p w14:paraId="1F85B173" w14:textId="66F54864" w:rsidR="00400F3F" w:rsidRDefault="00400F3F" w:rsidP="006A443B">
            <w:pPr>
              <w:pStyle w:val="Item"/>
              <w:contextualSpacing/>
              <w:jc w:val="both"/>
              <w:rPr>
                <w:rFonts w:cs="Arial"/>
                <w:b w:val="0"/>
                <w:bCs/>
                <w:caps w:val="0"/>
                <w:noProof w:val="0"/>
                <w:u w:color="61636B"/>
                <w:lang w:eastAsia="en-GB"/>
              </w:rPr>
            </w:pPr>
          </w:p>
          <w:p w14:paraId="7ACF39E9" w14:textId="4DA00D8E" w:rsidR="00400F3F" w:rsidRDefault="00400F3F"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7.1</w:t>
            </w:r>
            <w:r w:rsidR="009E4E08">
              <w:rPr>
                <w:rFonts w:cs="Arial"/>
                <w:b w:val="0"/>
                <w:bCs/>
                <w:caps w:val="0"/>
                <w:noProof w:val="0"/>
                <w:u w:color="61636B"/>
                <w:lang w:eastAsia="en-GB"/>
              </w:rPr>
              <w:t>4</w:t>
            </w:r>
          </w:p>
          <w:p w14:paraId="653DDF6C" w14:textId="11B12EFE" w:rsidR="00400F3F" w:rsidRDefault="00400F3F" w:rsidP="006A443B">
            <w:pPr>
              <w:pStyle w:val="Item"/>
              <w:contextualSpacing/>
              <w:jc w:val="both"/>
              <w:rPr>
                <w:rFonts w:cs="Arial"/>
                <w:b w:val="0"/>
                <w:bCs/>
                <w:caps w:val="0"/>
                <w:noProof w:val="0"/>
                <w:u w:color="61636B"/>
                <w:lang w:eastAsia="en-GB"/>
              </w:rPr>
            </w:pPr>
          </w:p>
          <w:p w14:paraId="55648A4F" w14:textId="0D1ACFD8" w:rsidR="00400F3F" w:rsidRDefault="00400F3F" w:rsidP="006A443B">
            <w:pPr>
              <w:pStyle w:val="Item"/>
              <w:contextualSpacing/>
              <w:jc w:val="both"/>
              <w:rPr>
                <w:rFonts w:cs="Arial"/>
                <w:b w:val="0"/>
                <w:bCs/>
                <w:caps w:val="0"/>
                <w:noProof w:val="0"/>
                <w:u w:color="61636B"/>
                <w:lang w:eastAsia="en-GB"/>
              </w:rPr>
            </w:pPr>
          </w:p>
          <w:p w14:paraId="58A44E76" w14:textId="3262D92A" w:rsidR="00400F3F" w:rsidRDefault="00400F3F" w:rsidP="006A443B">
            <w:pPr>
              <w:pStyle w:val="Item"/>
              <w:contextualSpacing/>
              <w:jc w:val="both"/>
              <w:rPr>
                <w:rFonts w:cs="Arial"/>
                <w:b w:val="0"/>
                <w:bCs/>
                <w:caps w:val="0"/>
                <w:noProof w:val="0"/>
                <w:u w:color="61636B"/>
                <w:lang w:eastAsia="en-GB"/>
              </w:rPr>
            </w:pPr>
          </w:p>
          <w:p w14:paraId="1531E100" w14:textId="35916E14" w:rsidR="00400F3F" w:rsidRDefault="00400F3F" w:rsidP="006A443B">
            <w:pPr>
              <w:pStyle w:val="Item"/>
              <w:contextualSpacing/>
              <w:jc w:val="both"/>
              <w:rPr>
                <w:rFonts w:cs="Arial"/>
                <w:b w:val="0"/>
                <w:bCs/>
                <w:caps w:val="0"/>
                <w:noProof w:val="0"/>
                <w:u w:color="61636B"/>
                <w:lang w:eastAsia="en-GB"/>
              </w:rPr>
            </w:pPr>
          </w:p>
          <w:p w14:paraId="2738CE22" w14:textId="4948B229" w:rsidR="00400F3F" w:rsidRDefault="00400F3F" w:rsidP="006A443B">
            <w:pPr>
              <w:pStyle w:val="Item"/>
              <w:contextualSpacing/>
              <w:jc w:val="both"/>
              <w:rPr>
                <w:rFonts w:cs="Arial"/>
                <w:b w:val="0"/>
                <w:bCs/>
                <w:caps w:val="0"/>
                <w:noProof w:val="0"/>
                <w:u w:color="61636B"/>
                <w:lang w:eastAsia="en-GB"/>
              </w:rPr>
            </w:pPr>
          </w:p>
          <w:p w14:paraId="04E7B780" w14:textId="48774C7E" w:rsidR="00400F3F" w:rsidRDefault="00400F3F" w:rsidP="006A443B">
            <w:pPr>
              <w:pStyle w:val="Item"/>
              <w:contextualSpacing/>
              <w:jc w:val="both"/>
              <w:rPr>
                <w:rFonts w:cs="Arial"/>
                <w:b w:val="0"/>
                <w:bCs/>
                <w:caps w:val="0"/>
                <w:noProof w:val="0"/>
                <w:u w:color="61636B"/>
                <w:lang w:eastAsia="en-GB"/>
              </w:rPr>
            </w:pPr>
          </w:p>
          <w:p w14:paraId="23BE50F2" w14:textId="57341F37" w:rsidR="00400F3F" w:rsidRDefault="00400F3F" w:rsidP="006A443B">
            <w:pPr>
              <w:pStyle w:val="Item"/>
              <w:contextualSpacing/>
              <w:jc w:val="both"/>
              <w:rPr>
                <w:rFonts w:cs="Arial"/>
                <w:b w:val="0"/>
                <w:bCs/>
                <w:caps w:val="0"/>
                <w:noProof w:val="0"/>
                <w:u w:color="61636B"/>
                <w:lang w:eastAsia="en-GB"/>
              </w:rPr>
            </w:pPr>
          </w:p>
          <w:p w14:paraId="30514718" w14:textId="77777777" w:rsidR="0033402F" w:rsidRDefault="0033402F" w:rsidP="006A443B">
            <w:pPr>
              <w:pStyle w:val="Item"/>
              <w:contextualSpacing/>
              <w:jc w:val="both"/>
              <w:rPr>
                <w:rFonts w:cs="Arial"/>
                <w:b w:val="0"/>
                <w:bCs/>
                <w:caps w:val="0"/>
                <w:noProof w:val="0"/>
                <w:u w:color="61636B"/>
                <w:lang w:eastAsia="en-GB"/>
              </w:rPr>
            </w:pPr>
          </w:p>
          <w:p w14:paraId="059E6FE1" w14:textId="72688F60" w:rsidR="00400F3F" w:rsidRDefault="00400F3F"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7.1</w:t>
            </w:r>
            <w:r w:rsidR="009E4E08">
              <w:rPr>
                <w:rFonts w:cs="Arial"/>
                <w:b w:val="0"/>
                <w:bCs/>
                <w:caps w:val="0"/>
                <w:noProof w:val="0"/>
                <w:u w:color="61636B"/>
                <w:lang w:eastAsia="en-GB"/>
              </w:rPr>
              <w:t>5</w:t>
            </w:r>
          </w:p>
          <w:p w14:paraId="6A9C5F8C" w14:textId="0C0A5B39" w:rsidR="00400F3F" w:rsidRDefault="00400F3F" w:rsidP="006A443B">
            <w:pPr>
              <w:pStyle w:val="Item"/>
              <w:contextualSpacing/>
              <w:jc w:val="both"/>
              <w:rPr>
                <w:rFonts w:cs="Arial"/>
                <w:b w:val="0"/>
                <w:bCs/>
                <w:caps w:val="0"/>
                <w:noProof w:val="0"/>
                <w:u w:color="61636B"/>
                <w:lang w:eastAsia="en-GB"/>
              </w:rPr>
            </w:pPr>
          </w:p>
          <w:p w14:paraId="045A59A0" w14:textId="192D0048" w:rsidR="00400F3F" w:rsidRDefault="00400F3F" w:rsidP="006A443B">
            <w:pPr>
              <w:pStyle w:val="Item"/>
              <w:contextualSpacing/>
              <w:jc w:val="both"/>
              <w:rPr>
                <w:rFonts w:cs="Arial"/>
                <w:b w:val="0"/>
                <w:bCs/>
                <w:caps w:val="0"/>
                <w:noProof w:val="0"/>
                <w:u w:color="61636B"/>
                <w:lang w:eastAsia="en-GB"/>
              </w:rPr>
            </w:pPr>
          </w:p>
          <w:p w14:paraId="6E7083A0" w14:textId="6D76772D" w:rsidR="00400F3F" w:rsidRDefault="00400F3F" w:rsidP="006A443B">
            <w:pPr>
              <w:pStyle w:val="Item"/>
              <w:contextualSpacing/>
              <w:jc w:val="both"/>
              <w:rPr>
                <w:rFonts w:cs="Arial"/>
                <w:b w:val="0"/>
                <w:bCs/>
                <w:caps w:val="0"/>
                <w:noProof w:val="0"/>
                <w:u w:color="61636B"/>
                <w:lang w:eastAsia="en-GB"/>
              </w:rPr>
            </w:pPr>
          </w:p>
          <w:p w14:paraId="74C6E278" w14:textId="0CEB0FCE" w:rsidR="00400F3F" w:rsidRDefault="00400F3F" w:rsidP="006A443B">
            <w:pPr>
              <w:pStyle w:val="Item"/>
              <w:contextualSpacing/>
              <w:jc w:val="both"/>
              <w:rPr>
                <w:rFonts w:cs="Arial"/>
                <w:b w:val="0"/>
                <w:bCs/>
                <w:caps w:val="0"/>
                <w:noProof w:val="0"/>
                <w:u w:color="61636B"/>
                <w:lang w:eastAsia="en-GB"/>
              </w:rPr>
            </w:pPr>
          </w:p>
          <w:p w14:paraId="30CA0F34" w14:textId="52B60EAA" w:rsidR="00400F3F" w:rsidRDefault="00400F3F" w:rsidP="006A443B">
            <w:pPr>
              <w:pStyle w:val="Item"/>
              <w:contextualSpacing/>
              <w:jc w:val="both"/>
              <w:rPr>
                <w:rFonts w:cs="Arial"/>
                <w:b w:val="0"/>
                <w:bCs/>
                <w:caps w:val="0"/>
                <w:noProof w:val="0"/>
                <w:u w:color="61636B"/>
                <w:lang w:eastAsia="en-GB"/>
              </w:rPr>
            </w:pPr>
          </w:p>
          <w:p w14:paraId="7A54E1B7" w14:textId="25641FCB" w:rsidR="00400F3F" w:rsidRDefault="00400F3F" w:rsidP="006A443B">
            <w:pPr>
              <w:pStyle w:val="Item"/>
              <w:contextualSpacing/>
              <w:jc w:val="both"/>
              <w:rPr>
                <w:rFonts w:cs="Arial"/>
                <w:b w:val="0"/>
                <w:bCs/>
                <w:caps w:val="0"/>
                <w:noProof w:val="0"/>
                <w:u w:color="61636B"/>
                <w:lang w:eastAsia="en-GB"/>
              </w:rPr>
            </w:pPr>
          </w:p>
          <w:p w14:paraId="045F1F82" w14:textId="77777777" w:rsidR="00A360BE" w:rsidRDefault="00A360BE" w:rsidP="006A443B">
            <w:pPr>
              <w:pStyle w:val="Item"/>
              <w:contextualSpacing/>
              <w:jc w:val="both"/>
              <w:rPr>
                <w:rFonts w:cs="Arial"/>
                <w:b w:val="0"/>
                <w:bCs/>
                <w:caps w:val="0"/>
                <w:noProof w:val="0"/>
                <w:u w:color="61636B"/>
                <w:lang w:eastAsia="en-GB"/>
              </w:rPr>
            </w:pPr>
          </w:p>
          <w:p w14:paraId="04AC6A2C" w14:textId="77777777" w:rsidR="00A360BE" w:rsidRDefault="00A360BE" w:rsidP="006A443B">
            <w:pPr>
              <w:pStyle w:val="Item"/>
              <w:contextualSpacing/>
              <w:jc w:val="both"/>
              <w:rPr>
                <w:rFonts w:cs="Arial"/>
                <w:b w:val="0"/>
                <w:bCs/>
                <w:caps w:val="0"/>
                <w:noProof w:val="0"/>
                <w:u w:color="61636B"/>
                <w:lang w:eastAsia="en-GB"/>
              </w:rPr>
            </w:pPr>
          </w:p>
          <w:p w14:paraId="0D248165" w14:textId="50486736" w:rsidR="00400F3F" w:rsidRPr="00400F3F" w:rsidRDefault="00400F3F"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7.1</w:t>
            </w:r>
            <w:r w:rsidR="009E4E08">
              <w:rPr>
                <w:rFonts w:cs="Arial"/>
                <w:b w:val="0"/>
                <w:bCs/>
                <w:caps w:val="0"/>
                <w:noProof w:val="0"/>
                <w:u w:color="61636B"/>
                <w:lang w:eastAsia="en-GB"/>
              </w:rPr>
              <w:t>6</w:t>
            </w:r>
          </w:p>
          <w:p w14:paraId="0E1C2E99" w14:textId="77777777" w:rsidR="000E77FA" w:rsidRDefault="000E77FA" w:rsidP="006A443B">
            <w:pPr>
              <w:pStyle w:val="Item"/>
              <w:contextualSpacing/>
              <w:jc w:val="both"/>
              <w:rPr>
                <w:rFonts w:cs="Arial"/>
                <w:caps w:val="0"/>
                <w:noProof w:val="0"/>
                <w:u w:color="61636B"/>
                <w:lang w:eastAsia="en-GB"/>
              </w:rPr>
            </w:pPr>
          </w:p>
          <w:p w14:paraId="1F07688B" w14:textId="77777777" w:rsidR="000E77FA" w:rsidRDefault="000E77FA" w:rsidP="006A443B">
            <w:pPr>
              <w:pStyle w:val="Item"/>
              <w:contextualSpacing/>
              <w:jc w:val="both"/>
              <w:rPr>
                <w:rFonts w:cs="Arial"/>
                <w:caps w:val="0"/>
                <w:noProof w:val="0"/>
                <w:u w:color="61636B"/>
                <w:lang w:eastAsia="en-GB"/>
              </w:rPr>
            </w:pPr>
          </w:p>
          <w:p w14:paraId="5C75FB77" w14:textId="77777777" w:rsidR="000E77FA" w:rsidRDefault="000E77FA" w:rsidP="006A443B">
            <w:pPr>
              <w:pStyle w:val="Item"/>
              <w:contextualSpacing/>
              <w:jc w:val="both"/>
              <w:rPr>
                <w:rFonts w:cs="Arial"/>
                <w:caps w:val="0"/>
                <w:noProof w:val="0"/>
                <w:u w:color="61636B"/>
                <w:lang w:eastAsia="en-GB"/>
              </w:rPr>
            </w:pPr>
          </w:p>
          <w:p w14:paraId="14127922" w14:textId="77777777" w:rsidR="000E77FA" w:rsidRDefault="000E77FA" w:rsidP="006A443B">
            <w:pPr>
              <w:pStyle w:val="Item"/>
              <w:contextualSpacing/>
              <w:jc w:val="both"/>
              <w:rPr>
                <w:rFonts w:cs="Arial"/>
                <w:caps w:val="0"/>
                <w:noProof w:val="0"/>
                <w:u w:color="61636B"/>
                <w:lang w:eastAsia="en-GB"/>
              </w:rPr>
            </w:pPr>
          </w:p>
          <w:p w14:paraId="419E368F" w14:textId="77777777" w:rsidR="000E77FA" w:rsidRDefault="000E77FA" w:rsidP="006A443B">
            <w:pPr>
              <w:pStyle w:val="Item"/>
              <w:contextualSpacing/>
              <w:jc w:val="both"/>
              <w:rPr>
                <w:rFonts w:cs="Arial"/>
                <w:caps w:val="0"/>
                <w:noProof w:val="0"/>
                <w:u w:color="61636B"/>
                <w:lang w:eastAsia="en-GB"/>
              </w:rPr>
            </w:pPr>
          </w:p>
          <w:p w14:paraId="3888F9F1" w14:textId="77777777" w:rsidR="0033402F" w:rsidRDefault="0033402F" w:rsidP="006A443B">
            <w:pPr>
              <w:pStyle w:val="Item"/>
              <w:contextualSpacing/>
              <w:jc w:val="both"/>
              <w:rPr>
                <w:rFonts w:cs="Arial"/>
                <w:b w:val="0"/>
                <w:bCs/>
                <w:caps w:val="0"/>
                <w:noProof w:val="0"/>
                <w:u w:color="61636B"/>
                <w:lang w:eastAsia="en-GB"/>
              </w:rPr>
            </w:pPr>
          </w:p>
          <w:p w14:paraId="42E7D577" w14:textId="7B5EBCAE" w:rsidR="000E77FA" w:rsidRPr="00400F3F" w:rsidRDefault="00400F3F" w:rsidP="006A443B">
            <w:pPr>
              <w:pStyle w:val="Item"/>
              <w:contextualSpacing/>
              <w:jc w:val="both"/>
              <w:rPr>
                <w:rFonts w:cs="Arial"/>
                <w:b w:val="0"/>
                <w:bCs/>
                <w:caps w:val="0"/>
                <w:noProof w:val="0"/>
                <w:u w:color="61636B"/>
                <w:lang w:eastAsia="en-GB"/>
              </w:rPr>
            </w:pPr>
            <w:r w:rsidRPr="00400F3F">
              <w:rPr>
                <w:rFonts w:cs="Arial"/>
                <w:b w:val="0"/>
                <w:bCs/>
                <w:caps w:val="0"/>
                <w:noProof w:val="0"/>
                <w:u w:color="61636B"/>
                <w:lang w:eastAsia="en-GB"/>
              </w:rPr>
              <w:t>7.1</w:t>
            </w:r>
            <w:r w:rsidR="009E4E08">
              <w:rPr>
                <w:rFonts w:cs="Arial"/>
                <w:b w:val="0"/>
                <w:bCs/>
                <w:caps w:val="0"/>
                <w:noProof w:val="0"/>
                <w:u w:color="61636B"/>
                <w:lang w:eastAsia="en-GB"/>
              </w:rPr>
              <w:t>7</w:t>
            </w:r>
          </w:p>
          <w:p w14:paraId="766C99E5" w14:textId="77777777" w:rsidR="000E77FA" w:rsidRDefault="000E77FA" w:rsidP="006A443B">
            <w:pPr>
              <w:pStyle w:val="Item"/>
              <w:contextualSpacing/>
              <w:jc w:val="both"/>
              <w:rPr>
                <w:rFonts w:cs="Arial"/>
                <w:caps w:val="0"/>
                <w:noProof w:val="0"/>
                <w:u w:color="61636B"/>
                <w:lang w:eastAsia="en-GB"/>
              </w:rPr>
            </w:pPr>
          </w:p>
          <w:p w14:paraId="4D91C4C9" w14:textId="77777777" w:rsidR="000E77FA" w:rsidRDefault="000E77FA" w:rsidP="006A443B">
            <w:pPr>
              <w:pStyle w:val="Item"/>
              <w:contextualSpacing/>
              <w:jc w:val="both"/>
              <w:rPr>
                <w:rFonts w:cs="Arial"/>
                <w:caps w:val="0"/>
                <w:noProof w:val="0"/>
                <w:u w:color="61636B"/>
                <w:lang w:eastAsia="en-GB"/>
              </w:rPr>
            </w:pPr>
          </w:p>
          <w:p w14:paraId="30760D94" w14:textId="77777777" w:rsidR="000E77FA" w:rsidRDefault="000E77FA" w:rsidP="006A443B">
            <w:pPr>
              <w:pStyle w:val="Item"/>
              <w:contextualSpacing/>
              <w:jc w:val="both"/>
              <w:rPr>
                <w:rFonts w:cs="Arial"/>
                <w:caps w:val="0"/>
                <w:noProof w:val="0"/>
                <w:u w:color="61636B"/>
                <w:lang w:eastAsia="en-GB"/>
              </w:rPr>
            </w:pPr>
          </w:p>
          <w:p w14:paraId="11AF464B" w14:textId="77777777" w:rsidR="000E77FA" w:rsidRDefault="000E77FA" w:rsidP="006A443B">
            <w:pPr>
              <w:pStyle w:val="Item"/>
              <w:contextualSpacing/>
              <w:jc w:val="both"/>
              <w:rPr>
                <w:rFonts w:cs="Arial"/>
                <w:caps w:val="0"/>
                <w:noProof w:val="0"/>
                <w:u w:color="61636B"/>
                <w:lang w:eastAsia="en-GB"/>
              </w:rPr>
            </w:pPr>
          </w:p>
          <w:p w14:paraId="0547DF8E" w14:textId="77777777" w:rsidR="000E77FA" w:rsidRDefault="000E77FA" w:rsidP="006A443B">
            <w:pPr>
              <w:pStyle w:val="Item"/>
              <w:contextualSpacing/>
              <w:jc w:val="both"/>
              <w:rPr>
                <w:rFonts w:cs="Arial"/>
                <w:caps w:val="0"/>
                <w:noProof w:val="0"/>
                <w:u w:color="61636B"/>
                <w:lang w:eastAsia="en-GB"/>
              </w:rPr>
            </w:pPr>
          </w:p>
          <w:p w14:paraId="666947BF" w14:textId="77777777" w:rsidR="000E77FA" w:rsidRDefault="000E77FA" w:rsidP="006A443B">
            <w:pPr>
              <w:pStyle w:val="Item"/>
              <w:contextualSpacing/>
              <w:jc w:val="both"/>
              <w:rPr>
                <w:rFonts w:cs="Arial"/>
                <w:caps w:val="0"/>
                <w:noProof w:val="0"/>
                <w:u w:color="61636B"/>
                <w:lang w:eastAsia="en-GB"/>
              </w:rPr>
            </w:pPr>
          </w:p>
          <w:p w14:paraId="3E6F1CE1" w14:textId="77777777" w:rsidR="000E77FA" w:rsidRDefault="000E77FA" w:rsidP="006A443B">
            <w:pPr>
              <w:pStyle w:val="Item"/>
              <w:contextualSpacing/>
              <w:jc w:val="both"/>
              <w:rPr>
                <w:rFonts w:cs="Arial"/>
                <w:caps w:val="0"/>
                <w:noProof w:val="0"/>
                <w:u w:color="61636B"/>
                <w:lang w:eastAsia="en-GB"/>
              </w:rPr>
            </w:pPr>
          </w:p>
          <w:p w14:paraId="2223F4D3" w14:textId="77777777" w:rsidR="000E77FA" w:rsidRDefault="000E77FA" w:rsidP="006A443B">
            <w:pPr>
              <w:pStyle w:val="Item"/>
              <w:contextualSpacing/>
              <w:jc w:val="both"/>
              <w:rPr>
                <w:rFonts w:cs="Arial"/>
                <w:caps w:val="0"/>
                <w:noProof w:val="0"/>
                <w:u w:color="61636B"/>
                <w:lang w:eastAsia="en-GB"/>
              </w:rPr>
            </w:pPr>
          </w:p>
          <w:p w14:paraId="77D3A242" w14:textId="6571CE82" w:rsidR="000E77FA" w:rsidRDefault="000E77FA" w:rsidP="006A443B">
            <w:pPr>
              <w:pStyle w:val="Item"/>
              <w:contextualSpacing/>
              <w:jc w:val="both"/>
              <w:rPr>
                <w:rFonts w:cs="Arial"/>
                <w:caps w:val="0"/>
                <w:noProof w:val="0"/>
                <w:u w:color="61636B"/>
                <w:lang w:eastAsia="en-GB"/>
              </w:rPr>
            </w:pPr>
          </w:p>
          <w:p w14:paraId="5A0C37BA" w14:textId="4D15FCAD" w:rsidR="00A360BE" w:rsidRDefault="00A360BE" w:rsidP="006A443B">
            <w:pPr>
              <w:pStyle w:val="Item"/>
              <w:contextualSpacing/>
              <w:jc w:val="both"/>
              <w:rPr>
                <w:rFonts w:cs="Arial"/>
                <w:caps w:val="0"/>
                <w:noProof w:val="0"/>
                <w:u w:color="61636B"/>
                <w:lang w:eastAsia="en-GB"/>
              </w:rPr>
            </w:pPr>
          </w:p>
          <w:p w14:paraId="5F8B4FD6" w14:textId="77777777" w:rsidR="00A360BE" w:rsidRDefault="00A360BE" w:rsidP="006A443B">
            <w:pPr>
              <w:pStyle w:val="Item"/>
              <w:contextualSpacing/>
              <w:jc w:val="both"/>
              <w:rPr>
                <w:rFonts w:cs="Arial"/>
                <w:caps w:val="0"/>
                <w:noProof w:val="0"/>
                <w:u w:color="61636B"/>
                <w:lang w:eastAsia="en-GB"/>
              </w:rPr>
            </w:pPr>
          </w:p>
          <w:p w14:paraId="5F79F82C" w14:textId="34CC1D56" w:rsidR="000E77FA" w:rsidRDefault="00400F3F" w:rsidP="006A443B">
            <w:pPr>
              <w:pStyle w:val="Item"/>
              <w:contextualSpacing/>
              <w:jc w:val="both"/>
              <w:rPr>
                <w:rFonts w:cs="Arial"/>
                <w:b w:val="0"/>
                <w:bCs/>
                <w:caps w:val="0"/>
                <w:noProof w:val="0"/>
                <w:u w:color="61636B"/>
                <w:lang w:eastAsia="en-GB"/>
              </w:rPr>
            </w:pPr>
            <w:r w:rsidRPr="00400F3F">
              <w:rPr>
                <w:rFonts w:cs="Arial"/>
                <w:b w:val="0"/>
                <w:bCs/>
                <w:caps w:val="0"/>
                <w:noProof w:val="0"/>
                <w:u w:color="61636B"/>
                <w:lang w:eastAsia="en-GB"/>
              </w:rPr>
              <w:t>7.1</w:t>
            </w:r>
            <w:r w:rsidR="009E4E08">
              <w:rPr>
                <w:rFonts w:cs="Arial"/>
                <w:b w:val="0"/>
                <w:bCs/>
                <w:caps w:val="0"/>
                <w:noProof w:val="0"/>
                <w:u w:color="61636B"/>
                <w:lang w:eastAsia="en-GB"/>
              </w:rPr>
              <w:t>8</w:t>
            </w:r>
          </w:p>
          <w:p w14:paraId="09296FA3" w14:textId="15AC8899" w:rsidR="00400F3F" w:rsidRDefault="00400F3F" w:rsidP="006A443B">
            <w:pPr>
              <w:pStyle w:val="Item"/>
              <w:contextualSpacing/>
              <w:jc w:val="both"/>
              <w:rPr>
                <w:rFonts w:cs="Arial"/>
                <w:b w:val="0"/>
                <w:bCs/>
                <w:caps w:val="0"/>
                <w:noProof w:val="0"/>
                <w:u w:color="61636B"/>
                <w:lang w:eastAsia="en-GB"/>
              </w:rPr>
            </w:pPr>
          </w:p>
          <w:p w14:paraId="17011AE5" w14:textId="20717758" w:rsidR="00400F3F" w:rsidRDefault="00400F3F" w:rsidP="006A443B">
            <w:pPr>
              <w:pStyle w:val="Item"/>
              <w:contextualSpacing/>
              <w:jc w:val="both"/>
              <w:rPr>
                <w:rFonts w:cs="Arial"/>
                <w:b w:val="0"/>
                <w:bCs/>
                <w:caps w:val="0"/>
                <w:noProof w:val="0"/>
                <w:u w:color="61636B"/>
                <w:lang w:eastAsia="en-GB"/>
              </w:rPr>
            </w:pPr>
          </w:p>
          <w:p w14:paraId="3BFC2EA1" w14:textId="5495B127" w:rsidR="00400F3F" w:rsidRDefault="00400F3F" w:rsidP="006A443B">
            <w:pPr>
              <w:pStyle w:val="Item"/>
              <w:contextualSpacing/>
              <w:jc w:val="both"/>
              <w:rPr>
                <w:rFonts w:cs="Arial"/>
                <w:b w:val="0"/>
                <w:bCs/>
                <w:caps w:val="0"/>
                <w:noProof w:val="0"/>
                <w:u w:color="61636B"/>
                <w:lang w:eastAsia="en-GB"/>
              </w:rPr>
            </w:pPr>
          </w:p>
          <w:p w14:paraId="585EBF78" w14:textId="45E45056" w:rsidR="00400F3F" w:rsidRDefault="00400F3F" w:rsidP="006A443B">
            <w:pPr>
              <w:pStyle w:val="Item"/>
              <w:contextualSpacing/>
              <w:jc w:val="both"/>
              <w:rPr>
                <w:rFonts w:cs="Arial"/>
                <w:b w:val="0"/>
                <w:bCs/>
                <w:caps w:val="0"/>
                <w:noProof w:val="0"/>
                <w:u w:color="61636B"/>
                <w:lang w:eastAsia="en-GB"/>
              </w:rPr>
            </w:pPr>
          </w:p>
          <w:p w14:paraId="68CAC490" w14:textId="77777777" w:rsidR="00660CF9" w:rsidRDefault="00660CF9" w:rsidP="006A443B">
            <w:pPr>
              <w:pStyle w:val="Item"/>
              <w:contextualSpacing/>
              <w:jc w:val="both"/>
              <w:rPr>
                <w:rFonts w:cs="Arial"/>
                <w:b w:val="0"/>
                <w:bCs/>
                <w:caps w:val="0"/>
                <w:noProof w:val="0"/>
                <w:u w:color="61636B"/>
                <w:lang w:eastAsia="en-GB"/>
              </w:rPr>
            </w:pPr>
          </w:p>
          <w:p w14:paraId="17EA0621" w14:textId="77777777" w:rsidR="005F7D40" w:rsidRDefault="005F7D40" w:rsidP="006A443B">
            <w:pPr>
              <w:pStyle w:val="Item"/>
              <w:contextualSpacing/>
              <w:jc w:val="both"/>
              <w:rPr>
                <w:rFonts w:cs="Arial"/>
                <w:b w:val="0"/>
                <w:bCs/>
                <w:caps w:val="0"/>
                <w:noProof w:val="0"/>
                <w:u w:color="61636B"/>
                <w:lang w:eastAsia="en-GB"/>
              </w:rPr>
            </w:pPr>
          </w:p>
          <w:p w14:paraId="56279345" w14:textId="77777777" w:rsidR="00A360BE" w:rsidRDefault="00A360BE" w:rsidP="006A443B">
            <w:pPr>
              <w:pStyle w:val="Item"/>
              <w:contextualSpacing/>
              <w:jc w:val="both"/>
              <w:rPr>
                <w:rFonts w:cs="Arial"/>
                <w:b w:val="0"/>
                <w:bCs/>
                <w:caps w:val="0"/>
                <w:noProof w:val="0"/>
                <w:u w:color="61636B"/>
                <w:lang w:eastAsia="en-GB"/>
              </w:rPr>
            </w:pPr>
          </w:p>
          <w:p w14:paraId="71B0BEC6" w14:textId="77777777" w:rsidR="00A360BE" w:rsidRDefault="00A360BE" w:rsidP="006A443B">
            <w:pPr>
              <w:pStyle w:val="Item"/>
              <w:contextualSpacing/>
              <w:jc w:val="both"/>
              <w:rPr>
                <w:rFonts w:cs="Arial"/>
                <w:b w:val="0"/>
                <w:bCs/>
                <w:caps w:val="0"/>
                <w:noProof w:val="0"/>
                <w:u w:color="61636B"/>
                <w:lang w:eastAsia="en-GB"/>
              </w:rPr>
            </w:pPr>
          </w:p>
          <w:p w14:paraId="4D2C01E1" w14:textId="77777777" w:rsidR="00A360BE" w:rsidRDefault="00A360BE" w:rsidP="006A443B">
            <w:pPr>
              <w:pStyle w:val="Item"/>
              <w:contextualSpacing/>
              <w:jc w:val="both"/>
              <w:rPr>
                <w:rFonts w:cs="Arial"/>
                <w:b w:val="0"/>
                <w:bCs/>
                <w:caps w:val="0"/>
                <w:noProof w:val="0"/>
                <w:u w:color="61636B"/>
                <w:lang w:eastAsia="en-GB"/>
              </w:rPr>
            </w:pPr>
          </w:p>
          <w:p w14:paraId="62EAC2BD" w14:textId="2493979C" w:rsidR="00400F3F" w:rsidRPr="00400F3F" w:rsidRDefault="00400F3F"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lastRenderedPageBreak/>
              <w:t>7.</w:t>
            </w:r>
            <w:r w:rsidR="009E4E08">
              <w:rPr>
                <w:rFonts w:cs="Arial"/>
                <w:b w:val="0"/>
                <w:bCs/>
                <w:caps w:val="0"/>
                <w:noProof w:val="0"/>
                <w:u w:color="61636B"/>
                <w:lang w:eastAsia="en-GB"/>
              </w:rPr>
              <w:t>19</w:t>
            </w:r>
          </w:p>
          <w:p w14:paraId="14802A89" w14:textId="73630FA3" w:rsidR="000E77FA" w:rsidRDefault="000E77FA" w:rsidP="006A443B">
            <w:pPr>
              <w:pStyle w:val="Item"/>
              <w:contextualSpacing/>
              <w:jc w:val="both"/>
              <w:rPr>
                <w:rFonts w:cs="Arial"/>
                <w:caps w:val="0"/>
                <w:noProof w:val="0"/>
                <w:u w:color="61636B"/>
                <w:lang w:eastAsia="en-GB"/>
              </w:rPr>
            </w:pPr>
          </w:p>
          <w:p w14:paraId="3A5BD1BB" w14:textId="6F89D3F7" w:rsidR="003A51EB" w:rsidRDefault="003A51EB" w:rsidP="006A443B">
            <w:pPr>
              <w:pStyle w:val="Item"/>
              <w:contextualSpacing/>
              <w:jc w:val="both"/>
              <w:rPr>
                <w:rFonts w:cs="Arial"/>
                <w:caps w:val="0"/>
                <w:noProof w:val="0"/>
                <w:u w:color="61636B"/>
                <w:lang w:eastAsia="en-GB"/>
              </w:rPr>
            </w:pPr>
          </w:p>
          <w:p w14:paraId="15958D30" w14:textId="255637FE" w:rsidR="003A51EB" w:rsidRDefault="003A51EB" w:rsidP="006A443B">
            <w:pPr>
              <w:pStyle w:val="Item"/>
              <w:contextualSpacing/>
              <w:jc w:val="both"/>
              <w:rPr>
                <w:rFonts w:cs="Arial"/>
                <w:caps w:val="0"/>
                <w:noProof w:val="0"/>
                <w:u w:color="61636B"/>
                <w:lang w:eastAsia="en-GB"/>
              </w:rPr>
            </w:pPr>
          </w:p>
          <w:p w14:paraId="77AEBEAC" w14:textId="05D5BD8E" w:rsidR="003A51EB" w:rsidRDefault="003A51EB" w:rsidP="006A443B">
            <w:pPr>
              <w:pStyle w:val="Item"/>
              <w:contextualSpacing/>
              <w:jc w:val="both"/>
              <w:rPr>
                <w:rFonts w:cs="Arial"/>
                <w:caps w:val="0"/>
                <w:noProof w:val="0"/>
                <w:u w:color="61636B"/>
                <w:lang w:eastAsia="en-GB"/>
              </w:rPr>
            </w:pPr>
          </w:p>
          <w:p w14:paraId="1E4F7861" w14:textId="77777777" w:rsidR="00660CF9" w:rsidRDefault="00660CF9" w:rsidP="006A443B">
            <w:pPr>
              <w:pStyle w:val="Item"/>
              <w:contextualSpacing/>
              <w:jc w:val="both"/>
              <w:rPr>
                <w:rFonts w:cs="Arial"/>
                <w:b w:val="0"/>
                <w:bCs/>
                <w:caps w:val="0"/>
                <w:noProof w:val="0"/>
                <w:u w:color="61636B"/>
                <w:lang w:eastAsia="en-GB"/>
              </w:rPr>
            </w:pPr>
          </w:p>
          <w:p w14:paraId="175A9589" w14:textId="092758E1" w:rsidR="003A51EB" w:rsidRDefault="003A51EB" w:rsidP="006A443B">
            <w:pPr>
              <w:pStyle w:val="Item"/>
              <w:contextualSpacing/>
              <w:jc w:val="both"/>
              <w:rPr>
                <w:rFonts w:cs="Arial"/>
                <w:caps w:val="0"/>
                <w:noProof w:val="0"/>
                <w:u w:color="61636B"/>
                <w:lang w:eastAsia="en-GB"/>
              </w:rPr>
            </w:pPr>
          </w:p>
          <w:p w14:paraId="45895461" w14:textId="267ED9B0" w:rsidR="003A51EB" w:rsidRPr="003A51EB" w:rsidRDefault="003A51EB" w:rsidP="006A443B">
            <w:pPr>
              <w:pStyle w:val="Item"/>
              <w:contextualSpacing/>
              <w:jc w:val="both"/>
              <w:rPr>
                <w:rFonts w:cs="Arial"/>
                <w:b w:val="0"/>
                <w:bCs/>
                <w:caps w:val="0"/>
                <w:noProof w:val="0"/>
                <w:u w:color="61636B"/>
                <w:lang w:eastAsia="en-GB"/>
              </w:rPr>
            </w:pPr>
            <w:r w:rsidRPr="003A51EB">
              <w:rPr>
                <w:rFonts w:cs="Arial"/>
                <w:b w:val="0"/>
                <w:bCs/>
                <w:caps w:val="0"/>
                <w:noProof w:val="0"/>
                <w:u w:color="61636B"/>
                <w:lang w:eastAsia="en-GB"/>
              </w:rPr>
              <w:t>7.2</w:t>
            </w:r>
            <w:r w:rsidR="00660CF9">
              <w:rPr>
                <w:rFonts w:cs="Arial"/>
                <w:b w:val="0"/>
                <w:bCs/>
                <w:caps w:val="0"/>
                <w:noProof w:val="0"/>
                <w:u w:color="61636B"/>
                <w:lang w:eastAsia="en-GB"/>
              </w:rPr>
              <w:t>0</w:t>
            </w:r>
          </w:p>
          <w:p w14:paraId="6A5EEEA3" w14:textId="77777777" w:rsidR="000E77FA" w:rsidRDefault="000E77FA" w:rsidP="006A443B">
            <w:pPr>
              <w:pStyle w:val="Item"/>
              <w:contextualSpacing/>
              <w:jc w:val="both"/>
              <w:rPr>
                <w:rFonts w:cs="Arial"/>
                <w:caps w:val="0"/>
                <w:noProof w:val="0"/>
                <w:u w:color="61636B"/>
                <w:lang w:eastAsia="en-GB"/>
              </w:rPr>
            </w:pPr>
          </w:p>
          <w:p w14:paraId="31A1C037" w14:textId="2557D47D" w:rsidR="007425E7" w:rsidRDefault="007425E7" w:rsidP="006A443B">
            <w:pPr>
              <w:pStyle w:val="Item"/>
              <w:contextualSpacing/>
              <w:jc w:val="both"/>
              <w:rPr>
                <w:rFonts w:cs="Arial"/>
                <w:caps w:val="0"/>
                <w:noProof w:val="0"/>
                <w:u w:color="61636B"/>
                <w:lang w:eastAsia="en-GB"/>
              </w:rPr>
            </w:pPr>
          </w:p>
          <w:p w14:paraId="2232A6BE" w14:textId="77777777" w:rsidR="00660CF9" w:rsidRDefault="00660CF9" w:rsidP="006A443B">
            <w:pPr>
              <w:pStyle w:val="Item"/>
              <w:contextualSpacing/>
              <w:jc w:val="both"/>
              <w:rPr>
                <w:rFonts w:cs="Arial"/>
                <w:caps w:val="0"/>
                <w:noProof w:val="0"/>
                <w:u w:color="61636B"/>
                <w:lang w:eastAsia="en-GB"/>
              </w:rPr>
            </w:pPr>
          </w:p>
          <w:p w14:paraId="361FDFB3" w14:textId="77777777" w:rsidR="00660CF9" w:rsidRDefault="00660CF9" w:rsidP="006A443B">
            <w:pPr>
              <w:pStyle w:val="Item"/>
              <w:contextualSpacing/>
              <w:jc w:val="both"/>
              <w:rPr>
                <w:rFonts w:cs="Arial"/>
                <w:caps w:val="0"/>
                <w:noProof w:val="0"/>
                <w:u w:color="61636B"/>
                <w:lang w:eastAsia="en-GB"/>
              </w:rPr>
            </w:pPr>
          </w:p>
          <w:p w14:paraId="41FCBE03" w14:textId="77777777" w:rsidR="00660CF9" w:rsidRDefault="00660CF9" w:rsidP="006A443B">
            <w:pPr>
              <w:pStyle w:val="Item"/>
              <w:contextualSpacing/>
              <w:jc w:val="both"/>
              <w:rPr>
                <w:rFonts w:cs="Arial"/>
                <w:caps w:val="0"/>
                <w:noProof w:val="0"/>
                <w:u w:color="61636B"/>
                <w:lang w:eastAsia="en-GB"/>
              </w:rPr>
            </w:pPr>
          </w:p>
          <w:p w14:paraId="130CBA3D" w14:textId="3BFE110F" w:rsidR="00660CF9" w:rsidRDefault="00660CF9" w:rsidP="006A443B">
            <w:pPr>
              <w:pStyle w:val="Item"/>
              <w:contextualSpacing/>
              <w:jc w:val="both"/>
              <w:rPr>
                <w:rFonts w:cs="Arial"/>
                <w:caps w:val="0"/>
                <w:noProof w:val="0"/>
                <w:u w:color="61636B"/>
                <w:lang w:eastAsia="en-GB"/>
              </w:rPr>
            </w:pPr>
          </w:p>
          <w:p w14:paraId="1CE1405F" w14:textId="77777777" w:rsidR="00103FD5" w:rsidRDefault="00103FD5" w:rsidP="006A443B">
            <w:pPr>
              <w:pStyle w:val="Item"/>
              <w:contextualSpacing/>
              <w:jc w:val="both"/>
              <w:rPr>
                <w:rFonts w:cs="Arial"/>
                <w:caps w:val="0"/>
                <w:noProof w:val="0"/>
                <w:u w:color="61636B"/>
                <w:lang w:eastAsia="en-GB"/>
              </w:rPr>
            </w:pPr>
          </w:p>
          <w:p w14:paraId="09AA91EF" w14:textId="77777777" w:rsidR="00660CF9" w:rsidRDefault="00660CF9" w:rsidP="006A443B">
            <w:pPr>
              <w:pStyle w:val="Item"/>
              <w:contextualSpacing/>
              <w:jc w:val="both"/>
              <w:rPr>
                <w:rFonts w:cs="Arial"/>
                <w:caps w:val="0"/>
                <w:noProof w:val="0"/>
                <w:u w:color="61636B"/>
                <w:lang w:eastAsia="en-GB"/>
              </w:rPr>
            </w:pPr>
          </w:p>
          <w:p w14:paraId="4F3D28F8" w14:textId="77777777" w:rsidR="00A360BE" w:rsidRDefault="00A360BE" w:rsidP="006A443B">
            <w:pPr>
              <w:pStyle w:val="Item"/>
              <w:contextualSpacing/>
              <w:jc w:val="both"/>
              <w:rPr>
                <w:rFonts w:cs="Arial"/>
                <w:b w:val="0"/>
                <w:bCs/>
                <w:caps w:val="0"/>
                <w:noProof w:val="0"/>
                <w:u w:color="61636B"/>
                <w:lang w:eastAsia="en-GB"/>
              </w:rPr>
            </w:pPr>
          </w:p>
          <w:p w14:paraId="14D98A2E" w14:textId="785999CB" w:rsidR="00660CF9" w:rsidRPr="00660CF9" w:rsidRDefault="00660CF9" w:rsidP="006A443B">
            <w:pPr>
              <w:pStyle w:val="Item"/>
              <w:contextualSpacing/>
              <w:jc w:val="both"/>
              <w:rPr>
                <w:rFonts w:cs="Arial"/>
                <w:b w:val="0"/>
                <w:bCs/>
                <w:caps w:val="0"/>
                <w:noProof w:val="0"/>
                <w:u w:color="61636B"/>
                <w:lang w:eastAsia="en-GB"/>
              </w:rPr>
            </w:pPr>
            <w:r w:rsidRPr="00660CF9">
              <w:rPr>
                <w:rFonts w:cs="Arial"/>
                <w:b w:val="0"/>
                <w:bCs/>
                <w:caps w:val="0"/>
                <w:noProof w:val="0"/>
                <w:u w:color="61636B"/>
                <w:lang w:eastAsia="en-GB"/>
              </w:rPr>
              <w:t>7.21</w:t>
            </w:r>
          </w:p>
          <w:p w14:paraId="4BEFB866" w14:textId="2C50F626" w:rsidR="00660CF9" w:rsidRDefault="00660CF9" w:rsidP="006A443B">
            <w:pPr>
              <w:pStyle w:val="Item"/>
              <w:contextualSpacing/>
              <w:jc w:val="both"/>
              <w:rPr>
                <w:rFonts w:cs="Arial"/>
                <w:caps w:val="0"/>
                <w:noProof w:val="0"/>
                <w:u w:color="61636B"/>
                <w:lang w:eastAsia="en-GB"/>
              </w:rPr>
            </w:pPr>
          </w:p>
          <w:p w14:paraId="38FFC860" w14:textId="77777777" w:rsidR="00A360BE" w:rsidRDefault="00A360BE" w:rsidP="006A443B">
            <w:pPr>
              <w:pStyle w:val="Item"/>
              <w:contextualSpacing/>
              <w:jc w:val="both"/>
              <w:rPr>
                <w:rFonts w:cs="Arial"/>
                <w:caps w:val="0"/>
                <w:noProof w:val="0"/>
                <w:u w:color="61636B"/>
                <w:lang w:eastAsia="en-GB"/>
              </w:rPr>
            </w:pPr>
          </w:p>
          <w:p w14:paraId="0451EB8E" w14:textId="77777777" w:rsidR="00660CF9" w:rsidRDefault="00660CF9" w:rsidP="006A443B">
            <w:pPr>
              <w:pStyle w:val="Item"/>
              <w:contextualSpacing/>
              <w:jc w:val="both"/>
              <w:rPr>
                <w:rFonts w:cs="Arial"/>
                <w:caps w:val="0"/>
                <w:noProof w:val="0"/>
                <w:u w:color="61636B"/>
                <w:lang w:eastAsia="en-GB"/>
              </w:rPr>
            </w:pPr>
          </w:p>
          <w:p w14:paraId="36EF98AC" w14:textId="77777777" w:rsidR="00660CF9" w:rsidRDefault="00660CF9" w:rsidP="006A443B">
            <w:pPr>
              <w:pStyle w:val="Item"/>
              <w:contextualSpacing/>
              <w:jc w:val="both"/>
              <w:rPr>
                <w:rFonts w:cs="Arial"/>
                <w:caps w:val="0"/>
                <w:noProof w:val="0"/>
                <w:u w:color="61636B"/>
                <w:lang w:eastAsia="en-GB"/>
              </w:rPr>
            </w:pPr>
          </w:p>
          <w:p w14:paraId="116584A7" w14:textId="77777777" w:rsidR="00A360BE" w:rsidRDefault="00A360BE" w:rsidP="006A443B">
            <w:pPr>
              <w:pStyle w:val="Item"/>
              <w:contextualSpacing/>
              <w:jc w:val="both"/>
              <w:rPr>
                <w:rFonts w:cs="Arial"/>
                <w:caps w:val="0"/>
                <w:noProof w:val="0"/>
                <w:u w:color="61636B"/>
                <w:lang w:eastAsia="en-GB"/>
              </w:rPr>
            </w:pPr>
          </w:p>
          <w:p w14:paraId="2BAAAF2A" w14:textId="77777777" w:rsidR="00A360BE" w:rsidRDefault="00A360BE" w:rsidP="006A443B">
            <w:pPr>
              <w:pStyle w:val="Item"/>
              <w:contextualSpacing/>
              <w:jc w:val="both"/>
              <w:rPr>
                <w:rFonts w:cs="Arial"/>
                <w:caps w:val="0"/>
                <w:noProof w:val="0"/>
                <w:u w:color="61636B"/>
                <w:lang w:eastAsia="en-GB"/>
              </w:rPr>
            </w:pPr>
          </w:p>
          <w:p w14:paraId="3CBD20A7" w14:textId="77777777" w:rsidR="00A360BE" w:rsidRDefault="00A360BE" w:rsidP="006A443B">
            <w:pPr>
              <w:pStyle w:val="Item"/>
              <w:contextualSpacing/>
              <w:jc w:val="both"/>
              <w:rPr>
                <w:rFonts w:cs="Arial"/>
                <w:b w:val="0"/>
                <w:bCs/>
                <w:caps w:val="0"/>
                <w:noProof w:val="0"/>
                <w:u w:color="61636B"/>
                <w:lang w:eastAsia="en-GB"/>
              </w:rPr>
            </w:pPr>
          </w:p>
          <w:p w14:paraId="48520C1F" w14:textId="77777777" w:rsidR="00A360BE" w:rsidRDefault="00A360BE" w:rsidP="006A443B">
            <w:pPr>
              <w:pStyle w:val="Item"/>
              <w:contextualSpacing/>
              <w:jc w:val="both"/>
              <w:rPr>
                <w:rFonts w:cs="Arial"/>
                <w:b w:val="0"/>
                <w:bCs/>
                <w:caps w:val="0"/>
                <w:noProof w:val="0"/>
                <w:u w:color="61636B"/>
                <w:lang w:eastAsia="en-GB"/>
              </w:rPr>
            </w:pPr>
          </w:p>
          <w:p w14:paraId="20B1A2B2" w14:textId="0EA7E84B" w:rsidR="00A360BE" w:rsidRPr="00A360BE" w:rsidRDefault="00A360BE" w:rsidP="006A443B">
            <w:pPr>
              <w:pStyle w:val="Item"/>
              <w:contextualSpacing/>
              <w:jc w:val="both"/>
              <w:rPr>
                <w:rFonts w:cs="Arial"/>
                <w:b w:val="0"/>
                <w:bCs/>
                <w:caps w:val="0"/>
                <w:noProof w:val="0"/>
                <w:u w:color="61636B"/>
                <w:lang w:eastAsia="en-GB"/>
              </w:rPr>
            </w:pPr>
            <w:r w:rsidRPr="00A360BE">
              <w:rPr>
                <w:rFonts w:cs="Arial"/>
                <w:b w:val="0"/>
                <w:bCs/>
                <w:caps w:val="0"/>
                <w:noProof w:val="0"/>
                <w:u w:color="61636B"/>
                <w:lang w:eastAsia="en-GB"/>
              </w:rPr>
              <w:t>7.22</w:t>
            </w:r>
          </w:p>
          <w:p w14:paraId="7F59013F" w14:textId="77777777" w:rsidR="00A360BE" w:rsidRDefault="00A360BE" w:rsidP="006A443B">
            <w:pPr>
              <w:pStyle w:val="Item"/>
              <w:contextualSpacing/>
              <w:jc w:val="both"/>
              <w:rPr>
                <w:rFonts w:cs="Arial"/>
                <w:caps w:val="0"/>
                <w:noProof w:val="0"/>
                <w:u w:color="61636B"/>
                <w:lang w:eastAsia="en-GB"/>
              </w:rPr>
            </w:pPr>
          </w:p>
          <w:p w14:paraId="3737AA24" w14:textId="77777777" w:rsidR="00A360BE" w:rsidRDefault="00A360BE" w:rsidP="006A443B">
            <w:pPr>
              <w:pStyle w:val="Item"/>
              <w:contextualSpacing/>
              <w:jc w:val="both"/>
              <w:rPr>
                <w:rFonts w:cs="Arial"/>
                <w:caps w:val="0"/>
                <w:noProof w:val="0"/>
                <w:u w:color="61636B"/>
                <w:lang w:eastAsia="en-GB"/>
              </w:rPr>
            </w:pPr>
          </w:p>
          <w:p w14:paraId="540EE613" w14:textId="77777777" w:rsidR="00A360BE" w:rsidRDefault="00A360BE" w:rsidP="006A443B">
            <w:pPr>
              <w:pStyle w:val="Item"/>
              <w:contextualSpacing/>
              <w:jc w:val="both"/>
              <w:rPr>
                <w:rFonts w:cs="Arial"/>
                <w:caps w:val="0"/>
                <w:noProof w:val="0"/>
                <w:u w:color="61636B"/>
                <w:lang w:eastAsia="en-GB"/>
              </w:rPr>
            </w:pPr>
          </w:p>
          <w:p w14:paraId="1566958F" w14:textId="24185202" w:rsidR="00372926" w:rsidRPr="0015782C" w:rsidRDefault="00FD1BF1" w:rsidP="006A443B">
            <w:pPr>
              <w:pStyle w:val="Item"/>
              <w:contextualSpacing/>
              <w:jc w:val="both"/>
              <w:rPr>
                <w:rFonts w:cs="Arial"/>
                <w:caps w:val="0"/>
                <w:noProof w:val="0"/>
                <w:u w:color="61636B"/>
                <w:lang w:eastAsia="en-GB"/>
              </w:rPr>
            </w:pPr>
            <w:r>
              <w:rPr>
                <w:rFonts w:cs="Arial"/>
                <w:caps w:val="0"/>
                <w:noProof w:val="0"/>
                <w:u w:color="61636B"/>
                <w:lang w:eastAsia="en-GB"/>
              </w:rPr>
              <w:t>8.0</w:t>
            </w:r>
          </w:p>
          <w:p w14:paraId="4B0E3777" w14:textId="7B72ADD0" w:rsidR="00901FBE" w:rsidRPr="0015782C" w:rsidRDefault="00901FBE" w:rsidP="006A443B">
            <w:pPr>
              <w:pStyle w:val="Item"/>
              <w:contextualSpacing/>
              <w:jc w:val="both"/>
              <w:rPr>
                <w:rFonts w:cs="Arial"/>
                <w:caps w:val="0"/>
                <w:noProof w:val="0"/>
                <w:u w:color="61636B"/>
                <w:lang w:eastAsia="en-GB"/>
              </w:rPr>
            </w:pPr>
          </w:p>
          <w:p w14:paraId="7982FFBE" w14:textId="520B55B6" w:rsidR="00901FBE" w:rsidRPr="0015782C" w:rsidRDefault="00901FBE" w:rsidP="006A443B">
            <w:pPr>
              <w:pStyle w:val="Item"/>
              <w:contextualSpacing/>
              <w:jc w:val="both"/>
              <w:rPr>
                <w:rFonts w:cs="Arial"/>
                <w:b w:val="0"/>
                <w:bCs/>
                <w:caps w:val="0"/>
                <w:noProof w:val="0"/>
                <w:u w:color="61636B"/>
                <w:lang w:eastAsia="en-GB"/>
              </w:rPr>
            </w:pPr>
            <w:r w:rsidRPr="0015782C">
              <w:rPr>
                <w:rFonts w:cs="Arial"/>
                <w:b w:val="0"/>
                <w:bCs/>
                <w:caps w:val="0"/>
                <w:noProof w:val="0"/>
                <w:u w:color="61636B"/>
                <w:lang w:eastAsia="en-GB"/>
              </w:rPr>
              <w:t>8.1</w:t>
            </w:r>
          </w:p>
          <w:p w14:paraId="2F3E354D" w14:textId="0F9318FE" w:rsidR="008E09C3" w:rsidRPr="0015782C" w:rsidRDefault="008E09C3" w:rsidP="006A443B">
            <w:pPr>
              <w:pStyle w:val="Item"/>
              <w:contextualSpacing/>
              <w:jc w:val="both"/>
              <w:rPr>
                <w:rFonts w:cs="Arial"/>
                <w:caps w:val="0"/>
                <w:noProof w:val="0"/>
                <w:u w:color="61636B"/>
                <w:lang w:eastAsia="en-GB"/>
              </w:rPr>
            </w:pPr>
          </w:p>
          <w:p w14:paraId="548144F3" w14:textId="77777777" w:rsidR="00EE3151" w:rsidRDefault="00EE3151" w:rsidP="006A443B">
            <w:pPr>
              <w:pStyle w:val="Item"/>
              <w:contextualSpacing/>
              <w:jc w:val="both"/>
              <w:rPr>
                <w:rFonts w:cs="Arial"/>
                <w:caps w:val="0"/>
                <w:noProof w:val="0"/>
                <w:u w:color="61636B"/>
                <w:lang w:eastAsia="en-GB"/>
              </w:rPr>
            </w:pPr>
          </w:p>
          <w:p w14:paraId="054C0BD6" w14:textId="77777777" w:rsidR="002116DA" w:rsidRDefault="002116DA" w:rsidP="006A443B">
            <w:pPr>
              <w:pStyle w:val="Item"/>
              <w:contextualSpacing/>
              <w:jc w:val="both"/>
              <w:rPr>
                <w:rFonts w:cs="Arial"/>
                <w:caps w:val="0"/>
                <w:noProof w:val="0"/>
                <w:u w:color="61636B"/>
                <w:lang w:eastAsia="en-GB"/>
              </w:rPr>
            </w:pPr>
          </w:p>
          <w:p w14:paraId="6231A13D" w14:textId="25039C58" w:rsidR="00A360BE" w:rsidRDefault="00A360BE" w:rsidP="006A443B">
            <w:pPr>
              <w:pStyle w:val="Item"/>
              <w:contextualSpacing/>
              <w:jc w:val="both"/>
              <w:rPr>
                <w:rFonts w:cs="Arial"/>
                <w:caps w:val="0"/>
                <w:noProof w:val="0"/>
                <w:u w:color="61636B"/>
                <w:lang w:eastAsia="en-GB"/>
              </w:rPr>
            </w:pPr>
          </w:p>
          <w:p w14:paraId="1691A720" w14:textId="77777777" w:rsidR="00A360BE" w:rsidRDefault="00A360BE" w:rsidP="006A443B">
            <w:pPr>
              <w:pStyle w:val="Item"/>
              <w:contextualSpacing/>
              <w:jc w:val="both"/>
              <w:rPr>
                <w:rFonts w:cs="Arial"/>
                <w:caps w:val="0"/>
                <w:noProof w:val="0"/>
                <w:u w:color="61636B"/>
                <w:lang w:eastAsia="en-GB"/>
              </w:rPr>
            </w:pPr>
          </w:p>
          <w:p w14:paraId="7CE6B5F2" w14:textId="29348B1B" w:rsidR="00372926" w:rsidRPr="0015782C" w:rsidRDefault="00372926" w:rsidP="006A443B">
            <w:pPr>
              <w:pStyle w:val="Item"/>
              <w:contextualSpacing/>
              <w:jc w:val="both"/>
              <w:rPr>
                <w:rFonts w:cs="Arial"/>
                <w:caps w:val="0"/>
                <w:noProof w:val="0"/>
                <w:u w:color="61636B"/>
                <w:lang w:eastAsia="en-GB"/>
              </w:rPr>
            </w:pPr>
            <w:r w:rsidRPr="0015782C">
              <w:rPr>
                <w:rFonts w:cs="Arial"/>
                <w:caps w:val="0"/>
                <w:noProof w:val="0"/>
                <w:u w:color="61636B"/>
                <w:lang w:eastAsia="en-GB"/>
              </w:rPr>
              <w:t>9.0</w:t>
            </w:r>
          </w:p>
          <w:p w14:paraId="6D7A7AC5" w14:textId="0EC4BF6C" w:rsidR="00901FBE" w:rsidRPr="0015782C" w:rsidRDefault="00901FBE" w:rsidP="006A443B">
            <w:pPr>
              <w:pStyle w:val="Item"/>
              <w:contextualSpacing/>
              <w:jc w:val="both"/>
              <w:rPr>
                <w:rFonts w:cs="Arial"/>
                <w:caps w:val="0"/>
                <w:noProof w:val="0"/>
                <w:u w:color="61636B"/>
                <w:lang w:eastAsia="en-GB"/>
              </w:rPr>
            </w:pPr>
          </w:p>
          <w:p w14:paraId="28A15C55" w14:textId="71893148" w:rsidR="00901FBE" w:rsidRDefault="00901FBE" w:rsidP="006A443B">
            <w:pPr>
              <w:pStyle w:val="Item"/>
              <w:contextualSpacing/>
              <w:jc w:val="both"/>
              <w:rPr>
                <w:rFonts w:cs="Arial"/>
                <w:b w:val="0"/>
                <w:bCs/>
                <w:caps w:val="0"/>
                <w:noProof w:val="0"/>
                <w:u w:color="61636B"/>
                <w:lang w:eastAsia="en-GB"/>
              </w:rPr>
            </w:pPr>
            <w:r w:rsidRPr="0015782C">
              <w:rPr>
                <w:rFonts w:cs="Arial"/>
                <w:b w:val="0"/>
                <w:bCs/>
                <w:caps w:val="0"/>
                <w:noProof w:val="0"/>
                <w:u w:color="61636B"/>
                <w:lang w:eastAsia="en-GB"/>
              </w:rPr>
              <w:t>9.1</w:t>
            </w:r>
          </w:p>
          <w:p w14:paraId="37349A35" w14:textId="780CB140" w:rsidR="00AA12D5" w:rsidRDefault="00AA12D5" w:rsidP="006A443B">
            <w:pPr>
              <w:pStyle w:val="Item"/>
              <w:contextualSpacing/>
              <w:jc w:val="both"/>
              <w:rPr>
                <w:rFonts w:cs="Arial"/>
                <w:b w:val="0"/>
                <w:bCs/>
                <w:caps w:val="0"/>
                <w:noProof w:val="0"/>
                <w:u w:color="61636B"/>
                <w:lang w:eastAsia="en-GB"/>
              </w:rPr>
            </w:pPr>
          </w:p>
          <w:p w14:paraId="19F8E7D4" w14:textId="7CE261FD" w:rsidR="00AA12D5" w:rsidRDefault="00AA12D5" w:rsidP="006A443B">
            <w:pPr>
              <w:pStyle w:val="Item"/>
              <w:contextualSpacing/>
              <w:jc w:val="both"/>
              <w:rPr>
                <w:rFonts w:cs="Arial"/>
                <w:b w:val="0"/>
                <w:bCs/>
                <w:caps w:val="0"/>
                <w:noProof w:val="0"/>
                <w:u w:color="61636B"/>
                <w:lang w:eastAsia="en-GB"/>
              </w:rPr>
            </w:pPr>
          </w:p>
          <w:p w14:paraId="02440FFD" w14:textId="77777777" w:rsidR="00FD1BF1" w:rsidRDefault="00FD1BF1" w:rsidP="006A443B">
            <w:pPr>
              <w:pStyle w:val="Item"/>
              <w:contextualSpacing/>
              <w:jc w:val="both"/>
              <w:rPr>
                <w:rFonts w:cs="Arial"/>
                <w:b w:val="0"/>
                <w:bCs/>
                <w:caps w:val="0"/>
                <w:noProof w:val="0"/>
                <w:u w:color="61636B"/>
                <w:lang w:eastAsia="en-GB"/>
              </w:rPr>
            </w:pPr>
          </w:p>
          <w:p w14:paraId="364143CC" w14:textId="77777777" w:rsidR="00FD1BF1" w:rsidRDefault="00FD1BF1" w:rsidP="006A443B">
            <w:pPr>
              <w:pStyle w:val="Item"/>
              <w:contextualSpacing/>
              <w:jc w:val="both"/>
              <w:rPr>
                <w:rFonts w:cs="Arial"/>
                <w:b w:val="0"/>
                <w:bCs/>
                <w:caps w:val="0"/>
                <w:noProof w:val="0"/>
                <w:u w:color="61636B"/>
                <w:lang w:eastAsia="en-GB"/>
              </w:rPr>
            </w:pPr>
          </w:p>
          <w:p w14:paraId="4B3D18BF" w14:textId="3A39CF82" w:rsidR="00AA12D5" w:rsidRPr="0015782C" w:rsidRDefault="00AA12D5" w:rsidP="006A443B">
            <w:pPr>
              <w:pStyle w:val="Item"/>
              <w:contextualSpacing/>
              <w:jc w:val="both"/>
              <w:rPr>
                <w:rFonts w:cs="Arial"/>
                <w:b w:val="0"/>
                <w:bCs/>
                <w:caps w:val="0"/>
                <w:noProof w:val="0"/>
                <w:u w:color="61636B"/>
                <w:lang w:eastAsia="en-GB"/>
              </w:rPr>
            </w:pPr>
            <w:r>
              <w:rPr>
                <w:rFonts w:cs="Arial"/>
                <w:b w:val="0"/>
                <w:bCs/>
                <w:caps w:val="0"/>
                <w:noProof w:val="0"/>
                <w:u w:color="61636B"/>
                <w:lang w:eastAsia="en-GB"/>
              </w:rPr>
              <w:t>9.2</w:t>
            </w:r>
          </w:p>
          <w:p w14:paraId="2101C931" w14:textId="77777777" w:rsidR="008E09C3" w:rsidRPr="0015782C" w:rsidRDefault="008E09C3" w:rsidP="006A443B">
            <w:pPr>
              <w:pStyle w:val="Item"/>
              <w:contextualSpacing/>
              <w:jc w:val="both"/>
              <w:rPr>
                <w:rFonts w:cs="Arial"/>
                <w:caps w:val="0"/>
                <w:noProof w:val="0"/>
                <w:u w:color="61636B"/>
                <w:lang w:eastAsia="en-GB"/>
              </w:rPr>
            </w:pPr>
          </w:p>
          <w:p w14:paraId="13705033" w14:textId="77777777" w:rsidR="00EE3151" w:rsidRDefault="00EE3151" w:rsidP="0015782C">
            <w:pPr>
              <w:pStyle w:val="Item"/>
              <w:contextualSpacing/>
              <w:jc w:val="both"/>
              <w:rPr>
                <w:rFonts w:cs="Arial"/>
                <w:caps w:val="0"/>
                <w:noProof w:val="0"/>
                <w:u w:color="61636B"/>
                <w:lang w:eastAsia="en-GB"/>
              </w:rPr>
            </w:pPr>
          </w:p>
          <w:p w14:paraId="049FB676" w14:textId="77777777" w:rsidR="00EE3151" w:rsidRDefault="00EE3151" w:rsidP="0015782C">
            <w:pPr>
              <w:pStyle w:val="Item"/>
              <w:contextualSpacing/>
              <w:jc w:val="both"/>
              <w:rPr>
                <w:rFonts w:cs="Arial"/>
                <w:caps w:val="0"/>
                <w:noProof w:val="0"/>
                <w:u w:color="61636B"/>
                <w:lang w:eastAsia="en-GB"/>
              </w:rPr>
            </w:pPr>
          </w:p>
          <w:p w14:paraId="575FC9D9" w14:textId="77777777" w:rsidR="008B319B" w:rsidRDefault="008B319B" w:rsidP="0015782C">
            <w:pPr>
              <w:pStyle w:val="Item"/>
              <w:contextualSpacing/>
              <w:jc w:val="both"/>
              <w:rPr>
                <w:rFonts w:cs="Arial"/>
                <w:b w:val="0"/>
                <w:bCs/>
                <w:caps w:val="0"/>
                <w:noProof w:val="0"/>
                <w:u w:color="61636B"/>
                <w:lang w:eastAsia="en-GB"/>
              </w:rPr>
            </w:pPr>
          </w:p>
          <w:p w14:paraId="7D29AD82" w14:textId="77777777" w:rsidR="00D552D9" w:rsidRDefault="00D552D9" w:rsidP="0015782C">
            <w:pPr>
              <w:pStyle w:val="Item"/>
              <w:contextualSpacing/>
              <w:jc w:val="both"/>
              <w:rPr>
                <w:rFonts w:cs="Arial"/>
                <w:b w:val="0"/>
                <w:bCs/>
                <w:caps w:val="0"/>
                <w:noProof w:val="0"/>
                <w:u w:color="61636B"/>
                <w:lang w:eastAsia="en-GB"/>
              </w:rPr>
            </w:pPr>
          </w:p>
          <w:p w14:paraId="638CE980" w14:textId="77777777" w:rsidR="00D552D9" w:rsidRDefault="00D552D9" w:rsidP="0015782C">
            <w:pPr>
              <w:pStyle w:val="Item"/>
              <w:contextualSpacing/>
              <w:jc w:val="both"/>
              <w:rPr>
                <w:rFonts w:cs="Arial"/>
                <w:b w:val="0"/>
                <w:bCs/>
                <w:caps w:val="0"/>
                <w:noProof w:val="0"/>
                <w:u w:color="61636B"/>
                <w:lang w:eastAsia="en-GB"/>
              </w:rPr>
            </w:pPr>
          </w:p>
          <w:p w14:paraId="44F59655" w14:textId="77777777" w:rsidR="00D552D9" w:rsidRDefault="00D552D9" w:rsidP="0015782C">
            <w:pPr>
              <w:pStyle w:val="Item"/>
              <w:contextualSpacing/>
              <w:jc w:val="both"/>
              <w:rPr>
                <w:rFonts w:cs="Arial"/>
                <w:b w:val="0"/>
                <w:bCs/>
                <w:caps w:val="0"/>
                <w:noProof w:val="0"/>
                <w:u w:color="61636B"/>
                <w:lang w:eastAsia="en-GB"/>
              </w:rPr>
            </w:pPr>
          </w:p>
          <w:p w14:paraId="1B99A76D" w14:textId="77777777" w:rsidR="00D552D9" w:rsidRDefault="00D552D9" w:rsidP="0015782C">
            <w:pPr>
              <w:pStyle w:val="Item"/>
              <w:contextualSpacing/>
              <w:jc w:val="both"/>
              <w:rPr>
                <w:rFonts w:cs="Arial"/>
                <w:b w:val="0"/>
                <w:bCs/>
                <w:caps w:val="0"/>
                <w:noProof w:val="0"/>
                <w:u w:color="61636B"/>
                <w:lang w:eastAsia="en-GB"/>
              </w:rPr>
            </w:pPr>
          </w:p>
          <w:p w14:paraId="4E2E4230" w14:textId="1C9502D0" w:rsidR="00AA12D5" w:rsidRDefault="00AA12D5" w:rsidP="0015782C">
            <w:pPr>
              <w:pStyle w:val="Item"/>
              <w:contextualSpacing/>
              <w:jc w:val="both"/>
              <w:rPr>
                <w:rFonts w:cs="Arial"/>
                <w:b w:val="0"/>
                <w:bCs/>
                <w:caps w:val="0"/>
                <w:noProof w:val="0"/>
                <w:u w:color="61636B"/>
                <w:lang w:eastAsia="en-GB"/>
              </w:rPr>
            </w:pPr>
            <w:r w:rsidRPr="00AA12D5">
              <w:rPr>
                <w:rFonts w:cs="Arial"/>
                <w:b w:val="0"/>
                <w:bCs/>
                <w:caps w:val="0"/>
                <w:noProof w:val="0"/>
                <w:u w:color="61636B"/>
                <w:lang w:eastAsia="en-GB"/>
              </w:rPr>
              <w:lastRenderedPageBreak/>
              <w:t>9.3</w:t>
            </w:r>
          </w:p>
          <w:p w14:paraId="0C81E9DD" w14:textId="6EF58A17" w:rsidR="00AA12D5" w:rsidRDefault="00AA12D5" w:rsidP="0015782C">
            <w:pPr>
              <w:pStyle w:val="Item"/>
              <w:contextualSpacing/>
              <w:jc w:val="both"/>
              <w:rPr>
                <w:rFonts w:cs="Arial"/>
                <w:b w:val="0"/>
                <w:bCs/>
                <w:caps w:val="0"/>
                <w:noProof w:val="0"/>
                <w:u w:color="61636B"/>
                <w:lang w:eastAsia="en-GB"/>
              </w:rPr>
            </w:pPr>
          </w:p>
          <w:p w14:paraId="5CBF8725" w14:textId="3AB07AC5" w:rsidR="00AA12D5" w:rsidRDefault="00AA12D5" w:rsidP="0015782C">
            <w:pPr>
              <w:pStyle w:val="Item"/>
              <w:contextualSpacing/>
              <w:jc w:val="both"/>
              <w:rPr>
                <w:rFonts w:cs="Arial"/>
                <w:b w:val="0"/>
                <w:bCs/>
                <w:caps w:val="0"/>
                <w:noProof w:val="0"/>
                <w:u w:color="61636B"/>
                <w:lang w:eastAsia="en-GB"/>
              </w:rPr>
            </w:pPr>
          </w:p>
          <w:p w14:paraId="0C6B8966" w14:textId="3E6A52BE" w:rsidR="00AA12D5" w:rsidRDefault="00AA12D5" w:rsidP="0015782C">
            <w:pPr>
              <w:pStyle w:val="Item"/>
              <w:contextualSpacing/>
              <w:jc w:val="both"/>
              <w:rPr>
                <w:rFonts w:cs="Arial"/>
                <w:b w:val="0"/>
                <w:bCs/>
                <w:caps w:val="0"/>
                <w:noProof w:val="0"/>
                <w:u w:color="61636B"/>
                <w:lang w:eastAsia="en-GB"/>
              </w:rPr>
            </w:pPr>
          </w:p>
          <w:p w14:paraId="0FF52149" w14:textId="77777777" w:rsidR="008B42EF" w:rsidRDefault="008B42EF" w:rsidP="0015782C">
            <w:pPr>
              <w:pStyle w:val="Item"/>
              <w:contextualSpacing/>
              <w:jc w:val="both"/>
              <w:rPr>
                <w:rFonts w:cs="Arial"/>
                <w:b w:val="0"/>
                <w:bCs/>
                <w:caps w:val="0"/>
                <w:noProof w:val="0"/>
                <w:u w:color="61636B"/>
                <w:lang w:eastAsia="en-GB"/>
              </w:rPr>
            </w:pPr>
          </w:p>
          <w:p w14:paraId="79757169" w14:textId="298CBBF0" w:rsidR="006D755D" w:rsidRDefault="006D755D" w:rsidP="0015782C">
            <w:pPr>
              <w:pStyle w:val="Item"/>
              <w:contextualSpacing/>
              <w:jc w:val="both"/>
              <w:rPr>
                <w:rFonts w:cs="Arial"/>
                <w:b w:val="0"/>
                <w:bCs/>
                <w:caps w:val="0"/>
                <w:noProof w:val="0"/>
                <w:u w:color="61636B"/>
                <w:lang w:eastAsia="en-GB"/>
              </w:rPr>
            </w:pPr>
          </w:p>
          <w:p w14:paraId="76055E8F" w14:textId="16624126" w:rsidR="00AA12D5" w:rsidRPr="00AA12D5" w:rsidRDefault="00AA12D5" w:rsidP="0015782C">
            <w:pPr>
              <w:pStyle w:val="Item"/>
              <w:contextualSpacing/>
              <w:jc w:val="both"/>
              <w:rPr>
                <w:rFonts w:cs="Arial"/>
                <w:b w:val="0"/>
                <w:bCs/>
                <w:caps w:val="0"/>
                <w:noProof w:val="0"/>
                <w:u w:color="61636B"/>
                <w:lang w:eastAsia="en-GB"/>
              </w:rPr>
            </w:pPr>
            <w:r>
              <w:rPr>
                <w:rFonts w:cs="Arial"/>
                <w:b w:val="0"/>
                <w:bCs/>
                <w:caps w:val="0"/>
                <w:noProof w:val="0"/>
                <w:u w:color="61636B"/>
                <w:lang w:eastAsia="en-GB"/>
              </w:rPr>
              <w:t>9.4</w:t>
            </w:r>
          </w:p>
          <w:p w14:paraId="7D34B7F9" w14:textId="34822448" w:rsidR="00EE3151" w:rsidRDefault="00EE3151" w:rsidP="0015782C">
            <w:pPr>
              <w:pStyle w:val="Item"/>
              <w:contextualSpacing/>
              <w:jc w:val="both"/>
              <w:rPr>
                <w:rFonts w:cs="Arial"/>
                <w:caps w:val="0"/>
                <w:noProof w:val="0"/>
                <w:u w:color="61636B"/>
                <w:lang w:eastAsia="en-GB"/>
              </w:rPr>
            </w:pPr>
          </w:p>
          <w:p w14:paraId="7FB6AD6D" w14:textId="1E28358C" w:rsidR="00AA12D5" w:rsidRDefault="00AA12D5" w:rsidP="0015782C">
            <w:pPr>
              <w:pStyle w:val="Item"/>
              <w:contextualSpacing/>
              <w:jc w:val="both"/>
              <w:rPr>
                <w:rFonts w:cs="Arial"/>
                <w:caps w:val="0"/>
                <w:noProof w:val="0"/>
                <w:u w:color="61636B"/>
                <w:lang w:eastAsia="en-GB"/>
              </w:rPr>
            </w:pPr>
          </w:p>
          <w:p w14:paraId="21D831BE" w14:textId="7DF8FB12" w:rsidR="00AA12D5" w:rsidRDefault="00AA12D5" w:rsidP="0015782C">
            <w:pPr>
              <w:pStyle w:val="Item"/>
              <w:contextualSpacing/>
              <w:jc w:val="both"/>
              <w:rPr>
                <w:rFonts w:cs="Arial"/>
                <w:caps w:val="0"/>
                <w:noProof w:val="0"/>
                <w:u w:color="61636B"/>
                <w:lang w:eastAsia="en-GB"/>
              </w:rPr>
            </w:pPr>
          </w:p>
          <w:p w14:paraId="53C4D275" w14:textId="40CAA227" w:rsidR="00AA12D5" w:rsidRDefault="00AA12D5" w:rsidP="0015782C">
            <w:pPr>
              <w:pStyle w:val="Item"/>
              <w:contextualSpacing/>
              <w:jc w:val="both"/>
              <w:rPr>
                <w:rFonts w:cs="Arial"/>
                <w:caps w:val="0"/>
                <w:noProof w:val="0"/>
                <w:u w:color="61636B"/>
                <w:lang w:eastAsia="en-GB"/>
              </w:rPr>
            </w:pPr>
          </w:p>
          <w:p w14:paraId="71845AFC" w14:textId="77777777" w:rsidR="00A172CA" w:rsidRDefault="00A172CA" w:rsidP="0015782C">
            <w:pPr>
              <w:pStyle w:val="Item"/>
              <w:contextualSpacing/>
              <w:jc w:val="both"/>
              <w:rPr>
                <w:rFonts w:cs="Arial"/>
                <w:b w:val="0"/>
                <w:bCs/>
                <w:caps w:val="0"/>
                <w:noProof w:val="0"/>
                <w:u w:color="61636B"/>
                <w:lang w:eastAsia="en-GB"/>
              </w:rPr>
            </w:pPr>
          </w:p>
          <w:p w14:paraId="7EC18858" w14:textId="77777777" w:rsidR="00A172CA" w:rsidRDefault="00A172CA" w:rsidP="0015782C">
            <w:pPr>
              <w:pStyle w:val="Item"/>
              <w:contextualSpacing/>
              <w:jc w:val="both"/>
              <w:rPr>
                <w:rFonts w:cs="Arial"/>
                <w:b w:val="0"/>
                <w:bCs/>
                <w:caps w:val="0"/>
                <w:noProof w:val="0"/>
                <w:u w:color="61636B"/>
                <w:lang w:eastAsia="en-GB"/>
              </w:rPr>
            </w:pPr>
          </w:p>
          <w:p w14:paraId="2FB1A04C" w14:textId="77777777" w:rsidR="00A172CA" w:rsidRDefault="00A172CA" w:rsidP="0015782C">
            <w:pPr>
              <w:pStyle w:val="Item"/>
              <w:contextualSpacing/>
              <w:jc w:val="both"/>
              <w:rPr>
                <w:rFonts w:cs="Arial"/>
                <w:b w:val="0"/>
                <w:bCs/>
                <w:caps w:val="0"/>
                <w:noProof w:val="0"/>
                <w:u w:color="61636B"/>
                <w:lang w:eastAsia="en-GB"/>
              </w:rPr>
            </w:pPr>
          </w:p>
          <w:p w14:paraId="5DD584D3" w14:textId="77777777" w:rsidR="00A172CA" w:rsidRDefault="00A172CA" w:rsidP="0015782C">
            <w:pPr>
              <w:pStyle w:val="Item"/>
              <w:contextualSpacing/>
              <w:jc w:val="both"/>
              <w:rPr>
                <w:rFonts w:cs="Arial"/>
                <w:b w:val="0"/>
                <w:bCs/>
                <w:caps w:val="0"/>
                <w:noProof w:val="0"/>
                <w:u w:color="61636B"/>
                <w:lang w:eastAsia="en-GB"/>
              </w:rPr>
            </w:pPr>
          </w:p>
          <w:p w14:paraId="561BAADC" w14:textId="77777777" w:rsidR="00C1597D" w:rsidRDefault="00C1597D" w:rsidP="0015782C">
            <w:pPr>
              <w:pStyle w:val="Item"/>
              <w:contextualSpacing/>
              <w:jc w:val="both"/>
              <w:rPr>
                <w:rFonts w:cs="Arial"/>
                <w:b w:val="0"/>
                <w:bCs/>
                <w:caps w:val="0"/>
                <w:noProof w:val="0"/>
                <w:u w:color="61636B"/>
                <w:lang w:eastAsia="en-GB"/>
              </w:rPr>
            </w:pPr>
          </w:p>
          <w:p w14:paraId="2A4E00A1" w14:textId="77777777" w:rsidR="00C1597D" w:rsidRDefault="00C1597D" w:rsidP="0015782C">
            <w:pPr>
              <w:pStyle w:val="Item"/>
              <w:contextualSpacing/>
              <w:jc w:val="both"/>
              <w:rPr>
                <w:rFonts w:cs="Arial"/>
                <w:b w:val="0"/>
                <w:bCs/>
                <w:caps w:val="0"/>
                <w:noProof w:val="0"/>
                <w:u w:color="61636B"/>
                <w:lang w:eastAsia="en-GB"/>
              </w:rPr>
            </w:pPr>
          </w:p>
          <w:p w14:paraId="5E2EBF2A" w14:textId="77777777" w:rsidR="00C1597D" w:rsidRDefault="00C1597D" w:rsidP="0015782C">
            <w:pPr>
              <w:pStyle w:val="Item"/>
              <w:contextualSpacing/>
              <w:jc w:val="both"/>
              <w:rPr>
                <w:rFonts w:cs="Arial"/>
                <w:b w:val="0"/>
                <w:bCs/>
                <w:caps w:val="0"/>
                <w:noProof w:val="0"/>
                <w:u w:color="61636B"/>
                <w:lang w:eastAsia="en-GB"/>
              </w:rPr>
            </w:pPr>
          </w:p>
          <w:p w14:paraId="0541DA86" w14:textId="77777777" w:rsidR="00CB13A9" w:rsidRDefault="00CB13A9" w:rsidP="0015782C">
            <w:pPr>
              <w:pStyle w:val="Item"/>
              <w:contextualSpacing/>
              <w:jc w:val="both"/>
              <w:rPr>
                <w:rFonts w:cs="Arial"/>
                <w:b w:val="0"/>
                <w:bCs/>
                <w:caps w:val="0"/>
                <w:noProof w:val="0"/>
                <w:u w:color="61636B"/>
                <w:lang w:eastAsia="en-GB"/>
              </w:rPr>
            </w:pPr>
          </w:p>
          <w:p w14:paraId="6EFB6A2A" w14:textId="77777777" w:rsidR="00F43285" w:rsidRDefault="00F43285" w:rsidP="0015782C">
            <w:pPr>
              <w:pStyle w:val="Item"/>
              <w:contextualSpacing/>
              <w:jc w:val="both"/>
              <w:rPr>
                <w:rFonts w:cs="Arial"/>
                <w:b w:val="0"/>
                <w:bCs/>
                <w:caps w:val="0"/>
                <w:noProof w:val="0"/>
                <w:u w:color="61636B"/>
                <w:lang w:eastAsia="en-GB"/>
              </w:rPr>
            </w:pPr>
          </w:p>
          <w:p w14:paraId="7E9C12EB" w14:textId="77777777" w:rsidR="006D755D" w:rsidRDefault="006D755D" w:rsidP="0015782C">
            <w:pPr>
              <w:pStyle w:val="Item"/>
              <w:contextualSpacing/>
              <w:jc w:val="both"/>
              <w:rPr>
                <w:rFonts w:cs="Arial"/>
                <w:b w:val="0"/>
                <w:bCs/>
                <w:caps w:val="0"/>
                <w:noProof w:val="0"/>
                <w:u w:color="61636B"/>
                <w:lang w:eastAsia="en-GB"/>
              </w:rPr>
            </w:pPr>
          </w:p>
          <w:p w14:paraId="5CC4BDBE" w14:textId="0741B3D1" w:rsidR="00AA12D5" w:rsidRPr="00AA12D5" w:rsidRDefault="00AA12D5" w:rsidP="0015782C">
            <w:pPr>
              <w:pStyle w:val="Item"/>
              <w:contextualSpacing/>
              <w:jc w:val="both"/>
              <w:rPr>
                <w:rFonts w:cs="Arial"/>
                <w:b w:val="0"/>
                <w:bCs/>
                <w:caps w:val="0"/>
                <w:noProof w:val="0"/>
                <w:u w:color="61636B"/>
                <w:lang w:eastAsia="en-GB"/>
              </w:rPr>
            </w:pPr>
            <w:r w:rsidRPr="00AA12D5">
              <w:rPr>
                <w:rFonts w:cs="Arial"/>
                <w:b w:val="0"/>
                <w:bCs/>
                <w:caps w:val="0"/>
                <w:noProof w:val="0"/>
                <w:u w:color="61636B"/>
                <w:lang w:eastAsia="en-GB"/>
              </w:rPr>
              <w:t>9.5</w:t>
            </w:r>
          </w:p>
          <w:p w14:paraId="7CA9B5AC" w14:textId="15AB7375" w:rsidR="00EE3151" w:rsidRDefault="00EE3151" w:rsidP="0015782C">
            <w:pPr>
              <w:pStyle w:val="Item"/>
              <w:contextualSpacing/>
              <w:jc w:val="both"/>
              <w:rPr>
                <w:rFonts w:cs="Arial"/>
                <w:caps w:val="0"/>
                <w:noProof w:val="0"/>
                <w:u w:color="61636B"/>
                <w:lang w:eastAsia="en-GB"/>
              </w:rPr>
            </w:pPr>
          </w:p>
          <w:p w14:paraId="6D791F9A" w14:textId="77777777" w:rsidR="00EE3151" w:rsidRDefault="00EE3151" w:rsidP="0015782C">
            <w:pPr>
              <w:pStyle w:val="Item"/>
              <w:contextualSpacing/>
              <w:jc w:val="both"/>
              <w:rPr>
                <w:rFonts w:cs="Arial"/>
                <w:caps w:val="0"/>
                <w:noProof w:val="0"/>
                <w:u w:color="61636B"/>
                <w:lang w:eastAsia="en-GB"/>
              </w:rPr>
            </w:pPr>
          </w:p>
          <w:p w14:paraId="1F9914F8" w14:textId="196BB217" w:rsidR="00EE3151" w:rsidRDefault="00EE3151" w:rsidP="0015782C">
            <w:pPr>
              <w:pStyle w:val="Item"/>
              <w:contextualSpacing/>
              <w:jc w:val="both"/>
              <w:rPr>
                <w:rFonts w:cs="Arial"/>
                <w:caps w:val="0"/>
                <w:noProof w:val="0"/>
                <w:u w:color="61636B"/>
                <w:lang w:eastAsia="en-GB"/>
              </w:rPr>
            </w:pPr>
          </w:p>
          <w:p w14:paraId="3599E72A" w14:textId="77777777" w:rsidR="00A172CA" w:rsidRDefault="00A172CA" w:rsidP="0015782C">
            <w:pPr>
              <w:pStyle w:val="Item"/>
              <w:contextualSpacing/>
              <w:jc w:val="both"/>
              <w:rPr>
                <w:rFonts w:cs="Arial"/>
                <w:b w:val="0"/>
                <w:bCs/>
                <w:caps w:val="0"/>
                <w:noProof w:val="0"/>
                <w:u w:color="61636B"/>
                <w:lang w:eastAsia="en-GB"/>
              </w:rPr>
            </w:pPr>
          </w:p>
          <w:p w14:paraId="4A1983EE" w14:textId="77777777" w:rsidR="00A172CA" w:rsidRDefault="00A172CA" w:rsidP="0015782C">
            <w:pPr>
              <w:pStyle w:val="Item"/>
              <w:contextualSpacing/>
              <w:jc w:val="both"/>
              <w:rPr>
                <w:rFonts w:cs="Arial"/>
                <w:b w:val="0"/>
                <w:bCs/>
                <w:caps w:val="0"/>
                <w:noProof w:val="0"/>
                <w:u w:color="61636B"/>
                <w:lang w:eastAsia="en-GB"/>
              </w:rPr>
            </w:pPr>
          </w:p>
          <w:p w14:paraId="539BCBA2" w14:textId="4FE72A82" w:rsidR="00AA12D5" w:rsidRPr="00AA12D5" w:rsidRDefault="00AA12D5" w:rsidP="0015782C">
            <w:pPr>
              <w:pStyle w:val="Item"/>
              <w:contextualSpacing/>
              <w:jc w:val="both"/>
              <w:rPr>
                <w:rFonts w:cs="Arial"/>
                <w:b w:val="0"/>
                <w:bCs/>
                <w:caps w:val="0"/>
                <w:noProof w:val="0"/>
                <w:u w:color="61636B"/>
                <w:lang w:eastAsia="en-GB"/>
              </w:rPr>
            </w:pPr>
            <w:r w:rsidRPr="00AA12D5">
              <w:rPr>
                <w:rFonts w:cs="Arial"/>
                <w:b w:val="0"/>
                <w:bCs/>
                <w:caps w:val="0"/>
                <w:noProof w:val="0"/>
                <w:u w:color="61636B"/>
                <w:lang w:eastAsia="en-GB"/>
              </w:rPr>
              <w:t>9.6</w:t>
            </w:r>
          </w:p>
          <w:p w14:paraId="21AC7398" w14:textId="77777777" w:rsidR="00EE3151" w:rsidRDefault="00EE3151" w:rsidP="0015782C">
            <w:pPr>
              <w:pStyle w:val="Item"/>
              <w:contextualSpacing/>
              <w:jc w:val="both"/>
              <w:rPr>
                <w:rFonts w:cs="Arial"/>
                <w:caps w:val="0"/>
                <w:noProof w:val="0"/>
                <w:u w:color="61636B"/>
                <w:lang w:eastAsia="en-GB"/>
              </w:rPr>
            </w:pPr>
          </w:p>
          <w:p w14:paraId="62BA8783" w14:textId="77777777" w:rsidR="00EE3151" w:rsidRDefault="00EE3151" w:rsidP="0015782C">
            <w:pPr>
              <w:pStyle w:val="Item"/>
              <w:contextualSpacing/>
              <w:jc w:val="both"/>
              <w:rPr>
                <w:rFonts w:cs="Arial"/>
                <w:caps w:val="0"/>
                <w:noProof w:val="0"/>
                <w:u w:color="61636B"/>
                <w:lang w:eastAsia="en-GB"/>
              </w:rPr>
            </w:pPr>
          </w:p>
          <w:p w14:paraId="2CFF8544" w14:textId="77777777" w:rsidR="00A172CA" w:rsidRDefault="00A172CA" w:rsidP="0015782C">
            <w:pPr>
              <w:pStyle w:val="Item"/>
              <w:contextualSpacing/>
              <w:jc w:val="both"/>
              <w:rPr>
                <w:rFonts w:cs="Arial"/>
                <w:b w:val="0"/>
                <w:bCs/>
                <w:caps w:val="0"/>
                <w:noProof w:val="0"/>
                <w:u w:color="61636B"/>
                <w:lang w:eastAsia="en-GB"/>
              </w:rPr>
            </w:pPr>
          </w:p>
          <w:p w14:paraId="04E4C050" w14:textId="7A799C62" w:rsidR="00EE3151" w:rsidRDefault="00EE3151" w:rsidP="0015782C">
            <w:pPr>
              <w:pStyle w:val="Item"/>
              <w:contextualSpacing/>
              <w:jc w:val="both"/>
              <w:rPr>
                <w:rFonts w:cs="Arial"/>
                <w:caps w:val="0"/>
                <w:noProof w:val="0"/>
                <w:u w:color="61636B"/>
                <w:lang w:eastAsia="en-GB"/>
              </w:rPr>
            </w:pPr>
          </w:p>
          <w:p w14:paraId="36D2192B" w14:textId="27D357E7" w:rsidR="00EE3151" w:rsidRPr="008D40DB" w:rsidRDefault="008D40DB" w:rsidP="0015782C">
            <w:pPr>
              <w:pStyle w:val="Item"/>
              <w:contextualSpacing/>
              <w:jc w:val="both"/>
              <w:rPr>
                <w:rFonts w:cs="Arial"/>
                <w:b w:val="0"/>
                <w:bCs/>
                <w:caps w:val="0"/>
                <w:noProof w:val="0"/>
                <w:u w:color="61636B"/>
                <w:lang w:eastAsia="en-GB"/>
              </w:rPr>
            </w:pPr>
            <w:r w:rsidRPr="008D40DB">
              <w:rPr>
                <w:rFonts w:cs="Arial"/>
                <w:b w:val="0"/>
                <w:bCs/>
                <w:caps w:val="0"/>
                <w:noProof w:val="0"/>
                <w:u w:color="61636B"/>
                <w:lang w:eastAsia="en-GB"/>
              </w:rPr>
              <w:t>9.</w:t>
            </w:r>
            <w:r w:rsidR="00A172CA">
              <w:rPr>
                <w:rFonts w:cs="Arial"/>
                <w:b w:val="0"/>
                <w:bCs/>
                <w:caps w:val="0"/>
                <w:noProof w:val="0"/>
                <w:u w:color="61636B"/>
                <w:lang w:eastAsia="en-GB"/>
              </w:rPr>
              <w:t>7</w:t>
            </w:r>
          </w:p>
          <w:p w14:paraId="1BE0DD83" w14:textId="77777777" w:rsidR="00EE3151" w:rsidRDefault="00EE3151" w:rsidP="0015782C">
            <w:pPr>
              <w:pStyle w:val="Item"/>
              <w:contextualSpacing/>
              <w:jc w:val="both"/>
              <w:rPr>
                <w:rFonts w:cs="Arial"/>
                <w:caps w:val="0"/>
                <w:noProof w:val="0"/>
                <w:u w:color="61636B"/>
                <w:lang w:eastAsia="en-GB"/>
              </w:rPr>
            </w:pPr>
          </w:p>
          <w:p w14:paraId="57537B07" w14:textId="77777777" w:rsidR="00E843BF" w:rsidRDefault="00E843BF" w:rsidP="0015782C">
            <w:pPr>
              <w:pStyle w:val="Item"/>
              <w:contextualSpacing/>
              <w:jc w:val="both"/>
              <w:rPr>
                <w:rFonts w:cs="Arial"/>
                <w:caps w:val="0"/>
                <w:noProof w:val="0"/>
                <w:u w:color="61636B"/>
                <w:lang w:eastAsia="en-GB"/>
              </w:rPr>
            </w:pPr>
          </w:p>
          <w:p w14:paraId="421A219D" w14:textId="1D3D64DF" w:rsidR="007363A6" w:rsidRPr="0015782C" w:rsidRDefault="00AA12D5" w:rsidP="0015782C">
            <w:pPr>
              <w:pStyle w:val="Item"/>
              <w:contextualSpacing/>
              <w:jc w:val="both"/>
              <w:rPr>
                <w:rFonts w:cs="Arial"/>
                <w:b w:val="0"/>
                <w:bCs/>
                <w:caps w:val="0"/>
                <w:noProof w:val="0"/>
                <w:u w:color="61636B"/>
                <w:lang w:eastAsia="en-GB"/>
              </w:rPr>
            </w:pPr>
            <w:r>
              <w:rPr>
                <w:rFonts w:cs="Arial"/>
                <w:caps w:val="0"/>
                <w:noProof w:val="0"/>
                <w:u w:color="61636B"/>
                <w:lang w:eastAsia="en-GB"/>
              </w:rPr>
              <w:t>10</w:t>
            </w:r>
            <w:r w:rsidR="00372926" w:rsidRPr="0015782C">
              <w:rPr>
                <w:rFonts w:cs="Arial"/>
                <w:caps w:val="0"/>
                <w:noProof w:val="0"/>
                <w:u w:color="61636B"/>
                <w:lang w:eastAsia="en-GB"/>
              </w:rPr>
              <w:t>.0</w:t>
            </w:r>
          </w:p>
        </w:tc>
        <w:tc>
          <w:tcPr>
            <w:tcW w:w="7244" w:type="dxa"/>
          </w:tcPr>
          <w:p w14:paraId="2C9A22A5" w14:textId="77777777" w:rsidR="0015782C" w:rsidRPr="0015782C" w:rsidRDefault="0015782C" w:rsidP="0015782C">
            <w:pPr>
              <w:pStyle w:val="PlainText"/>
              <w:rPr>
                <w:b/>
                <w:sz w:val="22"/>
                <w:szCs w:val="22"/>
              </w:rPr>
            </w:pPr>
          </w:p>
          <w:p w14:paraId="00C41AF3" w14:textId="5C50BDE8" w:rsidR="0015782C" w:rsidRPr="00FD63DE" w:rsidRDefault="0015782C" w:rsidP="0015782C">
            <w:pPr>
              <w:pStyle w:val="PlainText"/>
              <w:rPr>
                <w:b/>
                <w:sz w:val="22"/>
                <w:szCs w:val="22"/>
              </w:rPr>
            </w:pPr>
            <w:r w:rsidRPr="00FD63DE">
              <w:rPr>
                <w:b/>
                <w:sz w:val="22"/>
                <w:szCs w:val="22"/>
              </w:rPr>
              <w:t>i) Grant award/Heads of Terms</w:t>
            </w:r>
          </w:p>
          <w:p w14:paraId="6C490491" w14:textId="77777777" w:rsidR="009E4E08" w:rsidRDefault="009E4E08" w:rsidP="00FD63DE">
            <w:pPr>
              <w:pStyle w:val="PlainText"/>
              <w:jc w:val="both"/>
              <w:rPr>
                <w:bCs/>
                <w:color w:val="000000" w:themeColor="text1"/>
                <w:sz w:val="22"/>
                <w:szCs w:val="22"/>
              </w:rPr>
            </w:pPr>
          </w:p>
          <w:p w14:paraId="53AD7300" w14:textId="3B61A09F" w:rsidR="00FD63DE" w:rsidRDefault="008B324A" w:rsidP="00FD63DE">
            <w:pPr>
              <w:pStyle w:val="PlainText"/>
              <w:jc w:val="both"/>
              <w:rPr>
                <w:bCs/>
                <w:color w:val="000000" w:themeColor="text1"/>
                <w:sz w:val="22"/>
                <w:szCs w:val="22"/>
              </w:rPr>
            </w:pPr>
            <w:r>
              <w:rPr>
                <w:bCs/>
                <w:color w:val="000000" w:themeColor="text1"/>
                <w:sz w:val="22"/>
                <w:szCs w:val="22"/>
              </w:rPr>
              <w:t>The</w:t>
            </w:r>
            <w:r w:rsidR="00FD63DE" w:rsidRPr="00FD63DE">
              <w:rPr>
                <w:bCs/>
                <w:color w:val="000000" w:themeColor="text1"/>
                <w:sz w:val="22"/>
                <w:szCs w:val="22"/>
              </w:rPr>
              <w:t xml:space="preserve"> grant offer of £24.4m</w:t>
            </w:r>
            <w:r>
              <w:rPr>
                <w:bCs/>
                <w:color w:val="000000" w:themeColor="text1"/>
                <w:sz w:val="22"/>
                <w:szCs w:val="22"/>
              </w:rPr>
              <w:t xml:space="preserve"> </w:t>
            </w:r>
            <w:r w:rsidR="008D40DB">
              <w:rPr>
                <w:bCs/>
                <w:color w:val="000000" w:themeColor="text1"/>
                <w:sz w:val="22"/>
                <w:szCs w:val="22"/>
              </w:rPr>
              <w:t>related to four</w:t>
            </w:r>
            <w:r w:rsidR="00F70EDF">
              <w:rPr>
                <w:bCs/>
                <w:color w:val="000000" w:themeColor="text1"/>
                <w:sz w:val="22"/>
                <w:szCs w:val="22"/>
              </w:rPr>
              <w:t xml:space="preserve"> of the five preferred </w:t>
            </w:r>
            <w:r w:rsidR="00FD63DE" w:rsidRPr="00FD63DE">
              <w:rPr>
                <w:bCs/>
                <w:color w:val="000000" w:themeColor="text1"/>
                <w:sz w:val="22"/>
                <w:szCs w:val="22"/>
              </w:rPr>
              <w:t>projects: Northern Roots, Flexible Workspace, Relocating Tommyfield Market</w:t>
            </w:r>
            <w:r w:rsidR="009E4E08">
              <w:rPr>
                <w:bCs/>
                <w:color w:val="000000" w:themeColor="text1"/>
                <w:sz w:val="22"/>
                <w:szCs w:val="22"/>
              </w:rPr>
              <w:t xml:space="preserve"> </w:t>
            </w:r>
            <w:r w:rsidR="00FD63DE" w:rsidRPr="00FD63DE">
              <w:rPr>
                <w:bCs/>
                <w:color w:val="000000" w:themeColor="text1"/>
                <w:sz w:val="22"/>
                <w:szCs w:val="22"/>
              </w:rPr>
              <w:t>and Making Space for Live Performance.</w:t>
            </w:r>
            <w:r w:rsidR="00F823F4">
              <w:rPr>
                <w:bCs/>
                <w:color w:val="000000" w:themeColor="text1"/>
                <w:sz w:val="22"/>
                <w:szCs w:val="22"/>
              </w:rPr>
              <w:t xml:space="preserve">  </w:t>
            </w:r>
            <w:r w:rsidR="00F70EDF">
              <w:rPr>
                <w:bCs/>
                <w:color w:val="000000" w:themeColor="text1"/>
                <w:sz w:val="22"/>
                <w:szCs w:val="22"/>
              </w:rPr>
              <w:t xml:space="preserve">Although the Board had requested £41m, £24.4m was a great success, especially given that only four of the </w:t>
            </w:r>
            <w:r w:rsidR="00FD63DE" w:rsidRPr="00FD63DE">
              <w:rPr>
                <w:bCs/>
                <w:color w:val="000000" w:themeColor="text1"/>
                <w:sz w:val="22"/>
                <w:szCs w:val="22"/>
              </w:rPr>
              <w:t xml:space="preserve">30 </w:t>
            </w:r>
            <w:r w:rsidR="0094577A">
              <w:rPr>
                <w:bCs/>
                <w:color w:val="000000" w:themeColor="text1"/>
                <w:sz w:val="22"/>
                <w:szCs w:val="22"/>
              </w:rPr>
              <w:t xml:space="preserve">latest </w:t>
            </w:r>
            <w:r w:rsidR="00FD63DE" w:rsidRPr="00FD63DE">
              <w:rPr>
                <w:bCs/>
                <w:color w:val="000000" w:themeColor="text1"/>
                <w:sz w:val="22"/>
                <w:szCs w:val="22"/>
              </w:rPr>
              <w:t xml:space="preserve">Town Deals announced </w:t>
            </w:r>
            <w:r w:rsidR="00F70EDF">
              <w:rPr>
                <w:bCs/>
                <w:color w:val="000000" w:themeColor="text1"/>
                <w:sz w:val="22"/>
                <w:szCs w:val="22"/>
              </w:rPr>
              <w:t xml:space="preserve">had a value of </w:t>
            </w:r>
            <w:r w:rsidR="00FD63DE" w:rsidRPr="00FD63DE">
              <w:rPr>
                <w:bCs/>
                <w:color w:val="000000" w:themeColor="text1"/>
                <w:sz w:val="22"/>
                <w:szCs w:val="22"/>
              </w:rPr>
              <w:t>£25m or more.</w:t>
            </w:r>
          </w:p>
          <w:p w14:paraId="2B5BD698" w14:textId="77777777" w:rsidR="00CC100D" w:rsidRDefault="00CC100D" w:rsidP="00FD63DE">
            <w:pPr>
              <w:pStyle w:val="PlainText"/>
              <w:jc w:val="both"/>
              <w:rPr>
                <w:bCs/>
                <w:color w:val="000000" w:themeColor="text1"/>
                <w:sz w:val="22"/>
                <w:szCs w:val="22"/>
              </w:rPr>
            </w:pPr>
          </w:p>
          <w:p w14:paraId="1E3D50D4" w14:textId="77777777" w:rsidR="007425E7" w:rsidRDefault="007425E7" w:rsidP="005074F5">
            <w:pPr>
              <w:pStyle w:val="Default"/>
              <w:jc w:val="both"/>
              <w:rPr>
                <w:bCs/>
                <w:color w:val="000000" w:themeColor="text1"/>
                <w:sz w:val="22"/>
                <w:szCs w:val="22"/>
              </w:rPr>
            </w:pPr>
          </w:p>
          <w:p w14:paraId="04B1E59D" w14:textId="49F83F52" w:rsidR="004B5642" w:rsidRDefault="00050FEE" w:rsidP="005074F5">
            <w:pPr>
              <w:pStyle w:val="Default"/>
              <w:jc w:val="both"/>
              <w:rPr>
                <w:bCs/>
                <w:sz w:val="22"/>
                <w:szCs w:val="22"/>
              </w:rPr>
            </w:pPr>
            <w:r>
              <w:rPr>
                <w:bCs/>
                <w:color w:val="000000" w:themeColor="text1"/>
                <w:sz w:val="22"/>
                <w:szCs w:val="22"/>
              </w:rPr>
              <w:lastRenderedPageBreak/>
              <w:t xml:space="preserve">The </w:t>
            </w:r>
            <w:r w:rsidR="005074F5">
              <w:rPr>
                <w:bCs/>
                <w:color w:val="000000" w:themeColor="text1"/>
                <w:sz w:val="22"/>
                <w:szCs w:val="22"/>
              </w:rPr>
              <w:t>bid assessors de</w:t>
            </w:r>
            <w:r w:rsidRPr="00FD63DE">
              <w:rPr>
                <w:bCs/>
                <w:color w:val="000000" w:themeColor="text1"/>
                <w:sz w:val="22"/>
                <w:szCs w:val="22"/>
              </w:rPr>
              <w:t>clined the fifth project</w:t>
            </w:r>
            <w:r>
              <w:rPr>
                <w:bCs/>
                <w:color w:val="000000" w:themeColor="text1"/>
                <w:sz w:val="22"/>
                <w:szCs w:val="22"/>
              </w:rPr>
              <w:t xml:space="preserve">, </w:t>
            </w:r>
            <w:r w:rsidRPr="00FD63DE">
              <w:rPr>
                <w:bCs/>
                <w:color w:val="000000" w:themeColor="text1"/>
                <w:sz w:val="22"/>
                <w:szCs w:val="22"/>
              </w:rPr>
              <w:t>the Minewater Heat Network, because they felt it offered limited alignment with the intervention framework and the objectives of the Towns Fund. </w:t>
            </w:r>
            <w:r w:rsidR="005074F5">
              <w:rPr>
                <w:bCs/>
                <w:color w:val="000000" w:themeColor="text1"/>
                <w:sz w:val="22"/>
                <w:szCs w:val="22"/>
              </w:rPr>
              <w:t xml:space="preserve"> B</w:t>
            </w:r>
            <w:r>
              <w:rPr>
                <w:bCs/>
                <w:color w:val="000000" w:themeColor="text1"/>
                <w:sz w:val="22"/>
                <w:szCs w:val="22"/>
              </w:rPr>
              <w:t xml:space="preserve">id assessors </w:t>
            </w:r>
            <w:r w:rsidRPr="00FD63DE">
              <w:rPr>
                <w:bCs/>
                <w:color w:val="000000" w:themeColor="text1"/>
                <w:sz w:val="22"/>
                <w:szCs w:val="22"/>
              </w:rPr>
              <w:t xml:space="preserve">cited limited links to ‘Remediation and/or development of abandoned or dilapidated sites’ due to the development being underground and to ‘Skills infrastructure’.  They also stated that the high-level delivery plan did not provide confidence that a project of that scale and/or complexity could be delivered as planned.  </w:t>
            </w:r>
            <w:r w:rsidR="005074F5">
              <w:rPr>
                <w:bCs/>
                <w:color w:val="000000" w:themeColor="text1"/>
                <w:sz w:val="22"/>
                <w:szCs w:val="22"/>
              </w:rPr>
              <w:t xml:space="preserve">The Council had </w:t>
            </w:r>
            <w:r w:rsidR="009E4E08">
              <w:rPr>
                <w:bCs/>
                <w:color w:val="000000" w:themeColor="text1"/>
                <w:sz w:val="22"/>
                <w:szCs w:val="22"/>
              </w:rPr>
              <w:t>since be</w:t>
            </w:r>
            <w:r w:rsidR="0094577A">
              <w:rPr>
                <w:bCs/>
                <w:color w:val="000000" w:themeColor="text1"/>
                <w:sz w:val="22"/>
                <w:szCs w:val="22"/>
              </w:rPr>
              <w:t xml:space="preserve">en </w:t>
            </w:r>
            <w:r w:rsidR="005074F5">
              <w:rPr>
                <w:bCs/>
                <w:color w:val="000000" w:themeColor="text1"/>
                <w:sz w:val="22"/>
                <w:szCs w:val="22"/>
              </w:rPr>
              <w:t xml:space="preserve">exploring </w:t>
            </w:r>
            <w:r w:rsidRPr="00FD63DE">
              <w:rPr>
                <w:bCs/>
                <w:color w:val="000000" w:themeColor="text1"/>
                <w:sz w:val="22"/>
                <w:szCs w:val="22"/>
              </w:rPr>
              <w:t xml:space="preserve">alternative funding sources for the </w:t>
            </w:r>
            <w:r w:rsidRPr="008D40DB">
              <w:rPr>
                <w:bCs/>
                <w:color w:val="000000" w:themeColor="text1"/>
                <w:sz w:val="22"/>
                <w:szCs w:val="22"/>
              </w:rPr>
              <w:t>project in support of the Green New Deal sustainability goals</w:t>
            </w:r>
            <w:r w:rsidR="004B5642">
              <w:rPr>
                <w:bCs/>
                <w:color w:val="000000" w:themeColor="text1"/>
                <w:sz w:val="22"/>
                <w:szCs w:val="22"/>
              </w:rPr>
              <w:t xml:space="preserve">, in </w:t>
            </w:r>
            <w:r w:rsidR="005074F5">
              <w:rPr>
                <w:bCs/>
                <w:color w:val="000000" w:themeColor="text1"/>
                <w:sz w:val="22"/>
                <w:szCs w:val="22"/>
              </w:rPr>
              <w:t>liaison with</w:t>
            </w:r>
            <w:r w:rsidR="004B5642">
              <w:rPr>
                <w:bCs/>
                <w:color w:val="000000" w:themeColor="text1"/>
                <w:sz w:val="22"/>
                <w:szCs w:val="22"/>
              </w:rPr>
              <w:t xml:space="preserve"> the </w:t>
            </w:r>
            <w:r w:rsidR="005074F5" w:rsidRPr="001701E2">
              <w:rPr>
                <w:rFonts w:eastAsia="Arial Unicode MS"/>
                <w:iCs/>
                <w:color w:val="auto"/>
                <w:sz w:val="22"/>
                <w:szCs w:val="22"/>
              </w:rPr>
              <w:t>Department for Business, Energy and Industrial Strategy</w:t>
            </w:r>
            <w:r w:rsidR="005074F5">
              <w:rPr>
                <w:rFonts w:eastAsia="Arial Unicode MS"/>
                <w:iCs/>
                <w:color w:val="auto"/>
                <w:sz w:val="22"/>
                <w:szCs w:val="22"/>
              </w:rPr>
              <w:t xml:space="preserve"> (BEIS) </w:t>
            </w:r>
            <w:r w:rsidR="004B5642">
              <w:rPr>
                <w:bCs/>
                <w:sz w:val="22"/>
                <w:szCs w:val="22"/>
              </w:rPr>
              <w:t>heat network delivery unit.</w:t>
            </w:r>
          </w:p>
          <w:p w14:paraId="35BFF9C8" w14:textId="77777777" w:rsidR="00050FEE" w:rsidRPr="008D40DB" w:rsidRDefault="00050FEE" w:rsidP="00050FEE">
            <w:pPr>
              <w:pStyle w:val="PlainText"/>
              <w:jc w:val="both"/>
              <w:rPr>
                <w:bCs/>
                <w:color w:val="000000" w:themeColor="text1"/>
                <w:sz w:val="22"/>
                <w:szCs w:val="22"/>
              </w:rPr>
            </w:pPr>
          </w:p>
          <w:p w14:paraId="7053FB33" w14:textId="466ACD51" w:rsidR="00596035" w:rsidRPr="00596035" w:rsidRDefault="005074F5" w:rsidP="00A37897">
            <w:pPr>
              <w:pStyle w:val="PlainText"/>
              <w:jc w:val="both"/>
              <w:rPr>
                <w:bCs/>
                <w:color w:val="000000" w:themeColor="text1"/>
                <w:sz w:val="22"/>
                <w:szCs w:val="22"/>
              </w:rPr>
            </w:pPr>
            <w:r w:rsidRPr="008D40DB">
              <w:rPr>
                <w:bCs/>
                <w:color w:val="000000" w:themeColor="text1"/>
                <w:sz w:val="22"/>
                <w:szCs w:val="22"/>
              </w:rPr>
              <w:t xml:space="preserve">The </w:t>
            </w:r>
            <w:r w:rsidR="00596035">
              <w:rPr>
                <w:bCs/>
                <w:color w:val="000000" w:themeColor="text1"/>
                <w:sz w:val="22"/>
                <w:szCs w:val="22"/>
              </w:rPr>
              <w:t xml:space="preserve">Heads of Terms </w:t>
            </w:r>
            <w:r w:rsidR="009E4E08">
              <w:rPr>
                <w:bCs/>
                <w:color w:val="000000" w:themeColor="text1"/>
                <w:sz w:val="22"/>
                <w:szCs w:val="22"/>
              </w:rPr>
              <w:t xml:space="preserve">confirmed </w:t>
            </w:r>
            <w:r w:rsidR="00596035">
              <w:rPr>
                <w:bCs/>
                <w:color w:val="000000" w:themeColor="text1"/>
                <w:sz w:val="22"/>
                <w:szCs w:val="22"/>
              </w:rPr>
              <w:t>that O</w:t>
            </w:r>
            <w:r w:rsidRPr="008D40DB">
              <w:rPr>
                <w:bCs/>
                <w:color w:val="000000" w:themeColor="text1"/>
                <w:sz w:val="22"/>
                <w:szCs w:val="22"/>
              </w:rPr>
              <w:t>ldham must prioritise the four projects within the funding envelope being offered.</w:t>
            </w:r>
            <w:r w:rsidR="00596035">
              <w:rPr>
                <w:bCs/>
                <w:color w:val="000000" w:themeColor="text1"/>
                <w:sz w:val="22"/>
                <w:szCs w:val="22"/>
              </w:rPr>
              <w:t xml:space="preserve">  If </w:t>
            </w:r>
            <w:r w:rsidRPr="008D40DB">
              <w:rPr>
                <w:bCs/>
                <w:color w:val="000000" w:themeColor="text1"/>
                <w:sz w:val="22"/>
                <w:szCs w:val="22"/>
              </w:rPr>
              <w:t>the priority projects identified for funding d</w:t>
            </w:r>
            <w:r w:rsidR="00596035">
              <w:rPr>
                <w:bCs/>
                <w:color w:val="000000" w:themeColor="text1"/>
                <w:sz w:val="22"/>
                <w:szCs w:val="22"/>
              </w:rPr>
              <w:t>id</w:t>
            </w:r>
            <w:r w:rsidRPr="008D40DB">
              <w:rPr>
                <w:bCs/>
                <w:color w:val="000000" w:themeColor="text1"/>
                <w:sz w:val="22"/>
                <w:szCs w:val="22"/>
              </w:rPr>
              <w:t xml:space="preserve"> not progress, </w:t>
            </w:r>
            <w:r w:rsidR="009E4E08">
              <w:rPr>
                <w:bCs/>
                <w:color w:val="000000" w:themeColor="text1"/>
                <w:sz w:val="22"/>
                <w:szCs w:val="22"/>
              </w:rPr>
              <w:t>the Ministry of Housing, Communities and Local Government (</w:t>
            </w:r>
            <w:r w:rsidRPr="008D40DB">
              <w:rPr>
                <w:bCs/>
                <w:color w:val="000000" w:themeColor="text1"/>
                <w:sz w:val="22"/>
                <w:szCs w:val="22"/>
              </w:rPr>
              <w:t>MHCLG</w:t>
            </w:r>
            <w:r w:rsidR="009E4E08">
              <w:rPr>
                <w:bCs/>
                <w:color w:val="000000" w:themeColor="text1"/>
                <w:sz w:val="22"/>
                <w:szCs w:val="22"/>
              </w:rPr>
              <w:t>)</w:t>
            </w:r>
            <w:r w:rsidRPr="008D40DB">
              <w:rPr>
                <w:bCs/>
                <w:color w:val="000000" w:themeColor="text1"/>
                <w:sz w:val="22"/>
                <w:szCs w:val="22"/>
              </w:rPr>
              <w:t xml:space="preserve"> c</w:t>
            </w:r>
            <w:r w:rsidR="00596035">
              <w:rPr>
                <w:bCs/>
                <w:color w:val="000000" w:themeColor="text1"/>
                <w:sz w:val="22"/>
                <w:szCs w:val="22"/>
              </w:rPr>
              <w:t>ould</w:t>
            </w:r>
            <w:r w:rsidRPr="008D40DB">
              <w:rPr>
                <w:bCs/>
                <w:color w:val="000000" w:themeColor="text1"/>
                <w:sz w:val="22"/>
                <w:szCs w:val="22"/>
              </w:rPr>
              <w:t xml:space="preserve"> </w:t>
            </w:r>
            <w:r w:rsidR="009E4E08">
              <w:rPr>
                <w:bCs/>
                <w:color w:val="000000" w:themeColor="text1"/>
                <w:sz w:val="22"/>
                <w:szCs w:val="22"/>
              </w:rPr>
              <w:t xml:space="preserve">not </w:t>
            </w:r>
            <w:r w:rsidRPr="008D40DB">
              <w:rPr>
                <w:bCs/>
                <w:color w:val="000000" w:themeColor="text1"/>
                <w:sz w:val="22"/>
                <w:szCs w:val="22"/>
              </w:rPr>
              <w:t xml:space="preserve">guarantee that funding </w:t>
            </w:r>
            <w:r w:rsidR="00596035">
              <w:rPr>
                <w:bCs/>
                <w:color w:val="000000" w:themeColor="text1"/>
                <w:sz w:val="22"/>
                <w:szCs w:val="22"/>
              </w:rPr>
              <w:t xml:space="preserve">could </w:t>
            </w:r>
            <w:r w:rsidRPr="008D40DB">
              <w:rPr>
                <w:bCs/>
                <w:color w:val="000000" w:themeColor="text1"/>
                <w:sz w:val="22"/>
                <w:szCs w:val="22"/>
              </w:rPr>
              <w:t xml:space="preserve">be assigned to alternative projects or that, if it </w:t>
            </w:r>
            <w:r w:rsidR="00596035">
              <w:rPr>
                <w:bCs/>
                <w:color w:val="000000" w:themeColor="text1"/>
                <w:sz w:val="22"/>
                <w:szCs w:val="22"/>
              </w:rPr>
              <w:t>was</w:t>
            </w:r>
            <w:r w:rsidRPr="008D40DB">
              <w:rPr>
                <w:bCs/>
                <w:color w:val="000000" w:themeColor="text1"/>
                <w:sz w:val="22"/>
                <w:szCs w:val="22"/>
              </w:rPr>
              <w:t xml:space="preserve">, those </w:t>
            </w:r>
            <w:r w:rsidR="00596035">
              <w:rPr>
                <w:bCs/>
                <w:color w:val="000000" w:themeColor="text1"/>
                <w:sz w:val="22"/>
                <w:szCs w:val="22"/>
              </w:rPr>
              <w:t>would</w:t>
            </w:r>
            <w:r w:rsidRPr="008D40DB">
              <w:rPr>
                <w:bCs/>
                <w:color w:val="000000" w:themeColor="text1"/>
                <w:sz w:val="22"/>
                <w:szCs w:val="22"/>
              </w:rPr>
              <w:t xml:space="preserve"> be to the same value.  This m</w:t>
            </w:r>
            <w:r w:rsidR="00596035">
              <w:rPr>
                <w:bCs/>
                <w:color w:val="000000" w:themeColor="text1"/>
                <w:sz w:val="22"/>
                <w:szCs w:val="22"/>
              </w:rPr>
              <w:t xml:space="preserve">ight </w:t>
            </w:r>
            <w:r w:rsidRPr="008D40DB">
              <w:rPr>
                <w:bCs/>
                <w:color w:val="000000" w:themeColor="text1"/>
                <w:sz w:val="22"/>
                <w:szCs w:val="22"/>
              </w:rPr>
              <w:t>result in an overall reduction in the amount of funding received.</w:t>
            </w:r>
            <w:r w:rsidR="00596035">
              <w:rPr>
                <w:bCs/>
                <w:color w:val="000000" w:themeColor="text1"/>
                <w:sz w:val="22"/>
                <w:szCs w:val="22"/>
              </w:rPr>
              <w:t xml:space="preserve">  </w:t>
            </w:r>
            <w:r w:rsidR="009E4E08">
              <w:rPr>
                <w:bCs/>
                <w:color w:val="000000" w:themeColor="text1"/>
                <w:sz w:val="22"/>
                <w:szCs w:val="22"/>
              </w:rPr>
              <w:t>T</w:t>
            </w:r>
            <w:r w:rsidR="00596035">
              <w:rPr>
                <w:bCs/>
                <w:color w:val="000000" w:themeColor="text1"/>
                <w:sz w:val="22"/>
                <w:szCs w:val="22"/>
              </w:rPr>
              <w:t xml:space="preserve">he Heads of Terms </w:t>
            </w:r>
            <w:r w:rsidR="009E4E08">
              <w:rPr>
                <w:bCs/>
                <w:color w:val="000000" w:themeColor="text1"/>
                <w:sz w:val="22"/>
                <w:szCs w:val="22"/>
              </w:rPr>
              <w:t>went on to</w:t>
            </w:r>
            <w:r w:rsidR="00F823F4">
              <w:rPr>
                <w:bCs/>
                <w:color w:val="000000" w:themeColor="text1"/>
                <w:sz w:val="22"/>
                <w:szCs w:val="22"/>
              </w:rPr>
              <w:t xml:space="preserve"> state </w:t>
            </w:r>
            <w:r w:rsidR="009E4E08">
              <w:rPr>
                <w:bCs/>
                <w:color w:val="000000" w:themeColor="text1"/>
                <w:sz w:val="22"/>
                <w:szCs w:val="22"/>
              </w:rPr>
              <w:t>that</w:t>
            </w:r>
            <w:r w:rsidR="00596035">
              <w:rPr>
                <w:bCs/>
                <w:color w:val="000000" w:themeColor="text1"/>
                <w:sz w:val="22"/>
                <w:szCs w:val="22"/>
              </w:rPr>
              <w:t xml:space="preserve"> funding f</w:t>
            </w:r>
            <w:r w:rsidRPr="008D40DB">
              <w:rPr>
                <w:bCs/>
                <w:color w:val="000000" w:themeColor="text1"/>
                <w:sz w:val="22"/>
                <w:szCs w:val="22"/>
              </w:rPr>
              <w:t>or individual projects w</w:t>
            </w:r>
            <w:r w:rsidR="00596035">
              <w:rPr>
                <w:bCs/>
                <w:color w:val="000000" w:themeColor="text1"/>
                <w:sz w:val="22"/>
                <w:szCs w:val="22"/>
              </w:rPr>
              <w:t xml:space="preserve">ould be </w:t>
            </w:r>
            <w:r w:rsidRPr="008D40DB">
              <w:rPr>
                <w:bCs/>
                <w:color w:val="000000" w:themeColor="text1"/>
                <w:sz w:val="22"/>
                <w:szCs w:val="22"/>
              </w:rPr>
              <w:t>subject to successfully completing Phase 2 of the Towns Fund process (including detailed project development and business case assurance at the local level).</w:t>
            </w:r>
            <w:r w:rsidR="00596035">
              <w:rPr>
                <w:bCs/>
                <w:color w:val="000000" w:themeColor="text1"/>
                <w:sz w:val="22"/>
                <w:szCs w:val="22"/>
              </w:rPr>
              <w:t xml:space="preserve">  </w:t>
            </w:r>
            <w:r w:rsidR="009E4E08">
              <w:rPr>
                <w:bCs/>
                <w:color w:val="000000" w:themeColor="text1"/>
                <w:sz w:val="22"/>
                <w:szCs w:val="22"/>
              </w:rPr>
              <w:t>Finally, the</w:t>
            </w:r>
            <w:r w:rsidR="00F823F4">
              <w:rPr>
                <w:bCs/>
                <w:color w:val="000000" w:themeColor="text1"/>
                <w:sz w:val="22"/>
                <w:szCs w:val="22"/>
              </w:rPr>
              <w:t xml:space="preserve"> Heads of Terms confirmed </w:t>
            </w:r>
            <w:r w:rsidR="00596035">
              <w:rPr>
                <w:bCs/>
                <w:color w:val="000000" w:themeColor="text1"/>
                <w:sz w:val="22"/>
                <w:szCs w:val="22"/>
              </w:rPr>
              <w:t>that the</w:t>
            </w:r>
            <w:r w:rsidRPr="005074F5">
              <w:rPr>
                <w:bCs/>
                <w:color w:val="000000" w:themeColor="text1"/>
                <w:sz w:val="22"/>
                <w:szCs w:val="22"/>
              </w:rPr>
              <w:t xml:space="preserve"> Town Deal w</w:t>
            </w:r>
            <w:r w:rsidR="00596035">
              <w:rPr>
                <w:bCs/>
                <w:color w:val="000000" w:themeColor="text1"/>
                <w:sz w:val="22"/>
                <w:szCs w:val="22"/>
              </w:rPr>
              <w:t>ould</w:t>
            </w:r>
            <w:r w:rsidRPr="005074F5">
              <w:rPr>
                <w:bCs/>
                <w:color w:val="000000" w:themeColor="text1"/>
                <w:sz w:val="22"/>
                <w:szCs w:val="22"/>
              </w:rPr>
              <w:t xml:space="preserve"> cover a period of up to five years</w:t>
            </w:r>
            <w:r w:rsidR="00F823F4">
              <w:rPr>
                <w:bCs/>
                <w:color w:val="000000" w:themeColor="text1"/>
                <w:sz w:val="22"/>
                <w:szCs w:val="22"/>
              </w:rPr>
              <w:t>,</w:t>
            </w:r>
            <w:r>
              <w:rPr>
                <w:bCs/>
                <w:color w:val="000000" w:themeColor="text1"/>
                <w:sz w:val="22"/>
                <w:szCs w:val="22"/>
              </w:rPr>
              <w:t xml:space="preserve"> </w:t>
            </w:r>
            <w:r w:rsidRPr="005074F5">
              <w:rPr>
                <w:bCs/>
                <w:color w:val="000000" w:themeColor="text1"/>
                <w:sz w:val="22"/>
                <w:szCs w:val="22"/>
              </w:rPr>
              <w:t>to March 2026</w:t>
            </w:r>
            <w:r w:rsidR="00596035">
              <w:rPr>
                <w:bCs/>
                <w:color w:val="000000" w:themeColor="text1"/>
                <w:sz w:val="22"/>
                <w:szCs w:val="22"/>
              </w:rPr>
              <w:t xml:space="preserve"> (compared to March 2024 for the Future High Streets Fund</w:t>
            </w:r>
            <w:r w:rsidR="00F260D2">
              <w:rPr>
                <w:bCs/>
                <w:color w:val="000000" w:themeColor="text1"/>
                <w:sz w:val="22"/>
                <w:szCs w:val="22"/>
              </w:rPr>
              <w:t xml:space="preserve"> or FHSF</w:t>
            </w:r>
            <w:r w:rsidR="005A70E7">
              <w:rPr>
                <w:bCs/>
                <w:color w:val="000000" w:themeColor="text1"/>
                <w:sz w:val="22"/>
                <w:szCs w:val="22"/>
              </w:rPr>
              <w:t>, through which Oldham had secured a further £10.75m for town centre regeneration projects</w:t>
            </w:r>
            <w:r w:rsidR="00596035">
              <w:rPr>
                <w:bCs/>
                <w:color w:val="000000" w:themeColor="text1"/>
                <w:sz w:val="22"/>
                <w:szCs w:val="22"/>
              </w:rPr>
              <w:t>).</w:t>
            </w:r>
          </w:p>
          <w:p w14:paraId="31EEBFF2" w14:textId="77777777" w:rsidR="00A37897" w:rsidRDefault="00A37897" w:rsidP="000F5588">
            <w:pPr>
              <w:pStyle w:val="PlainText"/>
              <w:jc w:val="both"/>
              <w:rPr>
                <w:bCs/>
                <w:sz w:val="22"/>
                <w:szCs w:val="22"/>
              </w:rPr>
            </w:pPr>
          </w:p>
          <w:p w14:paraId="5E341A6B" w14:textId="78E60CAB" w:rsidR="004B5642" w:rsidRDefault="00FD63DE" w:rsidP="000F5588">
            <w:pPr>
              <w:pStyle w:val="Default"/>
              <w:jc w:val="both"/>
              <w:rPr>
                <w:bCs/>
                <w:color w:val="000000" w:themeColor="text1"/>
                <w:sz w:val="22"/>
                <w:szCs w:val="22"/>
              </w:rPr>
            </w:pPr>
            <w:r w:rsidRPr="00A360BE">
              <w:rPr>
                <w:bCs/>
                <w:color w:val="000000" w:themeColor="text1"/>
                <w:sz w:val="22"/>
                <w:szCs w:val="22"/>
              </w:rPr>
              <w:t>The Board</w:t>
            </w:r>
            <w:r w:rsidR="005074F5" w:rsidRPr="00A360BE">
              <w:rPr>
                <w:bCs/>
                <w:color w:val="000000" w:themeColor="text1"/>
                <w:sz w:val="22"/>
                <w:szCs w:val="22"/>
              </w:rPr>
              <w:t xml:space="preserve"> </w:t>
            </w:r>
            <w:r w:rsidR="002D7CFC" w:rsidRPr="00A360BE">
              <w:rPr>
                <w:bCs/>
                <w:color w:val="000000" w:themeColor="text1"/>
                <w:sz w:val="22"/>
                <w:szCs w:val="22"/>
              </w:rPr>
              <w:t>was</w:t>
            </w:r>
            <w:r w:rsidR="00050FEE" w:rsidRPr="00A360BE">
              <w:rPr>
                <w:bCs/>
                <w:color w:val="000000" w:themeColor="text1"/>
                <w:sz w:val="22"/>
                <w:szCs w:val="22"/>
              </w:rPr>
              <w:t xml:space="preserve"> </w:t>
            </w:r>
            <w:r w:rsidR="00596035" w:rsidRPr="00A360BE">
              <w:rPr>
                <w:bCs/>
                <w:color w:val="000000" w:themeColor="text1"/>
                <w:sz w:val="22"/>
                <w:szCs w:val="22"/>
              </w:rPr>
              <w:t>require</w:t>
            </w:r>
            <w:r w:rsidR="002D7CFC" w:rsidRPr="00A360BE">
              <w:rPr>
                <w:bCs/>
                <w:color w:val="000000" w:themeColor="text1"/>
                <w:sz w:val="22"/>
                <w:szCs w:val="22"/>
              </w:rPr>
              <w:t>d</w:t>
            </w:r>
            <w:r w:rsidR="00596035" w:rsidRPr="00A360BE">
              <w:rPr>
                <w:bCs/>
                <w:color w:val="000000" w:themeColor="text1"/>
                <w:sz w:val="22"/>
                <w:szCs w:val="22"/>
              </w:rPr>
              <w:t xml:space="preserve"> to </w:t>
            </w:r>
            <w:r w:rsidRPr="00A360BE">
              <w:rPr>
                <w:bCs/>
                <w:color w:val="000000" w:themeColor="text1"/>
                <w:sz w:val="22"/>
                <w:szCs w:val="22"/>
              </w:rPr>
              <w:t>accept the grant and support the return of signed Heads of Terms to Government by 29</w:t>
            </w:r>
            <w:r w:rsidRPr="00A360BE">
              <w:rPr>
                <w:bCs/>
                <w:color w:val="000000" w:themeColor="text1"/>
                <w:sz w:val="22"/>
                <w:szCs w:val="22"/>
                <w:vertAlign w:val="superscript"/>
              </w:rPr>
              <w:t>th</w:t>
            </w:r>
            <w:r w:rsidRPr="00A360BE">
              <w:rPr>
                <w:bCs/>
                <w:color w:val="000000" w:themeColor="text1"/>
                <w:sz w:val="22"/>
                <w:szCs w:val="22"/>
              </w:rPr>
              <w:t xml:space="preserve"> June</w:t>
            </w:r>
            <w:r w:rsidR="00F823F4" w:rsidRPr="00A360BE">
              <w:rPr>
                <w:bCs/>
                <w:color w:val="000000" w:themeColor="text1"/>
                <w:sz w:val="22"/>
                <w:szCs w:val="22"/>
              </w:rPr>
              <w:t xml:space="preserve"> 2021</w:t>
            </w:r>
            <w:r w:rsidRPr="00A360BE">
              <w:rPr>
                <w:bCs/>
                <w:color w:val="000000" w:themeColor="text1"/>
                <w:sz w:val="22"/>
                <w:szCs w:val="22"/>
              </w:rPr>
              <w:t>.</w:t>
            </w:r>
            <w:r w:rsidR="004D3AE8" w:rsidRPr="00A360BE">
              <w:rPr>
                <w:bCs/>
                <w:color w:val="000000" w:themeColor="text1"/>
                <w:sz w:val="22"/>
                <w:szCs w:val="22"/>
              </w:rPr>
              <w:t xml:space="preserve">  </w:t>
            </w:r>
            <w:r w:rsidR="000F5588" w:rsidRPr="00A360BE">
              <w:rPr>
                <w:bCs/>
                <w:color w:val="000000" w:themeColor="text1"/>
                <w:sz w:val="22"/>
                <w:szCs w:val="22"/>
              </w:rPr>
              <w:t xml:space="preserve">A </w:t>
            </w:r>
            <w:r w:rsidR="00596035" w:rsidRPr="00A360BE">
              <w:rPr>
                <w:bCs/>
                <w:color w:val="000000" w:themeColor="text1"/>
                <w:sz w:val="22"/>
                <w:szCs w:val="22"/>
              </w:rPr>
              <w:t xml:space="preserve">financial profile, </w:t>
            </w:r>
            <w:r w:rsidR="00A360BE">
              <w:rPr>
                <w:bCs/>
                <w:color w:val="000000" w:themeColor="text1"/>
                <w:sz w:val="22"/>
                <w:szCs w:val="22"/>
              </w:rPr>
              <w:t xml:space="preserve">a </w:t>
            </w:r>
            <w:r w:rsidR="004D3AE8" w:rsidRPr="00A360BE">
              <w:rPr>
                <w:bCs/>
                <w:color w:val="000000" w:themeColor="text1"/>
                <w:sz w:val="22"/>
                <w:szCs w:val="22"/>
              </w:rPr>
              <w:t>draft monitoring and evaluation plan</w:t>
            </w:r>
            <w:r w:rsidR="00A360BE">
              <w:rPr>
                <w:bCs/>
                <w:color w:val="000000" w:themeColor="text1"/>
                <w:sz w:val="22"/>
                <w:szCs w:val="22"/>
              </w:rPr>
              <w:t>,</w:t>
            </w:r>
            <w:r w:rsidR="004D3AE8" w:rsidRPr="00A360BE">
              <w:rPr>
                <w:bCs/>
                <w:color w:val="000000" w:themeColor="text1"/>
                <w:sz w:val="22"/>
                <w:szCs w:val="22"/>
              </w:rPr>
              <w:t xml:space="preserve"> and </w:t>
            </w:r>
            <w:r w:rsidR="00596035" w:rsidRPr="00A360BE">
              <w:rPr>
                <w:bCs/>
                <w:color w:val="000000" w:themeColor="text1"/>
                <w:sz w:val="22"/>
                <w:szCs w:val="22"/>
              </w:rPr>
              <w:t xml:space="preserve">project confirmation forms </w:t>
            </w:r>
            <w:r w:rsidR="00A360BE">
              <w:rPr>
                <w:bCs/>
                <w:color w:val="000000" w:themeColor="text1"/>
                <w:sz w:val="22"/>
                <w:szCs w:val="22"/>
              </w:rPr>
              <w:t xml:space="preserve">would also need to be </w:t>
            </w:r>
            <w:r w:rsidR="000F5588" w:rsidRPr="00A360BE">
              <w:rPr>
                <w:bCs/>
                <w:color w:val="000000" w:themeColor="text1"/>
                <w:sz w:val="22"/>
                <w:szCs w:val="22"/>
              </w:rPr>
              <w:t xml:space="preserve">returned </w:t>
            </w:r>
            <w:r w:rsidR="00596035" w:rsidRPr="00A360BE">
              <w:rPr>
                <w:bCs/>
                <w:color w:val="000000" w:themeColor="text1"/>
                <w:sz w:val="22"/>
                <w:szCs w:val="22"/>
              </w:rPr>
              <w:t>by 31</w:t>
            </w:r>
            <w:r w:rsidR="00596035" w:rsidRPr="00A360BE">
              <w:rPr>
                <w:bCs/>
                <w:color w:val="000000" w:themeColor="text1"/>
                <w:sz w:val="22"/>
                <w:szCs w:val="22"/>
                <w:vertAlign w:val="superscript"/>
              </w:rPr>
              <w:t>st</w:t>
            </w:r>
            <w:r w:rsidR="00596035" w:rsidRPr="00A360BE">
              <w:rPr>
                <w:bCs/>
                <w:color w:val="000000" w:themeColor="text1"/>
                <w:sz w:val="22"/>
                <w:szCs w:val="22"/>
              </w:rPr>
              <w:t xml:space="preserve"> August</w:t>
            </w:r>
            <w:r w:rsidR="00F823F4" w:rsidRPr="00A360BE">
              <w:rPr>
                <w:bCs/>
                <w:color w:val="000000" w:themeColor="text1"/>
                <w:sz w:val="22"/>
                <w:szCs w:val="22"/>
              </w:rPr>
              <w:t xml:space="preserve"> 2021</w:t>
            </w:r>
            <w:r w:rsidR="007425E7" w:rsidRPr="00A360BE">
              <w:rPr>
                <w:bCs/>
                <w:color w:val="000000" w:themeColor="text1"/>
                <w:sz w:val="22"/>
                <w:szCs w:val="22"/>
              </w:rPr>
              <w:t>.</w:t>
            </w:r>
            <w:r w:rsidR="004D3AE8" w:rsidRPr="00A360BE">
              <w:rPr>
                <w:bCs/>
                <w:color w:val="000000" w:themeColor="text1"/>
                <w:sz w:val="22"/>
                <w:szCs w:val="22"/>
              </w:rPr>
              <w:t xml:space="preserve"> </w:t>
            </w:r>
            <w:r w:rsidR="00F823F4" w:rsidRPr="00A360BE">
              <w:rPr>
                <w:bCs/>
                <w:color w:val="000000" w:themeColor="text1"/>
                <w:sz w:val="22"/>
                <w:szCs w:val="22"/>
              </w:rPr>
              <w:t xml:space="preserve"> </w:t>
            </w:r>
            <w:r w:rsidR="00A360BE">
              <w:rPr>
                <w:bCs/>
                <w:color w:val="000000" w:themeColor="text1"/>
                <w:sz w:val="22"/>
                <w:szCs w:val="22"/>
              </w:rPr>
              <w:t xml:space="preserve">Importantly, Oldham </w:t>
            </w:r>
            <w:r w:rsidR="00B2158A">
              <w:rPr>
                <w:bCs/>
                <w:color w:val="000000" w:themeColor="text1"/>
                <w:sz w:val="22"/>
                <w:szCs w:val="22"/>
              </w:rPr>
              <w:t>would have</w:t>
            </w:r>
            <w:r w:rsidR="00CC100D">
              <w:rPr>
                <w:bCs/>
                <w:color w:val="000000" w:themeColor="text1"/>
                <w:sz w:val="22"/>
                <w:szCs w:val="22"/>
              </w:rPr>
              <w:t xml:space="preserve"> </w:t>
            </w:r>
            <w:r w:rsidR="00A360BE">
              <w:rPr>
                <w:bCs/>
                <w:color w:val="000000" w:themeColor="text1"/>
                <w:sz w:val="22"/>
                <w:szCs w:val="22"/>
              </w:rPr>
              <w:t xml:space="preserve">12 months to </w:t>
            </w:r>
            <w:r w:rsidR="00A360BE" w:rsidRPr="00A360BE">
              <w:rPr>
                <w:bCs/>
                <w:color w:val="000000" w:themeColor="text1"/>
                <w:sz w:val="22"/>
                <w:szCs w:val="22"/>
              </w:rPr>
              <w:t xml:space="preserve">produce and assure </w:t>
            </w:r>
            <w:r w:rsidR="00A360BE">
              <w:rPr>
                <w:bCs/>
                <w:color w:val="000000" w:themeColor="text1"/>
                <w:sz w:val="22"/>
                <w:szCs w:val="22"/>
              </w:rPr>
              <w:t xml:space="preserve">final </w:t>
            </w:r>
            <w:r w:rsidR="00A360BE" w:rsidRPr="00A360BE">
              <w:rPr>
                <w:bCs/>
                <w:color w:val="000000" w:themeColor="text1"/>
                <w:sz w:val="22"/>
                <w:szCs w:val="22"/>
              </w:rPr>
              <w:t>business cases according to</w:t>
            </w:r>
            <w:r w:rsidR="00A360BE">
              <w:rPr>
                <w:bCs/>
                <w:color w:val="000000" w:themeColor="text1"/>
                <w:sz w:val="22"/>
                <w:szCs w:val="22"/>
              </w:rPr>
              <w:t xml:space="preserve"> </w:t>
            </w:r>
            <w:r w:rsidR="00A360BE" w:rsidRPr="00A360BE">
              <w:rPr>
                <w:bCs/>
                <w:color w:val="000000" w:themeColor="text1"/>
                <w:sz w:val="22"/>
                <w:szCs w:val="22"/>
              </w:rPr>
              <w:t>local assurance processes and submit Summary Document</w:t>
            </w:r>
            <w:r w:rsidR="00B2158A">
              <w:rPr>
                <w:bCs/>
                <w:color w:val="000000" w:themeColor="text1"/>
                <w:sz w:val="22"/>
                <w:szCs w:val="22"/>
              </w:rPr>
              <w:t>s</w:t>
            </w:r>
            <w:r w:rsidR="00A360BE" w:rsidRPr="00A360BE">
              <w:rPr>
                <w:bCs/>
                <w:color w:val="000000" w:themeColor="text1"/>
                <w:sz w:val="22"/>
                <w:szCs w:val="22"/>
              </w:rPr>
              <w:t xml:space="preserve"> to MHCLG</w:t>
            </w:r>
            <w:r w:rsidR="00A360BE">
              <w:rPr>
                <w:bCs/>
                <w:color w:val="000000" w:themeColor="text1"/>
                <w:sz w:val="22"/>
                <w:szCs w:val="22"/>
              </w:rPr>
              <w:t>.  Th</w:t>
            </w:r>
            <w:r w:rsidR="005A70E7" w:rsidRPr="00A360BE">
              <w:rPr>
                <w:bCs/>
                <w:color w:val="000000" w:themeColor="text1"/>
                <w:sz w:val="22"/>
                <w:szCs w:val="22"/>
              </w:rPr>
              <w:t xml:space="preserve">e final business cases </w:t>
            </w:r>
            <w:r w:rsidR="00CC100D">
              <w:rPr>
                <w:bCs/>
                <w:color w:val="000000" w:themeColor="text1"/>
                <w:sz w:val="22"/>
                <w:szCs w:val="22"/>
              </w:rPr>
              <w:t>and Summary Document</w:t>
            </w:r>
            <w:r w:rsidR="00B2158A">
              <w:rPr>
                <w:bCs/>
                <w:color w:val="000000" w:themeColor="text1"/>
                <w:sz w:val="22"/>
                <w:szCs w:val="22"/>
              </w:rPr>
              <w:t>s</w:t>
            </w:r>
            <w:r w:rsidR="00CC100D">
              <w:rPr>
                <w:bCs/>
                <w:color w:val="000000" w:themeColor="text1"/>
                <w:sz w:val="22"/>
                <w:szCs w:val="22"/>
              </w:rPr>
              <w:t xml:space="preserve"> </w:t>
            </w:r>
            <w:r w:rsidR="005A70E7" w:rsidRPr="00A360BE">
              <w:rPr>
                <w:bCs/>
                <w:color w:val="000000" w:themeColor="text1"/>
                <w:sz w:val="22"/>
                <w:szCs w:val="22"/>
              </w:rPr>
              <w:t xml:space="preserve">would be developed with support from Mott MacDonald, the consultancy </w:t>
            </w:r>
            <w:r w:rsidR="00B2158A">
              <w:rPr>
                <w:bCs/>
                <w:color w:val="000000" w:themeColor="text1"/>
                <w:sz w:val="22"/>
                <w:szCs w:val="22"/>
              </w:rPr>
              <w:t xml:space="preserve">appointed to help draft the </w:t>
            </w:r>
            <w:r w:rsidR="005A70E7" w:rsidRPr="00A360BE">
              <w:rPr>
                <w:bCs/>
                <w:color w:val="000000" w:themeColor="text1"/>
                <w:sz w:val="22"/>
                <w:szCs w:val="22"/>
              </w:rPr>
              <w:t>TIP</w:t>
            </w:r>
            <w:r w:rsidR="00CC100D">
              <w:rPr>
                <w:bCs/>
                <w:color w:val="000000" w:themeColor="text1"/>
                <w:sz w:val="22"/>
                <w:szCs w:val="22"/>
              </w:rPr>
              <w:t xml:space="preserve">.  </w:t>
            </w:r>
          </w:p>
          <w:p w14:paraId="76E61D0B" w14:textId="74F5289A" w:rsidR="009E0CBB" w:rsidRDefault="009E0CBB" w:rsidP="000F5588">
            <w:pPr>
              <w:pStyle w:val="Default"/>
              <w:jc w:val="both"/>
              <w:rPr>
                <w:bCs/>
                <w:color w:val="000000" w:themeColor="text1"/>
                <w:sz w:val="22"/>
                <w:szCs w:val="22"/>
              </w:rPr>
            </w:pPr>
          </w:p>
          <w:p w14:paraId="09A1550B" w14:textId="6582D1D7" w:rsidR="009E0CBB" w:rsidRPr="009E0CBB" w:rsidRDefault="009E0CBB" w:rsidP="000F5588">
            <w:pPr>
              <w:pStyle w:val="Default"/>
              <w:jc w:val="both"/>
              <w:rPr>
                <w:bCs/>
                <w:color w:val="000000" w:themeColor="text1"/>
                <w:sz w:val="22"/>
                <w:szCs w:val="22"/>
              </w:rPr>
            </w:pPr>
            <w:r w:rsidRPr="00A360BE">
              <w:rPr>
                <w:bCs/>
                <w:color w:val="000000" w:themeColor="text1"/>
                <w:sz w:val="22"/>
                <w:szCs w:val="22"/>
              </w:rPr>
              <w:t xml:space="preserve">All business cases </w:t>
            </w:r>
            <w:r w:rsidR="00A360BE" w:rsidRPr="00A360BE">
              <w:rPr>
                <w:bCs/>
                <w:color w:val="000000" w:themeColor="text1"/>
                <w:sz w:val="22"/>
                <w:szCs w:val="22"/>
              </w:rPr>
              <w:t xml:space="preserve">would need to </w:t>
            </w:r>
            <w:r w:rsidRPr="00A360BE">
              <w:rPr>
                <w:bCs/>
                <w:color w:val="000000" w:themeColor="text1"/>
                <w:sz w:val="22"/>
                <w:szCs w:val="22"/>
              </w:rPr>
              <w:t>pass through local assurance mechanisms with oversight from the Board</w:t>
            </w:r>
            <w:r w:rsidR="00A360BE" w:rsidRPr="00A360BE">
              <w:rPr>
                <w:bCs/>
                <w:color w:val="000000" w:themeColor="text1"/>
                <w:sz w:val="22"/>
                <w:szCs w:val="22"/>
              </w:rPr>
              <w:t xml:space="preserve">.  </w:t>
            </w:r>
            <w:r w:rsidR="00B2158A">
              <w:rPr>
                <w:bCs/>
                <w:color w:val="000000" w:themeColor="text1"/>
                <w:sz w:val="22"/>
                <w:szCs w:val="22"/>
              </w:rPr>
              <w:t xml:space="preserve">The final business cases would </w:t>
            </w:r>
            <w:r w:rsidR="00B2158A" w:rsidRPr="00A360BE">
              <w:rPr>
                <w:bCs/>
                <w:color w:val="000000" w:themeColor="text1"/>
                <w:sz w:val="22"/>
                <w:szCs w:val="22"/>
              </w:rPr>
              <w:t xml:space="preserve">potentially </w:t>
            </w:r>
            <w:r w:rsidR="00B2158A">
              <w:rPr>
                <w:bCs/>
                <w:color w:val="000000" w:themeColor="text1"/>
                <w:sz w:val="22"/>
                <w:szCs w:val="22"/>
              </w:rPr>
              <w:t xml:space="preserve">be </w:t>
            </w:r>
            <w:r w:rsidR="00B2158A" w:rsidRPr="00A360BE">
              <w:rPr>
                <w:bCs/>
                <w:color w:val="000000" w:themeColor="text1"/>
                <w:sz w:val="22"/>
                <w:szCs w:val="22"/>
              </w:rPr>
              <w:t xml:space="preserve">submitted at various intervals over the </w:t>
            </w:r>
            <w:r w:rsidR="00B2158A">
              <w:rPr>
                <w:bCs/>
                <w:color w:val="000000" w:themeColor="text1"/>
                <w:sz w:val="22"/>
                <w:szCs w:val="22"/>
              </w:rPr>
              <w:t>12 months</w:t>
            </w:r>
            <w:r w:rsidR="00B2158A" w:rsidRPr="00A360BE">
              <w:rPr>
                <w:bCs/>
                <w:color w:val="000000" w:themeColor="text1"/>
                <w:sz w:val="22"/>
                <w:szCs w:val="22"/>
              </w:rPr>
              <w:t>, with</w:t>
            </w:r>
            <w:r w:rsidR="00B2158A">
              <w:rPr>
                <w:bCs/>
                <w:color w:val="000000" w:themeColor="text1"/>
                <w:sz w:val="22"/>
                <w:szCs w:val="22"/>
              </w:rPr>
              <w:t xml:space="preserve"> prior</w:t>
            </w:r>
            <w:r w:rsidR="00B2158A" w:rsidRPr="00A360BE">
              <w:rPr>
                <w:bCs/>
                <w:color w:val="000000" w:themeColor="text1"/>
                <w:sz w:val="22"/>
                <w:szCs w:val="22"/>
              </w:rPr>
              <w:t xml:space="preserve"> agreement from MHCLG.</w:t>
            </w:r>
            <w:r w:rsidR="00D552D9">
              <w:rPr>
                <w:bCs/>
                <w:color w:val="000000" w:themeColor="text1"/>
                <w:sz w:val="22"/>
                <w:szCs w:val="22"/>
              </w:rPr>
              <w:t xml:space="preserve">  </w:t>
            </w:r>
            <w:r w:rsidR="00633507" w:rsidRPr="00A360BE">
              <w:rPr>
                <w:bCs/>
                <w:color w:val="000000" w:themeColor="text1"/>
                <w:sz w:val="22"/>
                <w:szCs w:val="22"/>
              </w:rPr>
              <w:t xml:space="preserve">MHCLG </w:t>
            </w:r>
            <w:r w:rsidR="00B2158A">
              <w:rPr>
                <w:bCs/>
                <w:color w:val="000000" w:themeColor="text1"/>
                <w:sz w:val="22"/>
                <w:szCs w:val="22"/>
              </w:rPr>
              <w:t>would</w:t>
            </w:r>
            <w:r w:rsidR="00633507" w:rsidRPr="00A360BE">
              <w:rPr>
                <w:bCs/>
                <w:color w:val="000000" w:themeColor="text1"/>
                <w:sz w:val="22"/>
                <w:szCs w:val="22"/>
              </w:rPr>
              <w:t xml:space="preserve"> only require sight of the Summary Document</w:t>
            </w:r>
            <w:r w:rsidR="00A360BE" w:rsidRPr="00A360BE">
              <w:rPr>
                <w:bCs/>
                <w:color w:val="000000" w:themeColor="text1"/>
                <w:sz w:val="22"/>
                <w:szCs w:val="22"/>
              </w:rPr>
              <w:t>s but r</w:t>
            </w:r>
            <w:r w:rsidR="00633507" w:rsidRPr="00A360BE">
              <w:rPr>
                <w:bCs/>
                <w:color w:val="000000" w:themeColor="text1"/>
                <w:sz w:val="22"/>
                <w:szCs w:val="22"/>
              </w:rPr>
              <w:t>eserve</w:t>
            </w:r>
            <w:r w:rsidR="00A360BE" w:rsidRPr="00A360BE">
              <w:rPr>
                <w:bCs/>
                <w:color w:val="000000" w:themeColor="text1"/>
                <w:sz w:val="22"/>
                <w:szCs w:val="22"/>
              </w:rPr>
              <w:t>d</w:t>
            </w:r>
            <w:r w:rsidR="00633507" w:rsidRPr="00A360BE">
              <w:rPr>
                <w:bCs/>
                <w:color w:val="000000" w:themeColor="text1"/>
                <w:sz w:val="22"/>
                <w:szCs w:val="22"/>
              </w:rPr>
              <w:t xml:space="preserve"> the right to call in any business case to be assured centrally.</w:t>
            </w:r>
            <w:r w:rsidR="00B2158A" w:rsidRPr="00A360BE">
              <w:rPr>
                <w:bCs/>
                <w:color w:val="000000" w:themeColor="text1"/>
                <w:sz w:val="22"/>
                <w:szCs w:val="22"/>
              </w:rPr>
              <w:t xml:space="preserve"> </w:t>
            </w:r>
            <w:r w:rsidR="00D552D9">
              <w:rPr>
                <w:bCs/>
                <w:color w:val="000000" w:themeColor="text1"/>
                <w:sz w:val="22"/>
                <w:szCs w:val="22"/>
              </w:rPr>
              <w:t xml:space="preserve"> </w:t>
            </w:r>
            <w:r w:rsidR="00B2158A" w:rsidRPr="00A360BE">
              <w:rPr>
                <w:bCs/>
                <w:color w:val="000000" w:themeColor="text1"/>
                <w:sz w:val="22"/>
                <w:szCs w:val="22"/>
              </w:rPr>
              <w:t>MHCLG would need to review and be satisfied with the completed Summary Document</w:t>
            </w:r>
            <w:r w:rsidR="00D552D9">
              <w:rPr>
                <w:bCs/>
                <w:color w:val="000000" w:themeColor="text1"/>
                <w:sz w:val="22"/>
                <w:szCs w:val="22"/>
              </w:rPr>
              <w:t>s</w:t>
            </w:r>
            <w:r w:rsidR="00B2158A" w:rsidRPr="00A360BE">
              <w:rPr>
                <w:bCs/>
                <w:color w:val="000000" w:themeColor="text1"/>
                <w:sz w:val="22"/>
                <w:szCs w:val="22"/>
              </w:rPr>
              <w:t xml:space="preserve"> before releasing funding.</w:t>
            </w:r>
          </w:p>
          <w:p w14:paraId="7AAA0F68" w14:textId="77777777" w:rsidR="00C953CB" w:rsidRPr="00596035" w:rsidRDefault="00C953CB" w:rsidP="0015782C">
            <w:pPr>
              <w:pStyle w:val="PlainText"/>
              <w:rPr>
                <w:bCs/>
                <w:sz w:val="22"/>
                <w:szCs w:val="22"/>
              </w:rPr>
            </w:pPr>
          </w:p>
          <w:p w14:paraId="79896EBE" w14:textId="59004D3B" w:rsidR="0015782C" w:rsidRPr="00596035" w:rsidRDefault="0015782C" w:rsidP="0015782C">
            <w:pPr>
              <w:pStyle w:val="PlainText"/>
              <w:rPr>
                <w:b/>
                <w:sz w:val="22"/>
                <w:szCs w:val="22"/>
              </w:rPr>
            </w:pPr>
            <w:r w:rsidRPr="00596035">
              <w:rPr>
                <w:b/>
                <w:sz w:val="22"/>
                <w:szCs w:val="22"/>
              </w:rPr>
              <w:t>ii) Project allocations</w:t>
            </w:r>
          </w:p>
          <w:p w14:paraId="7B9FA506" w14:textId="368ADA28" w:rsidR="00C953CB" w:rsidRDefault="00C953CB" w:rsidP="0015782C">
            <w:pPr>
              <w:pStyle w:val="PlainText"/>
              <w:rPr>
                <w:bCs/>
                <w:sz w:val="22"/>
                <w:szCs w:val="22"/>
              </w:rPr>
            </w:pPr>
          </w:p>
          <w:p w14:paraId="38B05DB2" w14:textId="258E9B5C" w:rsidR="005074F5" w:rsidRDefault="005074F5" w:rsidP="005074F5">
            <w:pPr>
              <w:pStyle w:val="Body2"/>
              <w:jc w:val="both"/>
              <w:rPr>
                <w:rFonts w:ascii="Arial" w:eastAsia="Times New Roman" w:hAnsi="Arial" w:cs="Arial"/>
                <w:color w:val="000000" w:themeColor="text1"/>
                <w:sz w:val="22"/>
                <w:szCs w:val="22"/>
                <w:bdr w:val="none" w:sz="0" w:space="0" w:color="auto"/>
              </w:rPr>
            </w:pPr>
            <w:r>
              <w:rPr>
                <w:rFonts w:ascii="Arial" w:eastAsia="Times New Roman" w:hAnsi="Arial" w:cs="Arial"/>
                <w:color w:val="000000" w:themeColor="text1"/>
                <w:sz w:val="22"/>
                <w:szCs w:val="22"/>
                <w:bdr w:val="none" w:sz="0" w:space="0" w:color="auto"/>
              </w:rPr>
              <w:t xml:space="preserve">The Board and </w:t>
            </w:r>
            <w:r w:rsidR="005A70E7">
              <w:rPr>
                <w:rFonts w:ascii="Arial" w:eastAsia="Times New Roman" w:hAnsi="Arial" w:cs="Arial"/>
                <w:color w:val="000000" w:themeColor="text1"/>
                <w:sz w:val="22"/>
                <w:szCs w:val="22"/>
                <w:bdr w:val="none" w:sz="0" w:space="0" w:color="auto"/>
              </w:rPr>
              <w:t xml:space="preserve">the </w:t>
            </w:r>
            <w:r>
              <w:rPr>
                <w:rFonts w:ascii="Arial" w:eastAsia="Times New Roman" w:hAnsi="Arial" w:cs="Arial"/>
                <w:color w:val="000000" w:themeColor="text1"/>
                <w:sz w:val="22"/>
                <w:szCs w:val="22"/>
                <w:bdr w:val="none" w:sz="0" w:space="0" w:color="auto"/>
              </w:rPr>
              <w:t xml:space="preserve">Council </w:t>
            </w:r>
            <w:r w:rsidR="007425E7">
              <w:rPr>
                <w:rFonts w:ascii="Arial" w:eastAsia="Times New Roman" w:hAnsi="Arial" w:cs="Arial"/>
                <w:color w:val="000000" w:themeColor="text1"/>
                <w:sz w:val="22"/>
                <w:szCs w:val="22"/>
                <w:bdr w:val="none" w:sz="0" w:space="0" w:color="auto"/>
              </w:rPr>
              <w:t xml:space="preserve">would need to </w:t>
            </w:r>
            <w:r w:rsidR="00596035">
              <w:rPr>
                <w:rFonts w:ascii="Arial" w:eastAsia="Times New Roman" w:hAnsi="Arial" w:cs="Arial"/>
                <w:color w:val="000000" w:themeColor="text1"/>
                <w:sz w:val="22"/>
                <w:szCs w:val="22"/>
                <w:bdr w:val="none" w:sz="0" w:space="0" w:color="auto"/>
              </w:rPr>
              <w:t>d</w:t>
            </w:r>
            <w:r w:rsidRPr="004B5642">
              <w:rPr>
                <w:rFonts w:ascii="Arial" w:eastAsia="Times New Roman" w:hAnsi="Arial" w:cs="Arial"/>
                <w:color w:val="000000" w:themeColor="text1"/>
                <w:sz w:val="22"/>
                <w:szCs w:val="22"/>
                <w:bdr w:val="none" w:sz="0" w:space="0" w:color="auto"/>
              </w:rPr>
              <w:t xml:space="preserve">ecide how </w:t>
            </w:r>
            <w:r>
              <w:rPr>
                <w:rFonts w:ascii="Arial" w:eastAsia="Times New Roman" w:hAnsi="Arial" w:cs="Arial"/>
                <w:color w:val="000000" w:themeColor="text1"/>
                <w:sz w:val="22"/>
                <w:szCs w:val="22"/>
                <w:bdr w:val="none" w:sz="0" w:space="0" w:color="auto"/>
              </w:rPr>
              <w:t>to allocate the</w:t>
            </w:r>
            <w:r w:rsidR="00F823F4">
              <w:rPr>
                <w:rFonts w:ascii="Arial" w:eastAsia="Times New Roman" w:hAnsi="Arial" w:cs="Arial"/>
                <w:color w:val="000000" w:themeColor="text1"/>
                <w:sz w:val="22"/>
                <w:szCs w:val="22"/>
                <w:bdr w:val="none" w:sz="0" w:space="0" w:color="auto"/>
              </w:rPr>
              <w:t xml:space="preserve"> £24.4m</w:t>
            </w:r>
            <w:r>
              <w:rPr>
                <w:rFonts w:ascii="Arial" w:eastAsia="Times New Roman" w:hAnsi="Arial" w:cs="Arial"/>
                <w:color w:val="000000" w:themeColor="text1"/>
                <w:sz w:val="22"/>
                <w:szCs w:val="22"/>
                <w:bdr w:val="none" w:sz="0" w:space="0" w:color="auto"/>
              </w:rPr>
              <w:t xml:space="preserve"> amongst the four approved projects.  </w:t>
            </w:r>
            <w:r w:rsidRPr="008B324A">
              <w:rPr>
                <w:rFonts w:ascii="Arial" w:eastAsia="Times New Roman" w:hAnsi="Arial" w:cs="Arial"/>
                <w:color w:val="000000" w:themeColor="text1"/>
                <w:sz w:val="22"/>
                <w:szCs w:val="22"/>
                <w:bdr w:val="none" w:sz="0" w:space="0" w:color="auto"/>
              </w:rPr>
              <w:t>The Council</w:t>
            </w:r>
            <w:r w:rsidR="00596035">
              <w:rPr>
                <w:rFonts w:ascii="Arial" w:eastAsia="Times New Roman" w:hAnsi="Arial" w:cs="Arial"/>
                <w:color w:val="000000" w:themeColor="text1"/>
                <w:sz w:val="22"/>
                <w:szCs w:val="22"/>
                <w:bdr w:val="none" w:sz="0" w:space="0" w:color="auto"/>
              </w:rPr>
              <w:t>’s proposal was to d</w:t>
            </w:r>
            <w:r w:rsidRPr="008B324A">
              <w:rPr>
                <w:rFonts w:ascii="Arial" w:eastAsia="Times New Roman" w:hAnsi="Arial" w:cs="Arial"/>
                <w:color w:val="000000" w:themeColor="text1"/>
                <w:sz w:val="22"/>
                <w:szCs w:val="22"/>
                <w:bdr w:val="none" w:sz="0" w:space="0" w:color="auto"/>
              </w:rPr>
              <w:t>ivide the £24.4m equally between the four projects</w:t>
            </w:r>
            <w:r w:rsidR="00F823F4">
              <w:rPr>
                <w:rFonts w:ascii="Arial" w:eastAsia="Times New Roman" w:hAnsi="Arial" w:cs="Arial"/>
                <w:color w:val="000000" w:themeColor="text1"/>
                <w:sz w:val="22"/>
                <w:szCs w:val="22"/>
                <w:bdr w:val="none" w:sz="0" w:space="0" w:color="auto"/>
              </w:rPr>
              <w:t xml:space="preserve">, which would mean £6m for the Flexible Workspace based on the </w:t>
            </w:r>
            <w:r>
              <w:rPr>
                <w:rFonts w:ascii="Arial" w:eastAsia="Times New Roman" w:hAnsi="Arial" w:cs="Arial"/>
                <w:color w:val="000000" w:themeColor="text1"/>
                <w:sz w:val="22"/>
                <w:szCs w:val="22"/>
                <w:bdr w:val="none" w:sz="0" w:space="0" w:color="auto"/>
              </w:rPr>
              <w:t>m</w:t>
            </w:r>
            <w:r w:rsidRPr="008B324A">
              <w:rPr>
                <w:rFonts w:ascii="Arial" w:eastAsia="Times New Roman" w:hAnsi="Arial" w:cs="Arial"/>
                <w:color w:val="000000" w:themeColor="text1"/>
                <w:sz w:val="22"/>
                <w:szCs w:val="22"/>
                <w:bdr w:val="none" w:sz="0" w:space="0" w:color="auto"/>
              </w:rPr>
              <w:t>aximum allocation limit</w:t>
            </w:r>
            <w:r>
              <w:rPr>
                <w:rFonts w:ascii="Arial" w:eastAsia="Times New Roman" w:hAnsi="Arial" w:cs="Arial"/>
                <w:color w:val="000000" w:themeColor="text1"/>
                <w:sz w:val="22"/>
                <w:szCs w:val="22"/>
                <w:bdr w:val="none" w:sz="0" w:space="0" w:color="auto"/>
              </w:rPr>
              <w:t xml:space="preserve"> within the </w:t>
            </w:r>
            <w:r w:rsidR="00791472">
              <w:rPr>
                <w:rFonts w:ascii="Arial" w:eastAsia="Times New Roman" w:hAnsi="Arial" w:cs="Arial"/>
                <w:color w:val="000000" w:themeColor="text1"/>
                <w:sz w:val="22"/>
                <w:szCs w:val="22"/>
                <w:bdr w:val="none" w:sz="0" w:space="0" w:color="auto"/>
              </w:rPr>
              <w:t xml:space="preserve">grant offer </w:t>
            </w:r>
            <w:r w:rsidR="00F823F4">
              <w:rPr>
                <w:rFonts w:ascii="Arial" w:eastAsia="Times New Roman" w:hAnsi="Arial" w:cs="Arial"/>
                <w:color w:val="000000" w:themeColor="text1"/>
                <w:sz w:val="22"/>
                <w:szCs w:val="22"/>
                <w:bdr w:val="none" w:sz="0" w:space="0" w:color="auto"/>
              </w:rPr>
              <w:t xml:space="preserve">and </w:t>
            </w:r>
            <w:r>
              <w:rPr>
                <w:rFonts w:ascii="Arial" w:eastAsia="Times New Roman" w:hAnsi="Arial" w:cs="Arial"/>
                <w:color w:val="000000" w:themeColor="text1"/>
                <w:sz w:val="22"/>
                <w:szCs w:val="22"/>
                <w:bdr w:val="none" w:sz="0" w:space="0" w:color="auto"/>
              </w:rPr>
              <w:t xml:space="preserve">£6.133m for each of the remaining projects.  </w:t>
            </w:r>
            <w:r w:rsidR="00596035">
              <w:rPr>
                <w:rFonts w:ascii="Arial" w:eastAsia="Times New Roman" w:hAnsi="Arial" w:cs="Arial"/>
                <w:color w:val="000000" w:themeColor="text1"/>
                <w:sz w:val="22"/>
                <w:szCs w:val="22"/>
                <w:bdr w:val="none" w:sz="0" w:space="0" w:color="auto"/>
              </w:rPr>
              <w:t>Th</w:t>
            </w:r>
            <w:r w:rsidR="007425E7">
              <w:rPr>
                <w:rFonts w:ascii="Arial" w:eastAsia="Times New Roman" w:hAnsi="Arial" w:cs="Arial"/>
                <w:color w:val="000000" w:themeColor="text1"/>
                <w:sz w:val="22"/>
                <w:szCs w:val="22"/>
                <w:bdr w:val="none" w:sz="0" w:space="0" w:color="auto"/>
              </w:rPr>
              <w:t xml:space="preserve">e Council would </w:t>
            </w:r>
            <w:r w:rsidR="00F823F4">
              <w:rPr>
                <w:rFonts w:ascii="Arial" w:eastAsia="Times New Roman" w:hAnsi="Arial" w:cs="Arial"/>
                <w:color w:val="000000" w:themeColor="text1"/>
                <w:sz w:val="22"/>
                <w:szCs w:val="22"/>
                <w:bdr w:val="none" w:sz="0" w:space="0" w:color="auto"/>
              </w:rPr>
              <w:t xml:space="preserve">use capital reserves to </w:t>
            </w:r>
            <w:r w:rsidR="00596035">
              <w:rPr>
                <w:rFonts w:ascii="Arial" w:eastAsia="Times New Roman" w:hAnsi="Arial" w:cs="Arial"/>
                <w:color w:val="000000" w:themeColor="text1"/>
                <w:sz w:val="22"/>
                <w:szCs w:val="22"/>
                <w:bdr w:val="none" w:sz="0" w:space="0" w:color="auto"/>
              </w:rPr>
              <w:t xml:space="preserve">address the funding gap for the </w:t>
            </w:r>
            <w:r w:rsidR="00F823F4">
              <w:rPr>
                <w:rFonts w:ascii="Arial" w:eastAsia="Times New Roman" w:hAnsi="Arial" w:cs="Arial"/>
                <w:color w:val="000000" w:themeColor="text1"/>
                <w:sz w:val="22"/>
                <w:szCs w:val="22"/>
                <w:bdr w:val="none" w:sz="0" w:space="0" w:color="auto"/>
              </w:rPr>
              <w:t xml:space="preserve">Flexible Workspace, </w:t>
            </w:r>
            <w:r w:rsidR="00596035">
              <w:rPr>
                <w:rFonts w:ascii="Arial" w:eastAsia="Times New Roman" w:hAnsi="Arial" w:cs="Arial"/>
                <w:color w:val="000000" w:themeColor="text1"/>
                <w:sz w:val="22"/>
                <w:szCs w:val="22"/>
                <w:bdr w:val="none" w:sz="0" w:space="0" w:color="auto"/>
              </w:rPr>
              <w:t>Relocating Tommyfield Market</w:t>
            </w:r>
            <w:r w:rsidR="00F823F4">
              <w:rPr>
                <w:rFonts w:ascii="Arial" w:eastAsia="Times New Roman" w:hAnsi="Arial" w:cs="Arial"/>
                <w:color w:val="000000" w:themeColor="text1"/>
                <w:sz w:val="22"/>
                <w:szCs w:val="22"/>
                <w:bdr w:val="none" w:sz="0" w:space="0" w:color="auto"/>
              </w:rPr>
              <w:t xml:space="preserve"> </w:t>
            </w:r>
            <w:r w:rsidR="00596035">
              <w:rPr>
                <w:rFonts w:ascii="Arial" w:eastAsia="Times New Roman" w:hAnsi="Arial" w:cs="Arial"/>
                <w:color w:val="000000" w:themeColor="text1"/>
                <w:sz w:val="22"/>
                <w:szCs w:val="22"/>
                <w:bdr w:val="none" w:sz="0" w:space="0" w:color="auto"/>
              </w:rPr>
              <w:t xml:space="preserve">and Making Space for </w:t>
            </w:r>
            <w:r w:rsidR="00596035">
              <w:rPr>
                <w:rFonts w:ascii="Arial" w:eastAsia="Times New Roman" w:hAnsi="Arial" w:cs="Arial"/>
                <w:color w:val="000000" w:themeColor="text1"/>
                <w:sz w:val="22"/>
                <w:szCs w:val="22"/>
                <w:bdr w:val="none" w:sz="0" w:space="0" w:color="auto"/>
              </w:rPr>
              <w:lastRenderedPageBreak/>
              <w:t>Live Performance projects</w:t>
            </w:r>
            <w:r w:rsidR="007425E7">
              <w:rPr>
                <w:rFonts w:ascii="Arial" w:eastAsia="Times New Roman" w:hAnsi="Arial" w:cs="Arial"/>
                <w:color w:val="000000" w:themeColor="text1"/>
                <w:sz w:val="22"/>
                <w:szCs w:val="22"/>
                <w:bdr w:val="none" w:sz="0" w:space="0" w:color="auto"/>
              </w:rPr>
              <w:t xml:space="preserve">.  </w:t>
            </w:r>
            <w:r w:rsidR="00F823F4">
              <w:rPr>
                <w:rFonts w:ascii="Arial" w:eastAsia="Times New Roman" w:hAnsi="Arial" w:cs="Arial"/>
                <w:color w:val="000000" w:themeColor="text1"/>
                <w:sz w:val="22"/>
                <w:szCs w:val="22"/>
                <w:bdr w:val="none" w:sz="0" w:space="0" w:color="auto"/>
              </w:rPr>
              <w:t>Other match funding for</w:t>
            </w:r>
            <w:r w:rsidR="00877955">
              <w:rPr>
                <w:rFonts w:ascii="Arial" w:eastAsia="Times New Roman" w:hAnsi="Arial" w:cs="Arial"/>
                <w:color w:val="000000" w:themeColor="text1"/>
                <w:sz w:val="22"/>
                <w:szCs w:val="22"/>
                <w:bdr w:val="none" w:sz="0" w:space="0" w:color="auto"/>
              </w:rPr>
              <w:t xml:space="preserve"> the four</w:t>
            </w:r>
            <w:r w:rsidR="00F823F4">
              <w:rPr>
                <w:rFonts w:ascii="Arial" w:eastAsia="Times New Roman" w:hAnsi="Arial" w:cs="Arial"/>
                <w:color w:val="000000" w:themeColor="text1"/>
                <w:sz w:val="22"/>
                <w:szCs w:val="22"/>
                <w:bdr w:val="none" w:sz="0" w:space="0" w:color="auto"/>
              </w:rPr>
              <w:t xml:space="preserve"> projects would come from </w:t>
            </w:r>
            <w:r w:rsidR="005A70E7">
              <w:rPr>
                <w:rFonts w:ascii="Arial" w:eastAsia="Times New Roman" w:hAnsi="Arial" w:cs="Arial"/>
                <w:color w:val="000000" w:themeColor="text1"/>
                <w:sz w:val="22"/>
                <w:szCs w:val="22"/>
                <w:bdr w:val="none" w:sz="0" w:space="0" w:color="auto"/>
              </w:rPr>
              <w:t xml:space="preserve">various </w:t>
            </w:r>
            <w:r w:rsidR="00F823F4">
              <w:rPr>
                <w:rFonts w:ascii="Arial" w:eastAsia="Times New Roman" w:hAnsi="Arial" w:cs="Arial"/>
                <w:color w:val="000000" w:themeColor="text1"/>
                <w:sz w:val="22"/>
                <w:szCs w:val="22"/>
                <w:bdr w:val="none" w:sz="0" w:space="0" w:color="auto"/>
              </w:rPr>
              <w:t xml:space="preserve">partners including </w:t>
            </w:r>
            <w:r w:rsidR="00596035">
              <w:rPr>
                <w:rFonts w:ascii="Arial" w:eastAsia="Times New Roman" w:hAnsi="Arial" w:cs="Arial"/>
                <w:color w:val="000000" w:themeColor="text1"/>
                <w:sz w:val="22"/>
                <w:szCs w:val="22"/>
                <w:bdr w:val="none" w:sz="0" w:space="0" w:color="auto"/>
              </w:rPr>
              <w:t>Oldham Coliseum Theatre</w:t>
            </w:r>
            <w:r w:rsidR="0033402F">
              <w:rPr>
                <w:rFonts w:ascii="Arial" w:eastAsia="Times New Roman" w:hAnsi="Arial" w:cs="Arial"/>
                <w:color w:val="000000" w:themeColor="text1"/>
                <w:sz w:val="22"/>
                <w:szCs w:val="22"/>
                <w:bdr w:val="none" w:sz="0" w:space="0" w:color="auto"/>
              </w:rPr>
              <w:t xml:space="preserve"> (‘the Coliseum’)</w:t>
            </w:r>
            <w:r w:rsidR="00596035">
              <w:rPr>
                <w:rFonts w:ascii="Arial" w:eastAsia="Times New Roman" w:hAnsi="Arial" w:cs="Arial"/>
                <w:color w:val="000000" w:themeColor="text1"/>
                <w:sz w:val="22"/>
                <w:szCs w:val="22"/>
                <w:bdr w:val="none" w:sz="0" w:space="0" w:color="auto"/>
              </w:rPr>
              <w:t xml:space="preserve"> </w:t>
            </w:r>
            <w:r w:rsidR="004D3AE8">
              <w:rPr>
                <w:rFonts w:ascii="Arial" w:eastAsia="Times New Roman" w:hAnsi="Arial" w:cs="Arial"/>
                <w:color w:val="000000" w:themeColor="text1"/>
                <w:sz w:val="22"/>
                <w:szCs w:val="22"/>
                <w:bdr w:val="none" w:sz="0" w:space="0" w:color="auto"/>
              </w:rPr>
              <w:t>and Transport for Greater Manchester</w:t>
            </w:r>
            <w:r w:rsidR="00596035">
              <w:rPr>
                <w:rFonts w:ascii="Arial" w:eastAsia="Times New Roman" w:hAnsi="Arial" w:cs="Arial"/>
                <w:color w:val="000000" w:themeColor="text1"/>
                <w:sz w:val="22"/>
                <w:szCs w:val="22"/>
                <w:bdr w:val="none" w:sz="0" w:space="0" w:color="auto"/>
              </w:rPr>
              <w:t>.</w:t>
            </w:r>
            <w:r w:rsidR="00877955">
              <w:rPr>
                <w:rFonts w:ascii="Arial" w:eastAsia="Times New Roman" w:hAnsi="Arial" w:cs="Arial"/>
                <w:color w:val="000000" w:themeColor="text1"/>
                <w:sz w:val="22"/>
                <w:szCs w:val="22"/>
                <w:bdr w:val="none" w:sz="0" w:space="0" w:color="auto"/>
              </w:rPr>
              <w:t xml:space="preserve">  </w:t>
            </w:r>
            <w:r w:rsidR="00877955" w:rsidRPr="00020D91">
              <w:rPr>
                <w:rFonts w:ascii="Arial" w:hAnsi="Arial" w:cs="Arial"/>
                <w:sz w:val="22"/>
                <w:szCs w:val="22"/>
              </w:rPr>
              <w:t xml:space="preserve">The four projects </w:t>
            </w:r>
            <w:r w:rsidR="00877955">
              <w:rPr>
                <w:rFonts w:ascii="Arial" w:hAnsi="Arial" w:cs="Arial"/>
                <w:sz w:val="22"/>
                <w:szCs w:val="22"/>
              </w:rPr>
              <w:t xml:space="preserve">were at </w:t>
            </w:r>
            <w:r w:rsidR="00877955" w:rsidRPr="00020D91">
              <w:rPr>
                <w:rFonts w:ascii="Arial" w:hAnsi="Arial" w:cs="Arial"/>
                <w:sz w:val="22"/>
                <w:szCs w:val="22"/>
              </w:rPr>
              <w:t>varying stages of development and delivery</w:t>
            </w:r>
            <w:r w:rsidR="00877955">
              <w:rPr>
                <w:rFonts w:ascii="Arial" w:hAnsi="Arial" w:cs="Arial"/>
                <w:sz w:val="22"/>
                <w:szCs w:val="22"/>
              </w:rPr>
              <w:t>.</w:t>
            </w:r>
          </w:p>
          <w:p w14:paraId="2209466B" w14:textId="77777777" w:rsidR="007425E7" w:rsidRDefault="007425E7" w:rsidP="007425E7">
            <w:pPr>
              <w:pStyle w:val="PlainText"/>
              <w:rPr>
                <w:bCs/>
                <w:sz w:val="22"/>
                <w:szCs w:val="22"/>
              </w:rPr>
            </w:pPr>
          </w:p>
          <w:p w14:paraId="58DF2999" w14:textId="3B1D3ED8" w:rsidR="007425E7" w:rsidRDefault="00877955" w:rsidP="00877955">
            <w:pPr>
              <w:pStyle w:val="PlainText"/>
              <w:jc w:val="both"/>
              <w:rPr>
                <w:bCs/>
                <w:sz w:val="22"/>
                <w:szCs w:val="22"/>
              </w:rPr>
            </w:pPr>
            <w:r>
              <w:rPr>
                <w:bCs/>
                <w:sz w:val="22"/>
                <w:szCs w:val="22"/>
              </w:rPr>
              <w:t>MHCLG had provided general and project</w:t>
            </w:r>
            <w:r w:rsidR="005A70E7">
              <w:rPr>
                <w:bCs/>
                <w:sz w:val="22"/>
                <w:szCs w:val="22"/>
              </w:rPr>
              <w:t>-specific</w:t>
            </w:r>
            <w:r>
              <w:rPr>
                <w:bCs/>
                <w:sz w:val="22"/>
                <w:szCs w:val="22"/>
              </w:rPr>
              <w:t xml:space="preserve"> funding conditions to be addressed during the business case development phase.  These would be considered </w:t>
            </w:r>
            <w:r w:rsidR="00791472">
              <w:rPr>
                <w:bCs/>
                <w:sz w:val="22"/>
                <w:szCs w:val="22"/>
              </w:rPr>
              <w:t xml:space="preserve">in full </w:t>
            </w:r>
            <w:r>
              <w:rPr>
                <w:bCs/>
                <w:sz w:val="22"/>
                <w:szCs w:val="22"/>
              </w:rPr>
              <w:t>at the next Board meeting.</w:t>
            </w:r>
          </w:p>
          <w:p w14:paraId="148EE856" w14:textId="77777777" w:rsidR="007425E7" w:rsidRDefault="007425E7" w:rsidP="007425E7">
            <w:pPr>
              <w:pStyle w:val="PlainText"/>
              <w:rPr>
                <w:bCs/>
                <w:sz w:val="22"/>
                <w:szCs w:val="22"/>
              </w:rPr>
            </w:pPr>
          </w:p>
          <w:p w14:paraId="2A6F846C" w14:textId="432128BF" w:rsidR="007425E7" w:rsidRDefault="00FD1BF1" w:rsidP="00400F3F">
            <w:pPr>
              <w:pStyle w:val="PlainText"/>
              <w:jc w:val="both"/>
              <w:rPr>
                <w:bCs/>
                <w:sz w:val="22"/>
                <w:szCs w:val="22"/>
              </w:rPr>
            </w:pPr>
            <w:r>
              <w:rPr>
                <w:bCs/>
                <w:sz w:val="22"/>
                <w:szCs w:val="22"/>
              </w:rPr>
              <w:t xml:space="preserve">When the Chair invited </w:t>
            </w:r>
            <w:r w:rsidR="00400F3F">
              <w:rPr>
                <w:bCs/>
                <w:sz w:val="22"/>
                <w:szCs w:val="22"/>
              </w:rPr>
              <w:t xml:space="preserve">feedback and </w:t>
            </w:r>
            <w:r>
              <w:rPr>
                <w:bCs/>
                <w:sz w:val="22"/>
                <w:szCs w:val="22"/>
              </w:rPr>
              <w:t>questions</w:t>
            </w:r>
            <w:r w:rsidR="00400F3F">
              <w:rPr>
                <w:bCs/>
                <w:sz w:val="22"/>
                <w:szCs w:val="22"/>
              </w:rPr>
              <w:t xml:space="preserve">, </w:t>
            </w:r>
            <w:r>
              <w:rPr>
                <w:bCs/>
                <w:sz w:val="22"/>
                <w:szCs w:val="22"/>
              </w:rPr>
              <w:t>Susan Wildman</w:t>
            </w:r>
            <w:r w:rsidR="005A70E7">
              <w:rPr>
                <w:bCs/>
                <w:sz w:val="22"/>
                <w:szCs w:val="22"/>
              </w:rPr>
              <w:t xml:space="preserve"> welcomed the grant award and</w:t>
            </w:r>
            <w:r>
              <w:rPr>
                <w:bCs/>
                <w:sz w:val="22"/>
                <w:szCs w:val="22"/>
              </w:rPr>
              <w:t xml:space="preserve"> </w:t>
            </w:r>
            <w:r w:rsidR="00400F3F">
              <w:rPr>
                <w:bCs/>
                <w:sz w:val="22"/>
                <w:szCs w:val="22"/>
              </w:rPr>
              <w:t xml:space="preserve">thanked the Council for </w:t>
            </w:r>
            <w:r>
              <w:rPr>
                <w:bCs/>
                <w:sz w:val="22"/>
                <w:szCs w:val="22"/>
              </w:rPr>
              <w:t xml:space="preserve">preparing to meet the gap in funding for the approved projects.  She </w:t>
            </w:r>
            <w:r w:rsidR="00877955">
              <w:rPr>
                <w:bCs/>
                <w:sz w:val="22"/>
                <w:szCs w:val="22"/>
              </w:rPr>
              <w:t>c</w:t>
            </w:r>
            <w:r>
              <w:rPr>
                <w:bCs/>
                <w:sz w:val="22"/>
                <w:szCs w:val="22"/>
              </w:rPr>
              <w:t xml:space="preserve">ommented that funding </w:t>
            </w:r>
            <w:r w:rsidR="00877955">
              <w:rPr>
                <w:bCs/>
                <w:sz w:val="22"/>
                <w:szCs w:val="22"/>
              </w:rPr>
              <w:t xml:space="preserve">pressures were severe given the pandemic and felt the Council’s position reflected a belief in the </w:t>
            </w:r>
            <w:r w:rsidR="00400F3F">
              <w:rPr>
                <w:bCs/>
                <w:sz w:val="22"/>
                <w:szCs w:val="22"/>
              </w:rPr>
              <w:t>ability</w:t>
            </w:r>
            <w:r w:rsidR="00877955">
              <w:rPr>
                <w:bCs/>
                <w:sz w:val="22"/>
                <w:szCs w:val="22"/>
              </w:rPr>
              <w:t xml:space="preserve"> of the projects</w:t>
            </w:r>
            <w:r w:rsidR="00400F3F">
              <w:rPr>
                <w:bCs/>
                <w:sz w:val="22"/>
                <w:szCs w:val="22"/>
              </w:rPr>
              <w:t xml:space="preserve"> to make a </w:t>
            </w:r>
            <w:r w:rsidR="005A70E7">
              <w:rPr>
                <w:bCs/>
                <w:sz w:val="22"/>
                <w:szCs w:val="22"/>
              </w:rPr>
              <w:t xml:space="preserve">genuine </w:t>
            </w:r>
            <w:r w:rsidR="00400F3F">
              <w:rPr>
                <w:bCs/>
                <w:sz w:val="22"/>
                <w:szCs w:val="22"/>
              </w:rPr>
              <w:t>difference to local people</w:t>
            </w:r>
            <w:r w:rsidR="007425E7">
              <w:rPr>
                <w:bCs/>
                <w:sz w:val="22"/>
                <w:szCs w:val="22"/>
              </w:rPr>
              <w:t>.</w:t>
            </w:r>
          </w:p>
          <w:p w14:paraId="1337DD62" w14:textId="77777777" w:rsidR="007425E7" w:rsidRDefault="007425E7" w:rsidP="00400F3F">
            <w:pPr>
              <w:pStyle w:val="PlainText"/>
              <w:jc w:val="both"/>
              <w:rPr>
                <w:bCs/>
                <w:sz w:val="22"/>
                <w:szCs w:val="22"/>
              </w:rPr>
            </w:pPr>
          </w:p>
          <w:p w14:paraId="6134B5C7" w14:textId="55CA6AB2" w:rsidR="007425E7" w:rsidRDefault="00FD1BF1" w:rsidP="00400F3F">
            <w:pPr>
              <w:pStyle w:val="PlainText"/>
              <w:jc w:val="both"/>
              <w:rPr>
                <w:bCs/>
                <w:sz w:val="22"/>
                <w:szCs w:val="22"/>
              </w:rPr>
            </w:pPr>
            <w:r>
              <w:rPr>
                <w:bCs/>
                <w:sz w:val="22"/>
                <w:szCs w:val="22"/>
              </w:rPr>
              <w:t xml:space="preserve">The Chair </w:t>
            </w:r>
            <w:r w:rsidR="00791472">
              <w:rPr>
                <w:bCs/>
                <w:sz w:val="22"/>
                <w:szCs w:val="22"/>
              </w:rPr>
              <w:t xml:space="preserve">welcomed </w:t>
            </w:r>
            <w:r>
              <w:rPr>
                <w:bCs/>
                <w:sz w:val="22"/>
                <w:szCs w:val="22"/>
              </w:rPr>
              <w:t>the</w:t>
            </w:r>
            <w:r w:rsidR="00791472">
              <w:rPr>
                <w:bCs/>
                <w:sz w:val="22"/>
                <w:szCs w:val="22"/>
              </w:rPr>
              <w:t xml:space="preserve"> Council’s</w:t>
            </w:r>
            <w:r>
              <w:rPr>
                <w:bCs/>
                <w:sz w:val="22"/>
                <w:szCs w:val="22"/>
              </w:rPr>
              <w:t xml:space="preserve"> </w:t>
            </w:r>
            <w:r w:rsidR="006C7A0A">
              <w:rPr>
                <w:bCs/>
                <w:sz w:val="22"/>
                <w:szCs w:val="22"/>
              </w:rPr>
              <w:t xml:space="preserve">very significant </w:t>
            </w:r>
            <w:r>
              <w:rPr>
                <w:bCs/>
                <w:sz w:val="22"/>
                <w:szCs w:val="22"/>
              </w:rPr>
              <w:t>offer of match funding</w:t>
            </w:r>
            <w:r w:rsidR="00791472">
              <w:rPr>
                <w:bCs/>
                <w:sz w:val="22"/>
                <w:szCs w:val="22"/>
              </w:rPr>
              <w:t xml:space="preserve">, </w:t>
            </w:r>
            <w:r w:rsidR="005A70E7">
              <w:rPr>
                <w:bCs/>
                <w:sz w:val="22"/>
                <w:szCs w:val="22"/>
              </w:rPr>
              <w:t xml:space="preserve">commenting that it would most likely avoid the need to </w:t>
            </w:r>
            <w:r>
              <w:rPr>
                <w:bCs/>
                <w:sz w:val="22"/>
                <w:szCs w:val="22"/>
              </w:rPr>
              <w:t>reprioritis</w:t>
            </w:r>
            <w:r w:rsidR="005A70E7">
              <w:rPr>
                <w:bCs/>
                <w:sz w:val="22"/>
                <w:szCs w:val="22"/>
              </w:rPr>
              <w:t>e</w:t>
            </w:r>
            <w:r>
              <w:rPr>
                <w:bCs/>
                <w:sz w:val="22"/>
                <w:szCs w:val="22"/>
              </w:rPr>
              <w:t xml:space="preserve"> and/or </w:t>
            </w:r>
            <w:r w:rsidR="007425E7">
              <w:rPr>
                <w:bCs/>
                <w:sz w:val="22"/>
                <w:szCs w:val="22"/>
              </w:rPr>
              <w:t>scal</w:t>
            </w:r>
            <w:r w:rsidR="005A70E7">
              <w:rPr>
                <w:bCs/>
                <w:sz w:val="22"/>
                <w:szCs w:val="22"/>
              </w:rPr>
              <w:t>e</w:t>
            </w:r>
            <w:r w:rsidR="007425E7">
              <w:rPr>
                <w:bCs/>
                <w:sz w:val="22"/>
                <w:szCs w:val="22"/>
              </w:rPr>
              <w:t xml:space="preserve"> back</w:t>
            </w:r>
            <w:r>
              <w:rPr>
                <w:bCs/>
                <w:sz w:val="22"/>
                <w:szCs w:val="22"/>
              </w:rPr>
              <w:t xml:space="preserve"> projects that were </w:t>
            </w:r>
            <w:r w:rsidR="005A70E7">
              <w:rPr>
                <w:bCs/>
                <w:sz w:val="22"/>
                <w:szCs w:val="22"/>
              </w:rPr>
              <w:t xml:space="preserve">all </w:t>
            </w:r>
            <w:r>
              <w:rPr>
                <w:bCs/>
                <w:sz w:val="22"/>
                <w:szCs w:val="22"/>
              </w:rPr>
              <w:t>widely accepted as</w:t>
            </w:r>
            <w:r w:rsidR="00791472">
              <w:rPr>
                <w:bCs/>
                <w:sz w:val="22"/>
                <w:szCs w:val="22"/>
              </w:rPr>
              <w:t xml:space="preserve"> vital to achieving the local regeneration vision.</w:t>
            </w:r>
            <w:r w:rsidR="007425E7">
              <w:rPr>
                <w:bCs/>
                <w:sz w:val="22"/>
                <w:szCs w:val="22"/>
              </w:rPr>
              <w:t xml:space="preserve">  </w:t>
            </w:r>
            <w:r w:rsidR="00791472">
              <w:rPr>
                <w:bCs/>
                <w:sz w:val="22"/>
                <w:szCs w:val="22"/>
              </w:rPr>
              <w:t>Th</w:t>
            </w:r>
            <w:r w:rsidR="005A70E7">
              <w:rPr>
                <w:bCs/>
                <w:sz w:val="22"/>
                <w:szCs w:val="22"/>
              </w:rPr>
              <w:t xml:space="preserve">e generous </w:t>
            </w:r>
            <w:r w:rsidR="00791472">
              <w:rPr>
                <w:bCs/>
                <w:sz w:val="22"/>
                <w:szCs w:val="22"/>
              </w:rPr>
              <w:t xml:space="preserve">offer and </w:t>
            </w:r>
            <w:r w:rsidR="005A70E7">
              <w:rPr>
                <w:bCs/>
                <w:sz w:val="22"/>
                <w:szCs w:val="22"/>
              </w:rPr>
              <w:t xml:space="preserve">general commitment to </w:t>
            </w:r>
            <w:r w:rsidR="00791472">
              <w:rPr>
                <w:bCs/>
                <w:sz w:val="22"/>
                <w:szCs w:val="22"/>
              </w:rPr>
              <w:t xml:space="preserve">regular partnership working meant there was every </w:t>
            </w:r>
            <w:r w:rsidR="007425E7">
              <w:rPr>
                <w:bCs/>
                <w:sz w:val="22"/>
                <w:szCs w:val="22"/>
              </w:rPr>
              <w:t>likelihood</w:t>
            </w:r>
            <w:r w:rsidR="00791472">
              <w:rPr>
                <w:bCs/>
                <w:sz w:val="22"/>
                <w:szCs w:val="22"/>
              </w:rPr>
              <w:t xml:space="preserve"> of the four projects </w:t>
            </w:r>
            <w:r w:rsidR="00846255">
              <w:rPr>
                <w:bCs/>
                <w:sz w:val="22"/>
                <w:szCs w:val="22"/>
              </w:rPr>
              <w:t xml:space="preserve">proceeding as </w:t>
            </w:r>
            <w:r w:rsidR="00791472">
              <w:rPr>
                <w:bCs/>
                <w:sz w:val="22"/>
                <w:szCs w:val="22"/>
              </w:rPr>
              <w:t>first</w:t>
            </w:r>
            <w:r w:rsidR="007425E7">
              <w:rPr>
                <w:bCs/>
                <w:sz w:val="22"/>
                <w:szCs w:val="22"/>
              </w:rPr>
              <w:t xml:space="preserve"> envisaged.</w:t>
            </w:r>
          </w:p>
          <w:p w14:paraId="3E2E8C31" w14:textId="77777777" w:rsidR="007425E7" w:rsidRDefault="007425E7" w:rsidP="007425E7">
            <w:pPr>
              <w:pStyle w:val="PlainText"/>
              <w:rPr>
                <w:bCs/>
                <w:sz w:val="22"/>
                <w:szCs w:val="22"/>
              </w:rPr>
            </w:pPr>
          </w:p>
          <w:p w14:paraId="12395A51" w14:textId="3C2CCC1E" w:rsidR="007425E7" w:rsidRDefault="007425E7" w:rsidP="00FD1BF1">
            <w:pPr>
              <w:pStyle w:val="PlainText"/>
              <w:jc w:val="both"/>
              <w:rPr>
                <w:bCs/>
                <w:sz w:val="22"/>
                <w:szCs w:val="22"/>
              </w:rPr>
            </w:pPr>
            <w:r>
              <w:rPr>
                <w:bCs/>
                <w:sz w:val="22"/>
                <w:szCs w:val="22"/>
              </w:rPr>
              <w:t>Liz</w:t>
            </w:r>
            <w:r w:rsidR="00FD1BF1">
              <w:rPr>
                <w:bCs/>
                <w:sz w:val="22"/>
                <w:szCs w:val="22"/>
              </w:rPr>
              <w:t xml:space="preserve"> Windsor-Welsh congratulated the Board for securing the</w:t>
            </w:r>
            <w:r>
              <w:rPr>
                <w:bCs/>
                <w:sz w:val="22"/>
                <w:szCs w:val="22"/>
              </w:rPr>
              <w:t xml:space="preserve"> resource.  </w:t>
            </w:r>
            <w:r w:rsidR="00791472">
              <w:rPr>
                <w:bCs/>
                <w:sz w:val="22"/>
                <w:szCs w:val="22"/>
              </w:rPr>
              <w:t xml:space="preserve">She reflected on her early </w:t>
            </w:r>
            <w:r>
              <w:rPr>
                <w:bCs/>
                <w:sz w:val="22"/>
                <w:szCs w:val="22"/>
              </w:rPr>
              <w:t xml:space="preserve">concern that local people </w:t>
            </w:r>
            <w:r w:rsidR="00791472">
              <w:rPr>
                <w:bCs/>
                <w:sz w:val="22"/>
                <w:szCs w:val="22"/>
              </w:rPr>
              <w:t xml:space="preserve">were often unable to </w:t>
            </w:r>
            <w:r>
              <w:rPr>
                <w:bCs/>
                <w:sz w:val="22"/>
                <w:szCs w:val="22"/>
              </w:rPr>
              <w:t>input into strategic projects</w:t>
            </w:r>
            <w:r w:rsidR="00791472">
              <w:rPr>
                <w:bCs/>
                <w:sz w:val="22"/>
                <w:szCs w:val="22"/>
              </w:rPr>
              <w:t xml:space="preserve">, and suggested learning from </w:t>
            </w:r>
            <w:r w:rsidR="00F260D2">
              <w:rPr>
                <w:bCs/>
                <w:sz w:val="22"/>
                <w:szCs w:val="22"/>
              </w:rPr>
              <w:t xml:space="preserve">the </w:t>
            </w:r>
            <w:r w:rsidR="00791472">
              <w:rPr>
                <w:bCs/>
                <w:sz w:val="22"/>
                <w:szCs w:val="22"/>
              </w:rPr>
              <w:t>MHCLG feedback that consultation and engagement had been limited</w:t>
            </w:r>
            <w:r w:rsidR="0085157A">
              <w:rPr>
                <w:bCs/>
                <w:sz w:val="22"/>
                <w:szCs w:val="22"/>
              </w:rPr>
              <w:t xml:space="preserve"> to date</w:t>
            </w:r>
            <w:r w:rsidR="00791472">
              <w:rPr>
                <w:bCs/>
                <w:sz w:val="22"/>
                <w:szCs w:val="22"/>
              </w:rPr>
              <w:t xml:space="preserve">.  Ideally there would be a </w:t>
            </w:r>
            <w:r w:rsidR="00F260D2">
              <w:rPr>
                <w:bCs/>
                <w:sz w:val="22"/>
                <w:szCs w:val="22"/>
              </w:rPr>
              <w:t xml:space="preserve">general </w:t>
            </w:r>
            <w:r>
              <w:rPr>
                <w:bCs/>
                <w:sz w:val="22"/>
                <w:szCs w:val="22"/>
              </w:rPr>
              <w:t>mechanism for people to</w:t>
            </w:r>
            <w:r w:rsidR="00F260D2">
              <w:rPr>
                <w:bCs/>
                <w:sz w:val="22"/>
                <w:szCs w:val="22"/>
              </w:rPr>
              <w:t xml:space="preserve"> understand, influence and interact with the </w:t>
            </w:r>
            <w:r>
              <w:rPr>
                <w:bCs/>
                <w:sz w:val="22"/>
                <w:szCs w:val="22"/>
              </w:rPr>
              <w:t xml:space="preserve">corporate process </w:t>
            </w:r>
            <w:r w:rsidR="00791472">
              <w:rPr>
                <w:bCs/>
                <w:sz w:val="22"/>
                <w:szCs w:val="22"/>
              </w:rPr>
              <w:t>around project selection</w:t>
            </w:r>
            <w:r>
              <w:rPr>
                <w:bCs/>
                <w:sz w:val="22"/>
                <w:szCs w:val="22"/>
              </w:rPr>
              <w:t>.</w:t>
            </w:r>
            <w:r w:rsidR="00791472">
              <w:rPr>
                <w:bCs/>
                <w:sz w:val="22"/>
                <w:szCs w:val="22"/>
              </w:rPr>
              <w:t xml:space="preserve">  The last</w:t>
            </w:r>
            <w:r w:rsidR="00F260D2">
              <w:rPr>
                <w:bCs/>
                <w:sz w:val="22"/>
                <w:szCs w:val="22"/>
              </w:rPr>
              <w:t xml:space="preserve"> Board meeting had</w:t>
            </w:r>
            <w:r w:rsidR="00791472">
              <w:rPr>
                <w:bCs/>
                <w:sz w:val="22"/>
                <w:szCs w:val="22"/>
              </w:rPr>
              <w:t xml:space="preserve"> enabled </w:t>
            </w:r>
            <w:r w:rsidR="00F260D2">
              <w:rPr>
                <w:bCs/>
                <w:sz w:val="22"/>
                <w:szCs w:val="22"/>
              </w:rPr>
              <w:t xml:space="preserve">members </w:t>
            </w:r>
            <w:r w:rsidR="00791472">
              <w:rPr>
                <w:bCs/>
                <w:sz w:val="22"/>
                <w:szCs w:val="22"/>
              </w:rPr>
              <w:t xml:space="preserve">to consider how </w:t>
            </w:r>
            <w:r>
              <w:rPr>
                <w:bCs/>
                <w:sz w:val="22"/>
                <w:szCs w:val="22"/>
              </w:rPr>
              <w:t xml:space="preserve">local people </w:t>
            </w:r>
            <w:r w:rsidR="00791472">
              <w:rPr>
                <w:bCs/>
                <w:sz w:val="22"/>
                <w:szCs w:val="22"/>
              </w:rPr>
              <w:t xml:space="preserve">might </w:t>
            </w:r>
            <w:r>
              <w:rPr>
                <w:bCs/>
                <w:sz w:val="22"/>
                <w:szCs w:val="22"/>
              </w:rPr>
              <w:t xml:space="preserve">be involved in </w:t>
            </w:r>
            <w:r w:rsidR="00791472">
              <w:rPr>
                <w:bCs/>
                <w:sz w:val="22"/>
                <w:szCs w:val="22"/>
              </w:rPr>
              <w:t xml:space="preserve">project </w:t>
            </w:r>
            <w:r>
              <w:rPr>
                <w:bCs/>
                <w:sz w:val="22"/>
                <w:szCs w:val="22"/>
              </w:rPr>
              <w:t xml:space="preserve">design and development, with </w:t>
            </w:r>
            <w:r w:rsidR="00791472">
              <w:rPr>
                <w:bCs/>
                <w:sz w:val="22"/>
                <w:szCs w:val="22"/>
              </w:rPr>
              <w:t xml:space="preserve">a </w:t>
            </w:r>
            <w:r>
              <w:rPr>
                <w:bCs/>
                <w:sz w:val="22"/>
                <w:szCs w:val="22"/>
              </w:rPr>
              <w:t xml:space="preserve">focus on reducing inequalities.  </w:t>
            </w:r>
            <w:r w:rsidR="00791472">
              <w:rPr>
                <w:bCs/>
                <w:sz w:val="22"/>
                <w:szCs w:val="22"/>
              </w:rPr>
              <w:t xml:space="preserve">Although some </w:t>
            </w:r>
            <w:r>
              <w:rPr>
                <w:bCs/>
                <w:sz w:val="22"/>
                <w:szCs w:val="22"/>
              </w:rPr>
              <w:t xml:space="preserve">projects </w:t>
            </w:r>
            <w:r w:rsidR="00791472">
              <w:rPr>
                <w:bCs/>
                <w:sz w:val="22"/>
                <w:szCs w:val="22"/>
              </w:rPr>
              <w:t xml:space="preserve">were </w:t>
            </w:r>
            <w:r w:rsidR="0085157A">
              <w:rPr>
                <w:bCs/>
                <w:sz w:val="22"/>
                <w:szCs w:val="22"/>
              </w:rPr>
              <w:t>more</w:t>
            </w:r>
            <w:r>
              <w:rPr>
                <w:bCs/>
                <w:sz w:val="22"/>
                <w:szCs w:val="22"/>
              </w:rPr>
              <w:t xml:space="preserve"> </w:t>
            </w:r>
            <w:r w:rsidR="00791472">
              <w:rPr>
                <w:bCs/>
                <w:sz w:val="22"/>
                <w:szCs w:val="22"/>
              </w:rPr>
              <w:t xml:space="preserve">advanced than others, all would need </w:t>
            </w:r>
            <w:r>
              <w:rPr>
                <w:bCs/>
                <w:sz w:val="22"/>
                <w:szCs w:val="22"/>
              </w:rPr>
              <w:t>meaningful engagement plans alongside project delivery plans</w:t>
            </w:r>
            <w:r w:rsidR="0085157A">
              <w:rPr>
                <w:bCs/>
                <w:sz w:val="22"/>
                <w:szCs w:val="22"/>
              </w:rPr>
              <w:t xml:space="preserve">, </w:t>
            </w:r>
            <w:r w:rsidR="00F260D2">
              <w:rPr>
                <w:bCs/>
                <w:sz w:val="22"/>
                <w:szCs w:val="22"/>
              </w:rPr>
              <w:t xml:space="preserve">not least of all </w:t>
            </w:r>
            <w:r w:rsidR="0085157A">
              <w:rPr>
                <w:bCs/>
                <w:sz w:val="22"/>
                <w:szCs w:val="22"/>
              </w:rPr>
              <w:t xml:space="preserve">to consider </w:t>
            </w:r>
            <w:r>
              <w:rPr>
                <w:bCs/>
                <w:sz w:val="22"/>
                <w:szCs w:val="22"/>
              </w:rPr>
              <w:t>equality impact</w:t>
            </w:r>
            <w:r w:rsidR="0085157A">
              <w:rPr>
                <w:bCs/>
                <w:sz w:val="22"/>
                <w:szCs w:val="22"/>
              </w:rPr>
              <w:t>s</w:t>
            </w:r>
            <w:r>
              <w:rPr>
                <w:bCs/>
                <w:sz w:val="22"/>
                <w:szCs w:val="22"/>
              </w:rPr>
              <w:t>.</w:t>
            </w:r>
            <w:r w:rsidR="00400F3F">
              <w:rPr>
                <w:bCs/>
                <w:sz w:val="22"/>
                <w:szCs w:val="22"/>
              </w:rPr>
              <w:t xml:space="preserve">  Roger Frith concurred</w:t>
            </w:r>
            <w:r w:rsidR="0085157A">
              <w:rPr>
                <w:bCs/>
                <w:sz w:val="22"/>
                <w:szCs w:val="22"/>
              </w:rPr>
              <w:t xml:space="preserve">, </w:t>
            </w:r>
            <w:r w:rsidR="00400F3F">
              <w:rPr>
                <w:bCs/>
                <w:sz w:val="22"/>
                <w:szCs w:val="22"/>
              </w:rPr>
              <w:t xml:space="preserve">stating that </w:t>
            </w:r>
            <w:r w:rsidR="0085157A">
              <w:rPr>
                <w:bCs/>
                <w:sz w:val="22"/>
                <w:szCs w:val="22"/>
              </w:rPr>
              <w:t xml:space="preserve">there was a need for thorough consultation and engagement throughout the Towns Fund programme to build on </w:t>
            </w:r>
            <w:r w:rsidR="00400F3F">
              <w:rPr>
                <w:bCs/>
                <w:sz w:val="22"/>
                <w:szCs w:val="22"/>
              </w:rPr>
              <w:t>recent consultation</w:t>
            </w:r>
            <w:r w:rsidR="0085157A">
              <w:rPr>
                <w:bCs/>
                <w:sz w:val="22"/>
                <w:szCs w:val="22"/>
              </w:rPr>
              <w:t xml:space="preserve"> relating to the likes of </w:t>
            </w:r>
            <w:r w:rsidR="00400F3F">
              <w:rPr>
                <w:bCs/>
                <w:sz w:val="22"/>
                <w:szCs w:val="22"/>
              </w:rPr>
              <w:t>Spindles Town Square Shopping Centre</w:t>
            </w:r>
            <w:r w:rsidR="0085157A">
              <w:rPr>
                <w:bCs/>
                <w:sz w:val="22"/>
                <w:szCs w:val="22"/>
              </w:rPr>
              <w:t>, Northern Roots</w:t>
            </w:r>
            <w:r w:rsidR="00400F3F">
              <w:rPr>
                <w:bCs/>
                <w:sz w:val="22"/>
                <w:szCs w:val="22"/>
              </w:rPr>
              <w:t xml:space="preserve"> and </w:t>
            </w:r>
            <w:r w:rsidR="0085157A">
              <w:rPr>
                <w:bCs/>
                <w:sz w:val="22"/>
                <w:szCs w:val="22"/>
              </w:rPr>
              <w:t>Tommyfield Market.</w:t>
            </w:r>
          </w:p>
          <w:p w14:paraId="576D339E" w14:textId="77777777" w:rsidR="0085157A" w:rsidRDefault="0085157A" w:rsidP="00FD1BF1">
            <w:pPr>
              <w:pStyle w:val="PlainText"/>
              <w:jc w:val="both"/>
              <w:rPr>
                <w:bCs/>
                <w:sz w:val="22"/>
                <w:szCs w:val="22"/>
              </w:rPr>
            </w:pPr>
          </w:p>
          <w:p w14:paraId="3D4A945E" w14:textId="0B1E8DB1" w:rsidR="007425E7" w:rsidRDefault="007425E7" w:rsidP="00FD1BF1">
            <w:pPr>
              <w:pStyle w:val="PlainText"/>
              <w:jc w:val="both"/>
              <w:rPr>
                <w:bCs/>
                <w:sz w:val="22"/>
                <w:szCs w:val="22"/>
              </w:rPr>
            </w:pPr>
            <w:r>
              <w:rPr>
                <w:bCs/>
                <w:sz w:val="22"/>
                <w:szCs w:val="22"/>
              </w:rPr>
              <w:t>Alun</w:t>
            </w:r>
            <w:r w:rsidR="00FD1BF1">
              <w:rPr>
                <w:bCs/>
                <w:sz w:val="22"/>
                <w:szCs w:val="22"/>
              </w:rPr>
              <w:t xml:space="preserve"> Francis </w:t>
            </w:r>
            <w:r w:rsidR="0085157A">
              <w:rPr>
                <w:bCs/>
                <w:sz w:val="22"/>
                <w:szCs w:val="22"/>
              </w:rPr>
              <w:t xml:space="preserve">commented </w:t>
            </w:r>
            <w:r w:rsidR="00FD1BF1">
              <w:rPr>
                <w:bCs/>
                <w:sz w:val="22"/>
                <w:szCs w:val="22"/>
              </w:rPr>
              <w:t xml:space="preserve">that the grant was an </w:t>
            </w:r>
            <w:r>
              <w:rPr>
                <w:bCs/>
                <w:sz w:val="22"/>
                <w:szCs w:val="22"/>
              </w:rPr>
              <w:t>encouraging starting point</w:t>
            </w:r>
            <w:r w:rsidR="00FD1BF1">
              <w:rPr>
                <w:bCs/>
                <w:sz w:val="22"/>
                <w:szCs w:val="22"/>
              </w:rPr>
              <w:t xml:space="preserve"> </w:t>
            </w:r>
            <w:r w:rsidR="0085157A">
              <w:rPr>
                <w:bCs/>
                <w:sz w:val="22"/>
                <w:szCs w:val="22"/>
              </w:rPr>
              <w:t xml:space="preserve">for town centre regeneration yet called for a </w:t>
            </w:r>
            <w:r w:rsidR="00FD1BF1">
              <w:rPr>
                <w:bCs/>
                <w:sz w:val="22"/>
                <w:szCs w:val="22"/>
              </w:rPr>
              <w:t>strong</w:t>
            </w:r>
            <w:r w:rsidR="0085157A">
              <w:rPr>
                <w:bCs/>
                <w:sz w:val="22"/>
                <w:szCs w:val="22"/>
              </w:rPr>
              <w:t>er</w:t>
            </w:r>
            <w:r w:rsidR="00FD1BF1">
              <w:rPr>
                <w:bCs/>
                <w:sz w:val="22"/>
                <w:szCs w:val="22"/>
              </w:rPr>
              <w:t xml:space="preserve"> </w:t>
            </w:r>
            <w:r w:rsidR="0085157A">
              <w:rPr>
                <w:bCs/>
                <w:sz w:val="22"/>
                <w:szCs w:val="22"/>
              </w:rPr>
              <w:t>narrative for Oldham</w:t>
            </w:r>
            <w:r w:rsidR="00FD1BF1">
              <w:rPr>
                <w:bCs/>
                <w:sz w:val="22"/>
                <w:szCs w:val="22"/>
              </w:rPr>
              <w:t>.  He</w:t>
            </w:r>
            <w:r w:rsidR="0085157A">
              <w:rPr>
                <w:bCs/>
                <w:sz w:val="22"/>
                <w:szCs w:val="22"/>
              </w:rPr>
              <w:t xml:space="preserve"> stated that the business cases would need to demonstrate connectivity between the four projects, and </w:t>
            </w:r>
            <w:r w:rsidR="00F260D2">
              <w:rPr>
                <w:bCs/>
                <w:sz w:val="22"/>
                <w:szCs w:val="22"/>
              </w:rPr>
              <w:t xml:space="preserve">then </w:t>
            </w:r>
            <w:r w:rsidR="0085157A">
              <w:rPr>
                <w:bCs/>
                <w:sz w:val="22"/>
                <w:szCs w:val="22"/>
              </w:rPr>
              <w:t>between the four projects and other developments in the town centre such as the F</w:t>
            </w:r>
            <w:r w:rsidR="00F260D2">
              <w:rPr>
                <w:bCs/>
                <w:sz w:val="22"/>
                <w:szCs w:val="22"/>
              </w:rPr>
              <w:t>HSF</w:t>
            </w:r>
            <w:r w:rsidR="0085157A">
              <w:rPr>
                <w:bCs/>
                <w:sz w:val="22"/>
                <w:szCs w:val="22"/>
              </w:rPr>
              <w:t xml:space="preserve"> projects and </w:t>
            </w:r>
            <w:r w:rsidR="00F260D2">
              <w:rPr>
                <w:bCs/>
                <w:sz w:val="22"/>
                <w:szCs w:val="22"/>
              </w:rPr>
              <w:t>schemes</w:t>
            </w:r>
            <w:r w:rsidR="0085157A">
              <w:rPr>
                <w:bCs/>
                <w:sz w:val="22"/>
                <w:szCs w:val="22"/>
              </w:rPr>
              <w:t xml:space="preserve"> at Oldham College.  There would need to be strong evidence of projects providing e</w:t>
            </w:r>
            <w:r>
              <w:rPr>
                <w:bCs/>
                <w:sz w:val="22"/>
                <w:szCs w:val="22"/>
              </w:rPr>
              <w:t>mployment, wealth and community benefits</w:t>
            </w:r>
            <w:r w:rsidR="0085157A">
              <w:rPr>
                <w:bCs/>
                <w:sz w:val="22"/>
                <w:szCs w:val="22"/>
              </w:rPr>
              <w:t xml:space="preserve">.  </w:t>
            </w:r>
            <w:r w:rsidR="00400F3F">
              <w:rPr>
                <w:bCs/>
                <w:sz w:val="22"/>
                <w:szCs w:val="22"/>
              </w:rPr>
              <w:t xml:space="preserve">Roger Frith </w:t>
            </w:r>
            <w:r w:rsidR="0085157A">
              <w:rPr>
                <w:bCs/>
                <w:sz w:val="22"/>
                <w:szCs w:val="22"/>
              </w:rPr>
              <w:t xml:space="preserve">concurred and stated that the </w:t>
            </w:r>
            <w:r w:rsidR="00400F3F">
              <w:rPr>
                <w:bCs/>
                <w:sz w:val="22"/>
                <w:szCs w:val="22"/>
              </w:rPr>
              <w:t xml:space="preserve">narrative in the TIP </w:t>
            </w:r>
            <w:r w:rsidR="00F260D2">
              <w:rPr>
                <w:bCs/>
                <w:sz w:val="22"/>
                <w:szCs w:val="22"/>
              </w:rPr>
              <w:t>w</w:t>
            </w:r>
            <w:r w:rsidR="00400F3F">
              <w:rPr>
                <w:bCs/>
                <w:sz w:val="22"/>
                <w:szCs w:val="22"/>
              </w:rPr>
              <w:t xml:space="preserve">ould be revisited </w:t>
            </w:r>
            <w:r w:rsidR="00F260D2">
              <w:rPr>
                <w:bCs/>
                <w:sz w:val="22"/>
                <w:szCs w:val="22"/>
              </w:rPr>
              <w:t>and strengthened</w:t>
            </w:r>
            <w:r w:rsidR="00400F3F">
              <w:rPr>
                <w:bCs/>
                <w:sz w:val="22"/>
                <w:szCs w:val="22"/>
              </w:rPr>
              <w:t xml:space="preserve"> to</w:t>
            </w:r>
            <w:r w:rsidR="0085157A">
              <w:rPr>
                <w:bCs/>
                <w:sz w:val="22"/>
                <w:szCs w:val="22"/>
              </w:rPr>
              <w:t xml:space="preserve"> inform the </w:t>
            </w:r>
            <w:r w:rsidR="00400F3F">
              <w:rPr>
                <w:bCs/>
                <w:sz w:val="22"/>
                <w:szCs w:val="22"/>
              </w:rPr>
              <w:t>business cases.</w:t>
            </w:r>
          </w:p>
          <w:p w14:paraId="712AA3CD" w14:textId="77777777" w:rsidR="007425E7" w:rsidRDefault="007425E7" w:rsidP="007425E7">
            <w:pPr>
              <w:pStyle w:val="PlainText"/>
              <w:rPr>
                <w:bCs/>
                <w:sz w:val="22"/>
                <w:szCs w:val="22"/>
              </w:rPr>
            </w:pPr>
          </w:p>
          <w:p w14:paraId="0BDADE85" w14:textId="45BF9BEF" w:rsidR="007425E7" w:rsidRDefault="00FD1BF1" w:rsidP="00FD1BF1">
            <w:pPr>
              <w:pStyle w:val="PlainText"/>
              <w:jc w:val="both"/>
              <w:rPr>
                <w:bCs/>
                <w:sz w:val="22"/>
                <w:szCs w:val="22"/>
              </w:rPr>
            </w:pPr>
            <w:r>
              <w:rPr>
                <w:bCs/>
                <w:sz w:val="22"/>
                <w:szCs w:val="22"/>
              </w:rPr>
              <w:t xml:space="preserve">When asked by </w:t>
            </w:r>
            <w:r w:rsidR="007425E7">
              <w:rPr>
                <w:bCs/>
                <w:sz w:val="22"/>
                <w:szCs w:val="22"/>
              </w:rPr>
              <w:t>Stuart</w:t>
            </w:r>
            <w:r>
              <w:rPr>
                <w:bCs/>
                <w:sz w:val="22"/>
                <w:szCs w:val="22"/>
              </w:rPr>
              <w:t xml:space="preserve"> Lockwood, Roger Frith confirmed that the project leads had been briefed </w:t>
            </w:r>
            <w:r w:rsidR="0085157A">
              <w:rPr>
                <w:bCs/>
                <w:sz w:val="22"/>
                <w:szCs w:val="22"/>
              </w:rPr>
              <w:t>about the potential for</w:t>
            </w:r>
            <w:r w:rsidR="00495031">
              <w:rPr>
                <w:bCs/>
                <w:sz w:val="22"/>
                <w:szCs w:val="22"/>
              </w:rPr>
              <w:t xml:space="preserve"> each project to receive c.£6m.</w:t>
            </w:r>
            <w:r>
              <w:rPr>
                <w:bCs/>
                <w:sz w:val="22"/>
                <w:szCs w:val="22"/>
              </w:rPr>
              <w:t xml:space="preserve"> </w:t>
            </w:r>
            <w:r w:rsidR="0085157A">
              <w:rPr>
                <w:bCs/>
                <w:sz w:val="22"/>
                <w:szCs w:val="22"/>
              </w:rPr>
              <w:t xml:space="preserve"> </w:t>
            </w:r>
            <w:r>
              <w:rPr>
                <w:bCs/>
                <w:sz w:val="22"/>
                <w:szCs w:val="22"/>
              </w:rPr>
              <w:t>The</w:t>
            </w:r>
            <w:r w:rsidR="00495031">
              <w:rPr>
                <w:bCs/>
                <w:sz w:val="22"/>
                <w:szCs w:val="22"/>
              </w:rPr>
              <w:t xml:space="preserve">y and others in the Council were </w:t>
            </w:r>
            <w:r>
              <w:rPr>
                <w:bCs/>
                <w:sz w:val="22"/>
                <w:szCs w:val="22"/>
              </w:rPr>
              <w:t>as confident as they could be that the projects remained viable/deliverable.</w:t>
            </w:r>
          </w:p>
          <w:p w14:paraId="66974F48" w14:textId="44EF0DDA" w:rsidR="007425E7" w:rsidRDefault="007425E7" w:rsidP="007425E7">
            <w:pPr>
              <w:pStyle w:val="PlainText"/>
              <w:rPr>
                <w:bCs/>
                <w:sz w:val="22"/>
                <w:szCs w:val="22"/>
              </w:rPr>
            </w:pPr>
          </w:p>
          <w:p w14:paraId="0F0EA296" w14:textId="00A03C42" w:rsidR="007425E7" w:rsidRDefault="007425E7" w:rsidP="00495031">
            <w:pPr>
              <w:pStyle w:val="PlainText"/>
              <w:jc w:val="both"/>
              <w:rPr>
                <w:bCs/>
                <w:sz w:val="22"/>
                <w:szCs w:val="22"/>
              </w:rPr>
            </w:pPr>
            <w:r>
              <w:rPr>
                <w:bCs/>
                <w:sz w:val="22"/>
                <w:szCs w:val="22"/>
              </w:rPr>
              <w:lastRenderedPageBreak/>
              <w:t>C</w:t>
            </w:r>
            <w:r w:rsidR="00400F3F">
              <w:rPr>
                <w:bCs/>
                <w:sz w:val="22"/>
                <w:szCs w:val="22"/>
              </w:rPr>
              <w:t>ouncillor</w:t>
            </w:r>
            <w:r>
              <w:rPr>
                <w:bCs/>
                <w:sz w:val="22"/>
                <w:szCs w:val="22"/>
              </w:rPr>
              <w:t xml:space="preserve"> Shah</w:t>
            </w:r>
            <w:r w:rsidR="00400F3F">
              <w:rPr>
                <w:bCs/>
                <w:sz w:val="22"/>
                <w:szCs w:val="22"/>
              </w:rPr>
              <w:t xml:space="preserve"> </w:t>
            </w:r>
            <w:r w:rsidR="00495031">
              <w:rPr>
                <w:bCs/>
                <w:sz w:val="22"/>
                <w:szCs w:val="22"/>
              </w:rPr>
              <w:t>agreed with the comments from Liz Windsor-Welsh and Alun Francis, r</w:t>
            </w:r>
            <w:r w:rsidR="00F260D2">
              <w:rPr>
                <w:bCs/>
                <w:sz w:val="22"/>
                <w:szCs w:val="22"/>
              </w:rPr>
              <w:t xml:space="preserve">epeating </w:t>
            </w:r>
            <w:r w:rsidR="00495031">
              <w:rPr>
                <w:bCs/>
                <w:sz w:val="22"/>
                <w:szCs w:val="22"/>
              </w:rPr>
              <w:t xml:space="preserve">the Council’s commitment to making the </w:t>
            </w:r>
            <w:r>
              <w:rPr>
                <w:bCs/>
                <w:sz w:val="22"/>
                <w:szCs w:val="22"/>
              </w:rPr>
              <w:t xml:space="preserve">town centre </w:t>
            </w:r>
            <w:r w:rsidR="00495031">
              <w:rPr>
                <w:bCs/>
                <w:sz w:val="22"/>
                <w:szCs w:val="22"/>
              </w:rPr>
              <w:t xml:space="preserve">relevant to local people and putting residents’ voices at the centre of project </w:t>
            </w:r>
            <w:r w:rsidR="00F260D2">
              <w:rPr>
                <w:bCs/>
                <w:sz w:val="22"/>
                <w:szCs w:val="22"/>
              </w:rPr>
              <w:t xml:space="preserve">design and </w:t>
            </w:r>
            <w:r w:rsidR="00495031">
              <w:rPr>
                <w:bCs/>
                <w:sz w:val="22"/>
                <w:szCs w:val="22"/>
              </w:rPr>
              <w:t>d</w:t>
            </w:r>
            <w:r>
              <w:rPr>
                <w:bCs/>
                <w:sz w:val="22"/>
                <w:szCs w:val="22"/>
              </w:rPr>
              <w:t xml:space="preserve">elivery.  </w:t>
            </w:r>
            <w:r w:rsidR="00F260D2">
              <w:rPr>
                <w:bCs/>
                <w:sz w:val="22"/>
                <w:szCs w:val="22"/>
              </w:rPr>
              <w:t>She encouraged B</w:t>
            </w:r>
            <w:r w:rsidR="00495031">
              <w:rPr>
                <w:bCs/>
                <w:sz w:val="22"/>
                <w:szCs w:val="22"/>
              </w:rPr>
              <w:t>oard members</w:t>
            </w:r>
            <w:r w:rsidR="00F260D2">
              <w:rPr>
                <w:bCs/>
                <w:sz w:val="22"/>
                <w:szCs w:val="22"/>
              </w:rPr>
              <w:t xml:space="preserve"> to </w:t>
            </w:r>
            <w:r w:rsidR="00495031">
              <w:rPr>
                <w:bCs/>
                <w:sz w:val="22"/>
                <w:szCs w:val="22"/>
              </w:rPr>
              <w:t xml:space="preserve">help shape the narrative </w:t>
            </w:r>
            <w:r w:rsidR="00F260D2">
              <w:rPr>
                <w:bCs/>
                <w:sz w:val="22"/>
                <w:szCs w:val="22"/>
              </w:rPr>
              <w:t xml:space="preserve">for the town, not only in terms of directing </w:t>
            </w:r>
            <w:r>
              <w:rPr>
                <w:bCs/>
                <w:sz w:val="22"/>
                <w:szCs w:val="22"/>
              </w:rPr>
              <w:t>invest</w:t>
            </w:r>
            <w:r w:rsidR="00F260D2">
              <w:rPr>
                <w:bCs/>
                <w:sz w:val="22"/>
                <w:szCs w:val="22"/>
              </w:rPr>
              <w:t>ment but also marketing the town centre effectively</w:t>
            </w:r>
            <w:r>
              <w:rPr>
                <w:bCs/>
                <w:sz w:val="22"/>
                <w:szCs w:val="22"/>
              </w:rPr>
              <w:t>.</w:t>
            </w:r>
          </w:p>
          <w:p w14:paraId="3F8015FB" w14:textId="77777777" w:rsidR="007425E7" w:rsidRDefault="007425E7" w:rsidP="007425E7">
            <w:pPr>
              <w:pStyle w:val="PlainText"/>
              <w:rPr>
                <w:bCs/>
                <w:sz w:val="22"/>
                <w:szCs w:val="22"/>
              </w:rPr>
            </w:pPr>
          </w:p>
          <w:p w14:paraId="2FD80E95" w14:textId="6DFC9DF6" w:rsidR="007425E7" w:rsidRDefault="007425E7" w:rsidP="00400F3F">
            <w:pPr>
              <w:pStyle w:val="PlainText"/>
              <w:jc w:val="both"/>
              <w:rPr>
                <w:bCs/>
                <w:sz w:val="22"/>
                <w:szCs w:val="22"/>
              </w:rPr>
            </w:pPr>
            <w:r>
              <w:rPr>
                <w:bCs/>
                <w:sz w:val="22"/>
                <w:szCs w:val="22"/>
              </w:rPr>
              <w:t>Graham</w:t>
            </w:r>
            <w:r w:rsidR="00400F3F">
              <w:rPr>
                <w:bCs/>
                <w:sz w:val="22"/>
                <w:szCs w:val="22"/>
              </w:rPr>
              <w:t xml:space="preserve"> Lister congratulated the Board for securing the grant and concurred with </w:t>
            </w:r>
            <w:r w:rsidR="00495031">
              <w:rPr>
                <w:bCs/>
                <w:sz w:val="22"/>
                <w:szCs w:val="22"/>
              </w:rPr>
              <w:t>earlier</w:t>
            </w:r>
            <w:r w:rsidR="00400F3F">
              <w:rPr>
                <w:bCs/>
                <w:sz w:val="22"/>
                <w:szCs w:val="22"/>
              </w:rPr>
              <w:t xml:space="preserve"> comments about </w:t>
            </w:r>
            <w:r w:rsidR="00F260D2">
              <w:rPr>
                <w:bCs/>
                <w:sz w:val="22"/>
                <w:szCs w:val="22"/>
              </w:rPr>
              <w:t xml:space="preserve">the pressing need for </w:t>
            </w:r>
            <w:r w:rsidR="00400F3F">
              <w:rPr>
                <w:bCs/>
                <w:sz w:val="22"/>
                <w:szCs w:val="22"/>
              </w:rPr>
              <w:t xml:space="preserve">consultation and engagement, </w:t>
            </w:r>
            <w:r w:rsidR="00495031">
              <w:rPr>
                <w:bCs/>
                <w:sz w:val="22"/>
                <w:szCs w:val="22"/>
              </w:rPr>
              <w:t xml:space="preserve">noting that </w:t>
            </w:r>
            <w:r w:rsidR="00F260D2">
              <w:rPr>
                <w:bCs/>
                <w:sz w:val="22"/>
                <w:szCs w:val="22"/>
              </w:rPr>
              <w:t xml:space="preserve">such </w:t>
            </w:r>
            <w:r w:rsidR="00495031">
              <w:rPr>
                <w:bCs/>
                <w:sz w:val="22"/>
                <w:szCs w:val="22"/>
              </w:rPr>
              <w:t xml:space="preserve">work </w:t>
            </w:r>
            <w:r w:rsidR="00F260D2">
              <w:rPr>
                <w:bCs/>
                <w:sz w:val="22"/>
                <w:szCs w:val="22"/>
              </w:rPr>
              <w:t xml:space="preserve">for </w:t>
            </w:r>
            <w:r w:rsidR="00400F3F">
              <w:rPr>
                <w:bCs/>
                <w:sz w:val="22"/>
                <w:szCs w:val="22"/>
              </w:rPr>
              <w:t>Making Space for Live Performance</w:t>
            </w:r>
            <w:r w:rsidR="00495031">
              <w:rPr>
                <w:bCs/>
                <w:sz w:val="22"/>
                <w:szCs w:val="22"/>
              </w:rPr>
              <w:t xml:space="preserve"> had been hindered by the </w:t>
            </w:r>
            <w:r w:rsidR="00400F3F">
              <w:rPr>
                <w:bCs/>
                <w:sz w:val="22"/>
                <w:szCs w:val="22"/>
              </w:rPr>
              <w:t>pandemic and</w:t>
            </w:r>
            <w:r w:rsidR="00495031">
              <w:rPr>
                <w:bCs/>
                <w:sz w:val="22"/>
                <w:szCs w:val="22"/>
              </w:rPr>
              <w:t xml:space="preserve"> past </w:t>
            </w:r>
            <w:r w:rsidR="00400F3F">
              <w:rPr>
                <w:bCs/>
                <w:sz w:val="22"/>
                <w:szCs w:val="22"/>
              </w:rPr>
              <w:t>un</w:t>
            </w:r>
            <w:r>
              <w:rPr>
                <w:bCs/>
                <w:sz w:val="22"/>
                <w:szCs w:val="22"/>
              </w:rPr>
              <w:t xml:space="preserve">certainties about </w:t>
            </w:r>
            <w:r w:rsidR="00F260D2">
              <w:rPr>
                <w:bCs/>
                <w:sz w:val="22"/>
                <w:szCs w:val="22"/>
              </w:rPr>
              <w:t xml:space="preserve">venue </w:t>
            </w:r>
            <w:r w:rsidR="00495031">
              <w:rPr>
                <w:bCs/>
                <w:sz w:val="22"/>
                <w:szCs w:val="22"/>
              </w:rPr>
              <w:t>l</w:t>
            </w:r>
            <w:r>
              <w:rPr>
                <w:bCs/>
                <w:sz w:val="22"/>
                <w:szCs w:val="22"/>
              </w:rPr>
              <w:t xml:space="preserve">ocation.  Engagement </w:t>
            </w:r>
            <w:r w:rsidR="00495031">
              <w:rPr>
                <w:bCs/>
                <w:sz w:val="22"/>
                <w:szCs w:val="22"/>
              </w:rPr>
              <w:t xml:space="preserve">work </w:t>
            </w:r>
            <w:r w:rsidR="00846255">
              <w:rPr>
                <w:bCs/>
                <w:sz w:val="22"/>
                <w:szCs w:val="22"/>
              </w:rPr>
              <w:t>would ideally</w:t>
            </w:r>
            <w:r w:rsidR="00495031">
              <w:rPr>
                <w:bCs/>
                <w:sz w:val="22"/>
                <w:szCs w:val="22"/>
              </w:rPr>
              <w:t xml:space="preserve"> recommence at pace and continue for the duration of the Towns Fund programme and beyond.  There had been excellent work to date by the </w:t>
            </w:r>
            <w:r w:rsidR="00A1096D">
              <w:rPr>
                <w:bCs/>
                <w:sz w:val="22"/>
                <w:szCs w:val="22"/>
              </w:rPr>
              <w:t xml:space="preserve">Council, </w:t>
            </w:r>
            <w:r w:rsidR="00495031">
              <w:rPr>
                <w:bCs/>
                <w:sz w:val="22"/>
                <w:szCs w:val="22"/>
              </w:rPr>
              <w:t>Coliseum</w:t>
            </w:r>
            <w:r w:rsidR="00A1096D">
              <w:rPr>
                <w:bCs/>
                <w:sz w:val="22"/>
                <w:szCs w:val="22"/>
              </w:rPr>
              <w:t xml:space="preserve"> and </w:t>
            </w:r>
            <w:r w:rsidR="00495031">
              <w:rPr>
                <w:bCs/>
                <w:sz w:val="22"/>
                <w:szCs w:val="22"/>
              </w:rPr>
              <w:t>others</w:t>
            </w:r>
            <w:r w:rsidR="00846255">
              <w:rPr>
                <w:bCs/>
                <w:sz w:val="22"/>
                <w:szCs w:val="22"/>
              </w:rPr>
              <w:t>, yet</w:t>
            </w:r>
            <w:r w:rsidR="00495031">
              <w:rPr>
                <w:bCs/>
                <w:sz w:val="22"/>
                <w:szCs w:val="22"/>
              </w:rPr>
              <w:t xml:space="preserve"> more </w:t>
            </w:r>
            <w:r w:rsidR="00F260D2">
              <w:rPr>
                <w:bCs/>
                <w:sz w:val="22"/>
                <w:szCs w:val="22"/>
              </w:rPr>
              <w:t xml:space="preserve">could be done to </w:t>
            </w:r>
            <w:r w:rsidR="00495031">
              <w:rPr>
                <w:bCs/>
                <w:sz w:val="22"/>
                <w:szCs w:val="22"/>
              </w:rPr>
              <w:t>support a</w:t>
            </w:r>
            <w:r>
              <w:rPr>
                <w:bCs/>
                <w:sz w:val="22"/>
                <w:szCs w:val="22"/>
              </w:rPr>
              <w:t>udience building.</w:t>
            </w:r>
          </w:p>
          <w:p w14:paraId="0EB44026" w14:textId="77777777" w:rsidR="007425E7" w:rsidRDefault="007425E7" w:rsidP="00400F3F">
            <w:pPr>
              <w:pStyle w:val="PlainText"/>
              <w:jc w:val="both"/>
              <w:rPr>
                <w:bCs/>
                <w:sz w:val="22"/>
                <w:szCs w:val="22"/>
              </w:rPr>
            </w:pPr>
          </w:p>
          <w:p w14:paraId="7200551A" w14:textId="0F44CFCB" w:rsidR="007425E7" w:rsidRDefault="007425E7" w:rsidP="00400F3F">
            <w:pPr>
              <w:pStyle w:val="PlainText"/>
              <w:jc w:val="both"/>
              <w:rPr>
                <w:bCs/>
                <w:sz w:val="22"/>
                <w:szCs w:val="22"/>
              </w:rPr>
            </w:pPr>
            <w:r>
              <w:rPr>
                <w:bCs/>
                <w:sz w:val="22"/>
                <w:szCs w:val="22"/>
              </w:rPr>
              <w:t>Emma</w:t>
            </w:r>
            <w:r w:rsidR="00400F3F">
              <w:rPr>
                <w:bCs/>
                <w:sz w:val="22"/>
                <w:szCs w:val="22"/>
              </w:rPr>
              <w:t xml:space="preserve"> Barton reflected that project design and delivery had</w:t>
            </w:r>
            <w:r w:rsidR="00A1096D">
              <w:rPr>
                <w:bCs/>
                <w:sz w:val="22"/>
                <w:szCs w:val="22"/>
              </w:rPr>
              <w:t xml:space="preserve"> commenced even before the launch of the Towns Fund, and that much work had gone into drafting the TIP as a team and reflecting Board members’ views</w:t>
            </w:r>
            <w:r>
              <w:rPr>
                <w:bCs/>
                <w:sz w:val="22"/>
                <w:szCs w:val="22"/>
              </w:rPr>
              <w:t xml:space="preserve">.  </w:t>
            </w:r>
            <w:r w:rsidR="00A1096D">
              <w:rPr>
                <w:bCs/>
                <w:sz w:val="22"/>
                <w:szCs w:val="22"/>
              </w:rPr>
              <w:t>There had been some</w:t>
            </w:r>
            <w:r w:rsidR="0033402F">
              <w:rPr>
                <w:bCs/>
                <w:sz w:val="22"/>
                <w:szCs w:val="22"/>
              </w:rPr>
              <w:t xml:space="preserve"> consultation</w:t>
            </w:r>
            <w:r>
              <w:rPr>
                <w:bCs/>
                <w:sz w:val="22"/>
                <w:szCs w:val="22"/>
              </w:rPr>
              <w:t xml:space="preserve"> but </w:t>
            </w:r>
            <w:r w:rsidR="00A1096D">
              <w:rPr>
                <w:bCs/>
                <w:sz w:val="22"/>
                <w:szCs w:val="22"/>
              </w:rPr>
              <w:t>more need</w:t>
            </w:r>
            <w:r w:rsidR="0033402F">
              <w:rPr>
                <w:bCs/>
                <w:sz w:val="22"/>
                <w:szCs w:val="22"/>
              </w:rPr>
              <w:t>ed</w:t>
            </w:r>
            <w:r w:rsidR="00A1096D">
              <w:rPr>
                <w:bCs/>
                <w:sz w:val="22"/>
                <w:szCs w:val="22"/>
              </w:rPr>
              <w:t xml:space="preserve"> to follow, potentially </w:t>
            </w:r>
            <w:r w:rsidR="0033402F">
              <w:rPr>
                <w:bCs/>
                <w:sz w:val="22"/>
                <w:szCs w:val="22"/>
              </w:rPr>
              <w:t xml:space="preserve">supported </w:t>
            </w:r>
            <w:r w:rsidR="00A1096D">
              <w:rPr>
                <w:bCs/>
                <w:sz w:val="22"/>
                <w:szCs w:val="22"/>
              </w:rPr>
              <w:t>by widening the membership of the Board</w:t>
            </w:r>
            <w:r w:rsidR="0033402F">
              <w:rPr>
                <w:bCs/>
                <w:sz w:val="22"/>
                <w:szCs w:val="22"/>
              </w:rPr>
              <w:t xml:space="preserve"> to bring in new partners</w:t>
            </w:r>
            <w:r>
              <w:rPr>
                <w:bCs/>
                <w:sz w:val="22"/>
                <w:szCs w:val="22"/>
              </w:rPr>
              <w:t>.</w:t>
            </w:r>
            <w:r w:rsidR="00400F3F">
              <w:rPr>
                <w:bCs/>
                <w:sz w:val="22"/>
                <w:szCs w:val="22"/>
              </w:rPr>
              <w:t xml:space="preserve">  The Council </w:t>
            </w:r>
            <w:r w:rsidR="0033402F">
              <w:rPr>
                <w:bCs/>
                <w:sz w:val="22"/>
                <w:szCs w:val="22"/>
              </w:rPr>
              <w:t>would continue to r</w:t>
            </w:r>
            <w:r>
              <w:rPr>
                <w:bCs/>
                <w:sz w:val="22"/>
                <w:szCs w:val="22"/>
              </w:rPr>
              <w:t>eview and refine</w:t>
            </w:r>
            <w:r w:rsidR="00400F3F">
              <w:rPr>
                <w:bCs/>
                <w:sz w:val="22"/>
                <w:szCs w:val="22"/>
              </w:rPr>
              <w:t xml:space="preserve"> the Oldham Town Centre Vision</w:t>
            </w:r>
            <w:r w:rsidR="0033402F">
              <w:rPr>
                <w:bCs/>
                <w:sz w:val="22"/>
                <w:szCs w:val="22"/>
              </w:rPr>
              <w:t xml:space="preserve"> and strengthen the TIP narrative in support of the </w:t>
            </w:r>
            <w:r w:rsidR="009825E5">
              <w:rPr>
                <w:bCs/>
                <w:sz w:val="22"/>
                <w:szCs w:val="22"/>
              </w:rPr>
              <w:t xml:space="preserve">final </w:t>
            </w:r>
            <w:r w:rsidR="0033402F">
              <w:rPr>
                <w:bCs/>
                <w:sz w:val="22"/>
                <w:szCs w:val="22"/>
              </w:rPr>
              <w:t xml:space="preserve">business cases, in </w:t>
            </w:r>
            <w:r>
              <w:rPr>
                <w:bCs/>
                <w:sz w:val="22"/>
                <w:szCs w:val="22"/>
              </w:rPr>
              <w:t>consultation with</w:t>
            </w:r>
            <w:r w:rsidR="0033402F">
              <w:rPr>
                <w:bCs/>
                <w:sz w:val="22"/>
                <w:szCs w:val="22"/>
              </w:rPr>
              <w:t xml:space="preserve"> the</w:t>
            </w:r>
            <w:r>
              <w:rPr>
                <w:bCs/>
                <w:sz w:val="22"/>
                <w:szCs w:val="22"/>
              </w:rPr>
              <w:t xml:space="preserve"> Board.</w:t>
            </w:r>
          </w:p>
          <w:p w14:paraId="11CDAC5A" w14:textId="77777777" w:rsidR="007425E7" w:rsidRPr="007425E7" w:rsidRDefault="007425E7" w:rsidP="007425E7">
            <w:pPr>
              <w:pStyle w:val="PlainText"/>
              <w:rPr>
                <w:bCs/>
                <w:sz w:val="22"/>
                <w:szCs w:val="22"/>
              </w:rPr>
            </w:pPr>
          </w:p>
          <w:p w14:paraId="1A59AD5F" w14:textId="2D669F87" w:rsidR="007425E7" w:rsidRPr="007425E7" w:rsidRDefault="007425E7" w:rsidP="00400F3F">
            <w:pPr>
              <w:pStyle w:val="PlainText"/>
              <w:jc w:val="both"/>
              <w:rPr>
                <w:bCs/>
                <w:sz w:val="22"/>
                <w:szCs w:val="22"/>
              </w:rPr>
            </w:pPr>
            <w:r w:rsidRPr="007425E7">
              <w:rPr>
                <w:bCs/>
                <w:sz w:val="22"/>
                <w:szCs w:val="22"/>
              </w:rPr>
              <w:t>Pete C</w:t>
            </w:r>
            <w:r w:rsidR="00400F3F">
              <w:rPr>
                <w:bCs/>
                <w:sz w:val="22"/>
                <w:szCs w:val="22"/>
              </w:rPr>
              <w:t>ourtie added his congratulations</w:t>
            </w:r>
            <w:r w:rsidR="0033402F">
              <w:rPr>
                <w:bCs/>
                <w:sz w:val="22"/>
                <w:szCs w:val="22"/>
              </w:rPr>
              <w:t xml:space="preserve"> about the grant award and commented that </w:t>
            </w:r>
            <w:r w:rsidR="00400F3F">
              <w:rPr>
                <w:bCs/>
                <w:sz w:val="22"/>
                <w:szCs w:val="22"/>
              </w:rPr>
              <w:t xml:space="preserve">Arts Council England had part-funded the </w:t>
            </w:r>
            <w:r w:rsidR="0033402F">
              <w:rPr>
                <w:bCs/>
                <w:sz w:val="22"/>
                <w:szCs w:val="22"/>
              </w:rPr>
              <w:t xml:space="preserve">recent </w:t>
            </w:r>
            <w:r w:rsidRPr="007425E7">
              <w:rPr>
                <w:bCs/>
                <w:sz w:val="22"/>
                <w:szCs w:val="22"/>
              </w:rPr>
              <w:t>Oldham Cultural Strategy</w:t>
            </w:r>
            <w:r w:rsidR="0033402F">
              <w:rPr>
                <w:bCs/>
                <w:sz w:val="22"/>
                <w:szCs w:val="22"/>
              </w:rPr>
              <w:t xml:space="preserve"> involving extensive </w:t>
            </w:r>
            <w:r w:rsidR="00400F3F">
              <w:rPr>
                <w:bCs/>
                <w:sz w:val="22"/>
                <w:szCs w:val="22"/>
              </w:rPr>
              <w:t xml:space="preserve">consultation.  A meeting was </w:t>
            </w:r>
            <w:r w:rsidR="0033402F">
              <w:rPr>
                <w:bCs/>
                <w:sz w:val="22"/>
                <w:szCs w:val="22"/>
              </w:rPr>
              <w:t xml:space="preserve">now </w:t>
            </w:r>
            <w:r w:rsidR="00400F3F">
              <w:rPr>
                <w:bCs/>
                <w:sz w:val="22"/>
                <w:szCs w:val="22"/>
              </w:rPr>
              <w:t xml:space="preserve">planned with the Council to explore the potential for revenue support from the </w:t>
            </w:r>
            <w:r w:rsidRPr="007425E7">
              <w:rPr>
                <w:bCs/>
                <w:sz w:val="22"/>
                <w:szCs w:val="22"/>
              </w:rPr>
              <w:t>Cultural Development Fund</w:t>
            </w:r>
            <w:r w:rsidR="0033402F">
              <w:rPr>
                <w:bCs/>
                <w:sz w:val="22"/>
                <w:szCs w:val="22"/>
              </w:rPr>
              <w:t xml:space="preserve"> to build </w:t>
            </w:r>
            <w:r w:rsidRPr="007425E7">
              <w:rPr>
                <w:bCs/>
                <w:sz w:val="22"/>
                <w:szCs w:val="22"/>
              </w:rPr>
              <w:t xml:space="preserve">capacity </w:t>
            </w:r>
            <w:r w:rsidR="0033402F">
              <w:rPr>
                <w:bCs/>
                <w:sz w:val="22"/>
                <w:szCs w:val="22"/>
              </w:rPr>
              <w:t>for Making Space for Live Performance.</w:t>
            </w:r>
          </w:p>
          <w:p w14:paraId="7D5CE395" w14:textId="77777777" w:rsidR="007425E7" w:rsidRPr="007425E7" w:rsidRDefault="007425E7" w:rsidP="007425E7">
            <w:pPr>
              <w:pStyle w:val="PlainText"/>
              <w:rPr>
                <w:bCs/>
                <w:sz w:val="22"/>
                <w:szCs w:val="22"/>
              </w:rPr>
            </w:pPr>
          </w:p>
          <w:p w14:paraId="6D2107AC" w14:textId="3BB8307A" w:rsidR="007425E7" w:rsidRPr="007425E7" w:rsidRDefault="0033402F" w:rsidP="0033402F">
            <w:pPr>
              <w:pStyle w:val="PlainText"/>
              <w:jc w:val="both"/>
              <w:rPr>
                <w:rFonts w:eastAsia="Times New Roman"/>
                <w:color w:val="000000" w:themeColor="text1"/>
                <w:sz w:val="22"/>
                <w:szCs w:val="22"/>
              </w:rPr>
            </w:pPr>
            <w:r>
              <w:rPr>
                <w:bCs/>
                <w:sz w:val="22"/>
                <w:szCs w:val="22"/>
              </w:rPr>
              <w:t xml:space="preserve">When asked by Pete Courtie, </w:t>
            </w:r>
            <w:r w:rsidR="007425E7" w:rsidRPr="007425E7">
              <w:rPr>
                <w:bCs/>
                <w:sz w:val="22"/>
                <w:szCs w:val="22"/>
              </w:rPr>
              <w:t>Susan</w:t>
            </w:r>
            <w:r w:rsidR="00400F3F">
              <w:rPr>
                <w:bCs/>
                <w:sz w:val="22"/>
                <w:szCs w:val="22"/>
              </w:rPr>
              <w:t xml:space="preserve"> Wildman </w:t>
            </w:r>
            <w:r w:rsidR="009825E5">
              <w:rPr>
                <w:bCs/>
                <w:sz w:val="22"/>
                <w:szCs w:val="22"/>
              </w:rPr>
              <w:t>acknowledged t</w:t>
            </w:r>
            <w:r w:rsidR="00400F3F">
              <w:rPr>
                <w:bCs/>
                <w:sz w:val="22"/>
                <w:szCs w:val="22"/>
              </w:rPr>
              <w:t>h</w:t>
            </w:r>
            <w:r w:rsidR="009825E5">
              <w:rPr>
                <w:bCs/>
                <w:sz w:val="22"/>
                <w:szCs w:val="22"/>
              </w:rPr>
              <w:t>e C</w:t>
            </w:r>
            <w:r>
              <w:rPr>
                <w:bCs/>
                <w:sz w:val="22"/>
                <w:szCs w:val="22"/>
              </w:rPr>
              <w:t>oliseum</w:t>
            </w:r>
            <w:r w:rsidR="009825E5">
              <w:rPr>
                <w:bCs/>
                <w:sz w:val="22"/>
                <w:szCs w:val="22"/>
              </w:rPr>
              <w:t xml:space="preserve">’s </w:t>
            </w:r>
            <w:r>
              <w:rPr>
                <w:bCs/>
                <w:sz w:val="22"/>
                <w:szCs w:val="22"/>
              </w:rPr>
              <w:t>c</w:t>
            </w:r>
            <w:r w:rsidR="007425E7" w:rsidRPr="007425E7">
              <w:rPr>
                <w:bCs/>
                <w:sz w:val="22"/>
                <w:szCs w:val="22"/>
              </w:rPr>
              <w:t>apacity challenge</w:t>
            </w:r>
            <w:r>
              <w:rPr>
                <w:bCs/>
                <w:sz w:val="22"/>
                <w:szCs w:val="22"/>
              </w:rPr>
              <w:t>s as demonstrated during last week’s reopening of facilities</w:t>
            </w:r>
            <w:r w:rsidR="00103FD5">
              <w:rPr>
                <w:bCs/>
                <w:sz w:val="22"/>
                <w:szCs w:val="22"/>
              </w:rPr>
              <w:t xml:space="preserve"> </w:t>
            </w:r>
            <w:r w:rsidR="00DD542A">
              <w:rPr>
                <w:bCs/>
                <w:sz w:val="22"/>
                <w:szCs w:val="22"/>
              </w:rPr>
              <w:t>and welcomed the notion of ad</w:t>
            </w:r>
            <w:r>
              <w:rPr>
                <w:bCs/>
                <w:sz w:val="22"/>
                <w:szCs w:val="22"/>
              </w:rPr>
              <w:t xml:space="preserve">ditional </w:t>
            </w:r>
            <w:r w:rsidR="007425E7" w:rsidRPr="007425E7">
              <w:rPr>
                <w:bCs/>
                <w:sz w:val="22"/>
                <w:szCs w:val="22"/>
              </w:rPr>
              <w:t xml:space="preserve">revenue support.  </w:t>
            </w:r>
            <w:r w:rsidR="00DD542A">
              <w:rPr>
                <w:bCs/>
                <w:sz w:val="22"/>
                <w:szCs w:val="22"/>
              </w:rPr>
              <w:t xml:space="preserve">Although present times were </w:t>
            </w:r>
            <w:r w:rsidR="006A6D01">
              <w:rPr>
                <w:bCs/>
                <w:sz w:val="22"/>
                <w:szCs w:val="22"/>
              </w:rPr>
              <w:t>more challenging</w:t>
            </w:r>
            <w:r w:rsidR="00DD542A">
              <w:rPr>
                <w:bCs/>
                <w:sz w:val="22"/>
                <w:szCs w:val="22"/>
              </w:rPr>
              <w:t>, the Coliseum had nearly r</w:t>
            </w:r>
            <w:r>
              <w:rPr>
                <w:bCs/>
                <w:sz w:val="22"/>
                <w:szCs w:val="22"/>
              </w:rPr>
              <w:t xml:space="preserve">eached the previous </w:t>
            </w:r>
            <w:r w:rsidR="00DD542A">
              <w:rPr>
                <w:bCs/>
                <w:sz w:val="22"/>
                <w:szCs w:val="22"/>
              </w:rPr>
              <w:t xml:space="preserve">ambitious </w:t>
            </w:r>
            <w:r>
              <w:rPr>
                <w:bCs/>
                <w:sz w:val="22"/>
                <w:szCs w:val="22"/>
              </w:rPr>
              <w:t>fundraising target for a new performance space</w:t>
            </w:r>
            <w:r w:rsidR="00DD542A">
              <w:rPr>
                <w:bCs/>
                <w:sz w:val="22"/>
                <w:szCs w:val="22"/>
              </w:rPr>
              <w:t xml:space="preserve"> and had </w:t>
            </w:r>
            <w:r w:rsidR="006A6D01">
              <w:rPr>
                <w:bCs/>
                <w:sz w:val="22"/>
                <w:szCs w:val="22"/>
              </w:rPr>
              <w:t xml:space="preserve">maintained </w:t>
            </w:r>
            <w:r>
              <w:rPr>
                <w:bCs/>
                <w:sz w:val="22"/>
                <w:szCs w:val="22"/>
              </w:rPr>
              <w:t xml:space="preserve">excellent relationships with </w:t>
            </w:r>
            <w:r w:rsidR="00DD542A">
              <w:rPr>
                <w:bCs/>
                <w:sz w:val="22"/>
                <w:szCs w:val="22"/>
              </w:rPr>
              <w:t>supporters</w:t>
            </w:r>
            <w:r>
              <w:rPr>
                <w:bCs/>
                <w:sz w:val="22"/>
                <w:szCs w:val="22"/>
              </w:rPr>
              <w:t>.</w:t>
            </w:r>
            <w:r w:rsidR="006A6D01">
              <w:rPr>
                <w:bCs/>
                <w:sz w:val="22"/>
                <w:szCs w:val="22"/>
              </w:rPr>
              <w:t xml:space="preserve">  News of the </w:t>
            </w:r>
            <w:r w:rsidR="00DD542A">
              <w:rPr>
                <w:bCs/>
                <w:sz w:val="22"/>
                <w:szCs w:val="22"/>
              </w:rPr>
              <w:t>T</w:t>
            </w:r>
            <w:r>
              <w:rPr>
                <w:bCs/>
                <w:sz w:val="22"/>
                <w:szCs w:val="22"/>
              </w:rPr>
              <w:t>owns Fund grant</w:t>
            </w:r>
            <w:r w:rsidR="009825E5">
              <w:rPr>
                <w:bCs/>
                <w:sz w:val="22"/>
                <w:szCs w:val="22"/>
              </w:rPr>
              <w:t xml:space="preserve"> backed by the </w:t>
            </w:r>
            <w:r w:rsidR="00DD542A">
              <w:rPr>
                <w:bCs/>
                <w:sz w:val="22"/>
                <w:szCs w:val="22"/>
              </w:rPr>
              <w:t>Oldham Town Centre Vision w</w:t>
            </w:r>
            <w:r w:rsidR="006A6D01">
              <w:rPr>
                <w:bCs/>
                <w:sz w:val="22"/>
                <w:szCs w:val="22"/>
              </w:rPr>
              <w:t>as expected to give</w:t>
            </w:r>
            <w:r w:rsidR="009825E5">
              <w:rPr>
                <w:bCs/>
                <w:sz w:val="22"/>
                <w:szCs w:val="22"/>
              </w:rPr>
              <w:t xml:space="preserve"> both</w:t>
            </w:r>
            <w:r w:rsidR="006A6D01">
              <w:rPr>
                <w:bCs/>
                <w:sz w:val="22"/>
                <w:szCs w:val="22"/>
              </w:rPr>
              <w:t xml:space="preserve"> the Coliseum and external supporters confidence in </w:t>
            </w:r>
            <w:r w:rsidR="009825E5">
              <w:rPr>
                <w:bCs/>
                <w:sz w:val="22"/>
                <w:szCs w:val="22"/>
              </w:rPr>
              <w:t xml:space="preserve">helping to fund the </w:t>
            </w:r>
            <w:r w:rsidR="006A6D01">
              <w:rPr>
                <w:bCs/>
                <w:sz w:val="22"/>
                <w:szCs w:val="22"/>
              </w:rPr>
              <w:t>project</w:t>
            </w:r>
            <w:r>
              <w:rPr>
                <w:bCs/>
                <w:sz w:val="22"/>
                <w:szCs w:val="22"/>
              </w:rPr>
              <w:t>.</w:t>
            </w:r>
          </w:p>
          <w:p w14:paraId="0688E716" w14:textId="77777777" w:rsidR="00A360BE" w:rsidRPr="008B324A" w:rsidRDefault="00A360BE" w:rsidP="005074F5">
            <w:pPr>
              <w:pStyle w:val="Body2"/>
              <w:jc w:val="both"/>
              <w:rPr>
                <w:rFonts w:ascii="Arial" w:eastAsia="Calibri" w:hAnsi="Arial" w:cs="Arial"/>
                <w:bCs/>
                <w:color w:val="000000" w:themeColor="text1"/>
                <w:sz w:val="22"/>
                <w:szCs w:val="22"/>
              </w:rPr>
            </w:pPr>
          </w:p>
          <w:p w14:paraId="46DE2E08" w14:textId="5A3C06F8" w:rsidR="0015782C" w:rsidRPr="00FD63DE" w:rsidRDefault="0015782C" w:rsidP="0015782C">
            <w:pPr>
              <w:pStyle w:val="PlainText"/>
              <w:rPr>
                <w:b/>
                <w:sz w:val="22"/>
                <w:szCs w:val="22"/>
              </w:rPr>
            </w:pPr>
            <w:r w:rsidRPr="00FD63DE">
              <w:rPr>
                <w:b/>
                <w:sz w:val="22"/>
                <w:szCs w:val="22"/>
              </w:rPr>
              <w:t>iii) Recommendations</w:t>
            </w:r>
          </w:p>
          <w:p w14:paraId="4BE4432A" w14:textId="77777777" w:rsidR="00C953CB" w:rsidRPr="007425E7" w:rsidRDefault="00C953CB" w:rsidP="007425E7">
            <w:pPr>
              <w:pStyle w:val="PlainText"/>
              <w:jc w:val="both"/>
              <w:rPr>
                <w:bCs/>
                <w:sz w:val="22"/>
                <w:szCs w:val="22"/>
              </w:rPr>
            </w:pPr>
          </w:p>
          <w:p w14:paraId="4EA08DBF" w14:textId="1DC3FC7F" w:rsidR="00FD1BF1" w:rsidRDefault="00FD1BF1" w:rsidP="007425E7">
            <w:pPr>
              <w:autoSpaceDE w:val="0"/>
              <w:autoSpaceDN w:val="0"/>
              <w:adjustRightInd w:val="0"/>
              <w:jc w:val="both"/>
              <w:rPr>
                <w:rFonts w:ascii="Arial" w:hAnsi="Arial" w:cs="Arial"/>
                <w:sz w:val="22"/>
                <w:szCs w:val="22"/>
              </w:rPr>
            </w:pPr>
            <w:r>
              <w:rPr>
                <w:rFonts w:ascii="Arial" w:hAnsi="Arial" w:cs="Arial"/>
                <w:sz w:val="22"/>
                <w:szCs w:val="22"/>
              </w:rPr>
              <w:t xml:space="preserve">The </w:t>
            </w:r>
            <w:r w:rsidR="00400F3F">
              <w:rPr>
                <w:rFonts w:ascii="Arial" w:hAnsi="Arial" w:cs="Arial"/>
                <w:sz w:val="22"/>
                <w:szCs w:val="22"/>
              </w:rPr>
              <w:t xml:space="preserve">Board agreed to the </w:t>
            </w:r>
            <w:r>
              <w:rPr>
                <w:rFonts w:ascii="Arial" w:hAnsi="Arial" w:cs="Arial"/>
                <w:sz w:val="22"/>
                <w:szCs w:val="22"/>
              </w:rPr>
              <w:t>following recommendations</w:t>
            </w:r>
            <w:r w:rsidR="00400F3F">
              <w:rPr>
                <w:rFonts w:ascii="Arial" w:hAnsi="Arial" w:cs="Arial"/>
                <w:sz w:val="22"/>
                <w:szCs w:val="22"/>
              </w:rPr>
              <w:t xml:space="preserve"> from the Chair</w:t>
            </w:r>
            <w:r>
              <w:rPr>
                <w:rFonts w:ascii="Arial" w:hAnsi="Arial" w:cs="Arial"/>
                <w:sz w:val="22"/>
                <w:szCs w:val="22"/>
              </w:rPr>
              <w:t xml:space="preserve">: </w:t>
            </w:r>
          </w:p>
          <w:p w14:paraId="19695F8E" w14:textId="77777777" w:rsidR="00FD1BF1" w:rsidRDefault="00FD1BF1" w:rsidP="007425E7">
            <w:pPr>
              <w:autoSpaceDE w:val="0"/>
              <w:autoSpaceDN w:val="0"/>
              <w:adjustRightInd w:val="0"/>
              <w:jc w:val="both"/>
              <w:rPr>
                <w:rFonts w:ascii="Arial" w:hAnsi="Arial" w:cs="Arial"/>
                <w:sz w:val="22"/>
                <w:szCs w:val="22"/>
              </w:rPr>
            </w:pPr>
          </w:p>
          <w:p w14:paraId="5E47873D" w14:textId="0B4844AF" w:rsidR="00FD1BF1" w:rsidRDefault="007425E7" w:rsidP="00791472">
            <w:pPr>
              <w:pStyle w:val="ListParagraph"/>
              <w:numPr>
                <w:ilvl w:val="0"/>
                <w:numId w:val="14"/>
              </w:numPr>
              <w:autoSpaceDE w:val="0"/>
              <w:autoSpaceDN w:val="0"/>
              <w:adjustRightInd w:val="0"/>
              <w:jc w:val="both"/>
              <w:rPr>
                <w:rFonts w:ascii="Arial" w:hAnsi="Arial" w:cs="Arial"/>
                <w:sz w:val="22"/>
                <w:szCs w:val="22"/>
              </w:rPr>
            </w:pPr>
            <w:r w:rsidRPr="00FD1BF1">
              <w:rPr>
                <w:rFonts w:ascii="Arial" w:hAnsi="Arial" w:cs="Arial"/>
                <w:sz w:val="22"/>
                <w:szCs w:val="22"/>
              </w:rPr>
              <w:t xml:space="preserve">Accept the </w:t>
            </w:r>
            <w:r w:rsidR="005F7D40">
              <w:rPr>
                <w:rFonts w:ascii="Arial" w:hAnsi="Arial" w:cs="Arial"/>
                <w:sz w:val="22"/>
                <w:szCs w:val="22"/>
              </w:rPr>
              <w:t xml:space="preserve">£24.4m </w:t>
            </w:r>
            <w:r w:rsidRPr="00FD1BF1">
              <w:rPr>
                <w:rFonts w:ascii="Arial" w:hAnsi="Arial" w:cs="Arial"/>
                <w:sz w:val="22"/>
                <w:szCs w:val="22"/>
              </w:rPr>
              <w:t>grant offer and support the return of signed Heads of Terms to Government by 29</w:t>
            </w:r>
            <w:r w:rsidRPr="006A6D01">
              <w:rPr>
                <w:rFonts w:ascii="Arial" w:hAnsi="Arial" w:cs="Arial"/>
                <w:sz w:val="22"/>
                <w:szCs w:val="22"/>
                <w:vertAlign w:val="superscript"/>
              </w:rPr>
              <w:t>th</w:t>
            </w:r>
            <w:r w:rsidR="006A6D01">
              <w:rPr>
                <w:rFonts w:ascii="Arial" w:hAnsi="Arial" w:cs="Arial"/>
                <w:sz w:val="22"/>
                <w:szCs w:val="22"/>
              </w:rPr>
              <w:t xml:space="preserve"> </w:t>
            </w:r>
            <w:r w:rsidRPr="00FD1BF1">
              <w:rPr>
                <w:rFonts w:ascii="Arial" w:hAnsi="Arial" w:cs="Arial"/>
                <w:sz w:val="22"/>
                <w:szCs w:val="22"/>
              </w:rPr>
              <w:t>June</w:t>
            </w:r>
            <w:r w:rsidR="006A6D01">
              <w:rPr>
                <w:rFonts w:ascii="Arial" w:hAnsi="Arial" w:cs="Arial"/>
                <w:sz w:val="22"/>
                <w:szCs w:val="22"/>
              </w:rPr>
              <w:t xml:space="preserve"> 2021</w:t>
            </w:r>
            <w:r w:rsidRPr="00FD1BF1">
              <w:rPr>
                <w:rFonts w:ascii="Arial" w:hAnsi="Arial" w:cs="Arial"/>
                <w:sz w:val="22"/>
                <w:szCs w:val="22"/>
              </w:rPr>
              <w:t>.</w:t>
            </w:r>
          </w:p>
          <w:p w14:paraId="32E72EC6" w14:textId="18306CDD" w:rsidR="00FD1BF1" w:rsidRPr="00FD1BF1" w:rsidRDefault="007425E7" w:rsidP="00791472">
            <w:pPr>
              <w:pStyle w:val="ListParagraph"/>
              <w:numPr>
                <w:ilvl w:val="0"/>
                <w:numId w:val="14"/>
              </w:numPr>
              <w:autoSpaceDE w:val="0"/>
              <w:autoSpaceDN w:val="0"/>
              <w:adjustRightInd w:val="0"/>
              <w:jc w:val="both"/>
              <w:rPr>
                <w:rFonts w:ascii="Arial" w:hAnsi="Arial" w:cs="Arial"/>
                <w:bCs/>
                <w:sz w:val="22"/>
                <w:szCs w:val="22"/>
              </w:rPr>
            </w:pPr>
            <w:r w:rsidRPr="00FD1BF1">
              <w:rPr>
                <w:rFonts w:ascii="Arial" w:hAnsi="Arial" w:cs="Arial"/>
                <w:sz w:val="22"/>
                <w:szCs w:val="22"/>
              </w:rPr>
              <w:t>Agree</w:t>
            </w:r>
            <w:r w:rsidR="00FD1BF1" w:rsidRPr="00FD1BF1">
              <w:rPr>
                <w:rFonts w:ascii="Arial" w:hAnsi="Arial" w:cs="Arial"/>
                <w:sz w:val="22"/>
                <w:szCs w:val="22"/>
              </w:rPr>
              <w:t xml:space="preserve"> in principle to the </w:t>
            </w:r>
            <w:r w:rsidRPr="00FD1BF1">
              <w:rPr>
                <w:rFonts w:ascii="Arial" w:hAnsi="Arial" w:cs="Arial"/>
                <w:sz w:val="22"/>
                <w:szCs w:val="22"/>
              </w:rPr>
              <w:t>proposed</w:t>
            </w:r>
            <w:r w:rsidR="006A6D01">
              <w:rPr>
                <w:rFonts w:ascii="Arial" w:hAnsi="Arial" w:cs="Arial"/>
                <w:sz w:val="22"/>
                <w:szCs w:val="22"/>
              </w:rPr>
              <w:t xml:space="preserve"> Towns Fund</w:t>
            </w:r>
            <w:r w:rsidRPr="00FD1BF1">
              <w:rPr>
                <w:rFonts w:ascii="Arial" w:hAnsi="Arial" w:cs="Arial"/>
                <w:sz w:val="22"/>
                <w:szCs w:val="22"/>
              </w:rPr>
              <w:t xml:space="preserve"> g</w:t>
            </w:r>
            <w:r w:rsidR="00400F3F">
              <w:rPr>
                <w:rFonts w:ascii="Arial" w:hAnsi="Arial" w:cs="Arial"/>
                <w:sz w:val="22"/>
                <w:szCs w:val="22"/>
              </w:rPr>
              <w:t>rant</w:t>
            </w:r>
            <w:r w:rsidRPr="00FD1BF1">
              <w:rPr>
                <w:rFonts w:ascii="Arial" w:hAnsi="Arial" w:cs="Arial"/>
                <w:sz w:val="22"/>
                <w:szCs w:val="22"/>
              </w:rPr>
              <w:t xml:space="preserve"> allocation</w:t>
            </w:r>
            <w:r w:rsidR="00FD1BF1" w:rsidRPr="00FD1BF1">
              <w:rPr>
                <w:rFonts w:ascii="Arial" w:hAnsi="Arial" w:cs="Arial"/>
                <w:sz w:val="22"/>
                <w:szCs w:val="22"/>
              </w:rPr>
              <w:t xml:space="preserve"> of c.£6m</w:t>
            </w:r>
            <w:r w:rsidR="00400F3F">
              <w:rPr>
                <w:rFonts w:ascii="Arial" w:hAnsi="Arial" w:cs="Arial"/>
                <w:sz w:val="22"/>
                <w:szCs w:val="22"/>
              </w:rPr>
              <w:t xml:space="preserve"> each</w:t>
            </w:r>
            <w:r w:rsidRPr="00FD1BF1">
              <w:rPr>
                <w:rFonts w:ascii="Arial" w:hAnsi="Arial" w:cs="Arial"/>
                <w:sz w:val="22"/>
                <w:szCs w:val="22"/>
              </w:rPr>
              <w:t xml:space="preserve"> for </w:t>
            </w:r>
            <w:r w:rsidR="00400F3F">
              <w:rPr>
                <w:rFonts w:ascii="Arial" w:hAnsi="Arial" w:cs="Arial"/>
                <w:sz w:val="22"/>
                <w:szCs w:val="22"/>
              </w:rPr>
              <w:t>the four projects</w:t>
            </w:r>
            <w:r w:rsidR="006A6D01">
              <w:rPr>
                <w:rFonts w:ascii="Arial" w:hAnsi="Arial" w:cs="Arial"/>
                <w:sz w:val="22"/>
                <w:szCs w:val="22"/>
              </w:rPr>
              <w:t xml:space="preserve">, </w:t>
            </w:r>
            <w:r w:rsidR="005F7D40">
              <w:rPr>
                <w:rFonts w:ascii="Arial" w:hAnsi="Arial" w:cs="Arial"/>
                <w:sz w:val="22"/>
                <w:szCs w:val="22"/>
              </w:rPr>
              <w:t xml:space="preserve">up </w:t>
            </w:r>
            <w:r w:rsidR="006A6D01">
              <w:rPr>
                <w:rFonts w:ascii="Arial" w:hAnsi="Arial" w:cs="Arial"/>
                <w:sz w:val="22"/>
                <w:szCs w:val="22"/>
              </w:rPr>
              <w:t>to a maximum of £24.4m.</w:t>
            </w:r>
          </w:p>
          <w:p w14:paraId="10C6703E" w14:textId="607026B4" w:rsidR="008B35CD" w:rsidRPr="00FD1BF1" w:rsidRDefault="007425E7" w:rsidP="00791472">
            <w:pPr>
              <w:pStyle w:val="ListParagraph"/>
              <w:numPr>
                <w:ilvl w:val="0"/>
                <w:numId w:val="14"/>
              </w:numPr>
              <w:autoSpaceDE w:val="0"/>
              <w:autoSpaceDN w:val="0"/>
              <w:adjustRightInd w:val="0"/>
              <w:jc w:val="both"/>
              <w:rPr>
                <w:rFonts w:ascii="Arial" w:hAnsi="Arial" w:cs="Arial"/>
                <w:bCs/>
                <w:sz w:val="22"/>
                <w:szCs w:val="22"/>
              </w:rPr>
            </w:pPr>
            <w:r w:rsidRPr="00FD1BF1">
              <w:rPr>
                <w:rFonts w:ascii="Arial" w:hAnsi="Arial" w:cs="Arial"/>
                <w:sz w:val="22"/>
                <w:szCs w:val="22"/>
              </w:rPr>
              <w:t xml:space="preserve">At the next </w:t>
            </w:r>
            <w:r w:rsidR="006A6D01">
              <w:rPr>
                <w:rFonts w:ascii="Arial" w:hAnsi="Arial" w:cs="Arial"/>
                <w:sz w:val="22"/>
                <w:szCs w:val="22"/>
              </w:rPr>
              <w:t xml:space="preserve">Board </w:t>
            </w:r>
            <w:r w:rsidRPr="00FD1BF1">
              <w:rPr>
                <w:rFonts w:ascii="Arial" w:hAnsi="Arial" w:cs="Arial"/>
                <w:sz w:val="22"/>
                <w:szCs w:val="22"/>
              </w:rPr>
              <w:t>meeting, revisit the Board’s Terms of Reference, membership, training opportunities, roles and responsibilities, and Community Engagement Sub-Group.</w:t>
            </w:r>
          </w:p>
          <w:p w14:paraId="723E2164" w14:textId="77777777" w:rsidR="007425E7" w:rsidRDefault="007425E7" w:rsidP="0015782C">
            <w:pPr>
              <w:pStyle w:val="PlainText"/>
              <w:rPr>
                <w:bCs/>
                <w:sz w:val="22"/>
                <w:szCs w:val="22"/>
              </w:rPr>
            </w:pPr>
          </w:p>
          <w:p w14:paraId="0574BF18" w14:textId="24288DDA" w:rsidR="006A6D01" w:rsidRDefault="008B35CD" w:rsidP="006A6D01">
            <w:pPr>
              <w:pStyle w:val="PlainText"/>
              <w:jc w:val="both"/>
              <w:rPr>
                <w:bCs/>
                <w:sz w:val="22"/>
                <w:szCs w:val="22"/>
              </w:rPr>
            </w:pPr>
            <w:r>
              <w:rPr>
                <w:bCs/>
                <w:sz w:val="22"/>
                <w:szCs w:val="22"/>
              </w:rPr>
              <w:lastRenderedPageBreak/>
              <w:t>Rebekah</w:t>
            </w:r>
            <w:r w:rsidR="006A6D01">
              <w:rPr>
                <w:bCs/>
                <w:sz w:val="22"/>
                <w:szCs w:val="22"/>
              </w:rPr>
              <w:t xml:space="preserve"> Sutcliffe commented that the Cultural Partnership Board had discussed </w:t>
            </w:r>
            <w:r>
              <w:rPr>
                <w:bCs/>
                <w:sz w:val="22"/>
                <w:szCs w:val="22"/>
              </w:rPr>
              <w:t xml:space="preserve">place marketing </w:t>
            </w:r>
            <w:r w:rsidR="006A6D01">
              <w:rPr>
                <w:bCs/>
                <w:sz w:val="22"/>
                <w:szCs w:val="22"/>
              </w:rPr>
              <w:t xml:space="preserve">last week and was entering the final stages of </w:t>
            </w:r>
            <w:r>
              <w:rPr>
                <w:bCs/>
                <w:sz w:val="22"/>
                <w:szCs w:val="22"/>
              </w:rPr>
              <w:t xml:space="preserve">consultation </w:t>
            </w:r>
            <w:r w:rsidR="006A6D01">
              <w:rPr>
                <w:bCs/>
                <w:sz w:val="22"/>
                <w:szCs w:val="22"/>
              </w:rPr>
              <w:t>work</w:t>
            </w:r>
            <w:r w:rsidR="005F7D40">
              <w:rPr>
                <w:bCs/>
                <w:sz w:val="22"/>
                <w:szCs w:val="22"/>
              </w:rPr>
              <w:t xml:space="preserve"> overlapping </w:t>
            </w:r>
            <w:r w:rsidR="00660CF9">
              <w:rPr>
                <w:bCs/>
                <w:sz w:val="22"/>
                <w:szCs w:val="22"/>
              </w:rPr>
              <w:t>with the Towns Fun</w:t>
            </w:r>
            <w:r w:rsidR="005F7D40">
              <w:rPr>
                <w:bCs/>
                <w:sz w:val="22"/>
                <w:szCs w:val="22"/>
              </w:rPr>
              <w:t>d</w:t>
            </w:r>
            <w:r w:rsidR="00660CF9">
              <w:rPr>
                <w:bCs/>
                <w:sz w:val="22"/>
                <w:szCs w:val="22"/>
              </w:rPr>
              <w:t>.</w:t>
            </w:r>
            <w:r>
              <w:rPr>
                <w:bCs/>
                <w:sz w:val="22"/>
                <w:szCs w:val="22"/>
              </w:rPr>
              <w:t xml:space="preserve">  </w:t>
            </w:r>
            <w:r w:rsidR="006A6D01">
              <w:rPr>
                <w:bCs/>
                <w:sz w:val="22"/>
                <w:szCs w:val="22"/>
              </w:rPr>
              <w:t xml:space="preserve">She and Councillor Shah </w:t>
            </w:r>
            <w:r w:rsidR="00660CF9">
              <w:rPr>
                <w:bCs/>
                <w:sz w:val="22"/>
                <w:szCs w:val="22"/>
              </w:rPr>
              <w:t xml:space="preserve">suggested </w:t>
            </w:r>
            <w:r w:rsidR="006A6D01">
              <w:rPr>
                <w:bCs/>
                <w:sz w:val="22"/>
                <w:szCs w:val="22"/>
              </w:rPr>
              <w:t>invit</w:t>
            </w:r>
            <w:r w:rsidR="00660CF9">
              <w:rPr>
                <w:bCs/>
                <w:sz w:val="22"/>
                <w:szCs w:val="22"/>
              </w:rPr>
              <w:t>ing</w:t>
            </w:r>
            <w:r w:rsidR="002E30F5">
              <w:rPr>
                <w:bCs/>
                <w:sz w:val="22"/>
                <w:szCs w:val="22"/>
              </w:rPr>
              <w:t xml:space="preserve"> one</w:t>
            </w:r>
            <w:r w:rsidR="00E843BF">
              <w:rPr>
                <w:bCs/>
                <w:sz w:val="22"/>
                <w:szCs w:val="22"/>
              </w:rPr>
              <w:t xml:space="preserve"> </w:t>
            </w:r>
            <w:r w:rsidR="002E30F5">
              <w:rPr>
                <w:bCs/>
                <w:sz w:val="22"/>
                <w:szCs w:val="22"/>
              </w:rPr>
              <w:t>member,</w:t>
            </w:r>
            <w:r w:rsidR="00660CF9">
              <w:rPr>
                <w:bCs/>
                <w:sz w:val="22"/>
                <w:szCs w:val="22"/>
              </w:rPr>
              <w:t xml:space="preserve"> </w:t>
            </w:r>
            <w:r>
              <w:rPr>
                <w:bCs/>
                <w:sz w:val="22"/>
                <w:szCs w:val="22"/>
              </w:rPr>
              <w:t>Shell</w:t>
            </w:r>
            <w:r w:rsidR="006A6D01">
              <w:rPr>
                <w:bCs/>
                <w:sz w:val="22"/>
                <w:szCs w:val="22"/>
              </w:rPr>
              <w:t>e</w:t>
            </w:r>
            <w:r>
              <w:rPr>
                <w:bCs/>
                <w:sz w:val="22"/>
                <w:szCs w:val="22"/>
              </w:rPr>
              <w:t>y Kipling</w:t>
            </w:r>
            <w:r w:rsidR="00E843BF">
              <w:rPr>
                <w:bCs/>
                <w:sz w:val="22"/>
                <w:szCs w:val="22"/>
              </w:rPr>
              <w:t xml:space="preserve"> (the</w:t>
            </w:r>
            <w:r w:rsidR="006A6D01">
              <w:rPr>
                <w:bCs/>
                <w:sz w:val="22"/>
                <w:szCs w:val="22"/>
              </w:rPr>
              <w:t xml:space="preserve"> Council’s Assistant Director for Communications, Strategy and Performanc</w:t>
            </w:r>
            <w:r w:rsidR="00660CF9">
              <w:rPr>
                <w:bCs/>
                <w:sz w:val="22"/>
                <w:szCs w:val="22"/>
              </w:rPr>
              <w:t>e</w:t>
            </w:r>
            <w:r w:rsidR="00E843BF">
              <w:rPr>
                <w:bCs/>
                <w:sz w:val="22"/>
                <w:szCs w:val="22"/>
              </w:rPr>
              <w:t>)</w:t>
            </w:r>
            <w:r w:rsidR="00103FD5">
              <w:rPr>
                <w:bCs/>
                <w:sz w:val="22"/>
                <w:szCs w:val="22"/>
              </w:rPr>
              <w:t>,</w:t>
            </w:r>
            <w:r w:rsidR="00E843BF">
              <w:rPr>
                <w:bCs/>
                <w:sz w:val="22"/>
                <w:szCs w:val="22"/>
              </w:rPr>
              <w:t xml:space="preserve"> </w:t>
            </w:r>
            <w:r w:rsidR="006A6D01">
              <w:rPr>
                <w:bCs/>
                <w:sz w:val="22"/>
                <w:szCs w:val="22"/>
              </w:rPr>
              <w:t>to join the Board</w:t>
            </w:r>
            <w:r w:rsidR="00660CF9">
              <w:rPr>
                <w:bCs/>
                <w:sz w:val="22"/>
                <w:szCs w:val="22"/>
              </w:rPr>
              <w:t xml:space="preserve"> to ensure joined-up working.</w:t>
            </w:r>
          </w:p>
          <w:p w14:paraId="564E20D5" w14:textId="6FB6BB45" w:rsidR="008B35CD" w:rsidRDefault="008B35CD" w:rsidP="0015782C">
            <w:pPr>
              <w:pStyle w:val="PlainText"/>
              <w:rPr>
                <w:bCs/>
                <w:sz w:val="22"/>
                <w:szCs w:val="22"/>
              </w:rPr>
            </w:pPr>
          </w:p>
          <w:p w14:paraId="128D9326" w14:textId="0E96C5D1" w:rsidR="00660CF9" w:rsidRDefault="00660CF9" w:rsidP="006A6D01">
            <w:pPr>
              <w:pStyle w:val="PlainText"/>
              <w:jc w:val="both"/>
              <w:rPr>
                <w:bCs/>
                <w:sz w:val="22"/>
                <w:szCs w:val="22"/>
              </w:rPr>
            </w:pPr>
            <w:r>
              <w:rPr>
                <w:bCs/>
                <w:sz w:val="22"/>
                <w:szCs w:val="22"/>
              </w:rPr>
              <w:t xml:space="preserve">The Chair reflected that the </w:t>
            </w:r>
            <w:r w:rsidR="008B35CD">
              <w:rPr>
                <w:bCs/>
                <w:sz w:val="22"/>
                <w:szCs w:val="22"/>
              </w:rPr>
              <w:t xml:space="preserve">Towns Fund </w:t>
            </w:r>
            <w:r>
              <w:rPr>
                <w:bCs/>
                <w:sz w:val="22"/>
                <w:szCs w:val="22"/>
              </w:rPr>
              <w:t>offered p</w:t>
            </w:r>
            <w:r w:rsidR="00CB13A9">
              <w:rPr>
                <w:bCs/>
                <w:sz w:val="22"/>
                <w:szCs w:val="22"/>
              </w:rPr>
              <w:t xml:space="preserve">rimarily </w:t>
            </w:r>
            <w:r>
              <w:rPr>
                <w:bCs/>
                <w:sz w:val="22"/>
                <w:szCs w:val="22"/>
              </w:rPr>
              <w:t xml:space="preserve">capital funding even though community and economic </w:t>
            </w:r>
            <w:r w:rsidR="00C953CB">
              <w:rPr>
                <w:bCs/>
                <w:sz w:val="22"/>
                <w:szCs w:val="22"/>
              </w:rPr>
              <w:t xml:space="preserve">development work </w:t>
            </w:r>
            <w:r>
              <w:rPr>
                <w:bCs/>
                <w:sz w:val="22"/>
                <w:szCs w:val="22"/>
              </w:rPr>
              <w:t xml:space="preserve">often required </w:t>
            </w:r>
            <w:r w:rsidR="008B35CD">
              <w:rPr>
                <w:bCs/>
                <w:sz w:val="22"/>
                <w:szCs w:val="22"/>
              </w:rPr>
              <w:t>revenue</w:t>
            </w:r>
            <w:r>
              <w:rPr>
                <w:bCs/>
                <w:sz w:val="22"/>
                <w:szCs w:val="22"/>
              </w:rPr>
              <w:t xml:space="preserve"> funding</w:t>
            </w:r>
            <w:r w:rsidR="008B35CD">
              <w:rPr>
                <w:bCs/>
                <w:sz w:val="22"/>
                <w:szCs w:val="22"/>
              </w:rPr>
              <w:t xml:space="preserve">.  </w:t>
            </w:r>
            <w:r>
              <w:rPr>
                <w:bCs/>
                <w:sz w:val="22"/>
                <w:szCs w:val="22"/>
              </w:rPr>
              <w:t xml:space="preserve">Conversations would therefore need to continue with </w:t>
            </w:r>
            <w:r w:rsidR="00CB13A9">
              <w:rPr>
                <w:bCs/>
                <w:sz w:val="22"/>
                <w:szCs w:val="22"/>
              </w:rPr>
              <w:t xml:space="preserve">possible funders </w:t>
            </w:r>
            <w:r>
              <w:rPr>
                <w:bCs/>
                <w:sz w:val="22"/>
                <w:szCs w:val="22"/>
              </w:rPr>
              <w:t>such as Lo</w:t>
            </w:r>
            <w:r w:rsidR="008B35CD">
              <w:rPr>
                <w:bCs/>
                <w:sz w:val="22"/>
                <w:szCs w:val="22"/>
              </w:rPr>
              <w:t>calMotion</w:t>
            </w:r>
            <w:r>
              <w:rPr>
                <w:bCs/>
                <w:sz w:val="22"/>
                <w:szCs w:val="22"/>
              </w:rPr>
              <w:t>.  Whilst important to respond to</w:t>
            </w:r>
            <w:r w:rsidR="00CB13A9">
              <w:rPr>
                <w:bCs/>
                <w:sz w:val="22"/>
                <w:szCs w:val="22"/>
              </w:rPr>
              <w:t xml:space="preserve"> </w:t>
            </w:r>
            <w:r>
              <w:rPr>
                <w:bCs/>
                <w:sz w:val="22"/>
                <w:szCs w:val="22"/>
              </w:rPr>
              <w:t>funding opportunities</w:t>
            </w:r>
            <w:r w:rsidR="00CB13A9">
              <w:rPr>
                <w:bCs/>
                <w:sz w:val="22"/>
                <w:szCs w:val="22"/>
              </w:rPr>
              <w:t xml:space="preserve"> wher</w:t>
            </w:r>
            <w:r w:rsidR="00103FD5">
              <w:rPr>
                <w:bCs/>
                <w:sz w:val="22"/>
                <w:szCs w:val="22"/>
              </w:rPr>
              <w:t>ever</w:t>
            </w:r>
            <w:r w:rsidR="00CB13A9">
              <w:rPr>
                <w:bCs/>
                <w:sz w:val="22"/>
                <w:szCs w:val="22"/>
              </w:rPr>
              <w:t xml:space="preserve"> possible, </w:t>
            </w:r>
            <w:r w:rsidR="00103FD5">
              <w:rPr>
                <w:bCs/>
                <w:sz w:val="22"/>
                <w:szCs w:val="22"/>
              </w:rPr>
              <w:t xml:space="preserve">there would always be times when it was difficult to propose </w:t>
            </w:r>
            <w:r>
              <w:rPr>
                <w:bCs/>
                <w:sz w:val="22"/>
                <w:szCs w:val="22"/>
              </w:rPr>
              <w:t xml:space="preserve">shovel-ready </w:t>
            </w:r>
            <w:r w:rsidR="00CB13A9">
              <w:rPr>
                <w:bCs/>
                <w:sz w:val="22"/>
                <w:szCs w:val="22"/>
              </w:rPr>
              <w:t xml:space="preserve">proposals capable of </w:t>
            </w:r>
            <w:r>
              <w:rPr>
                <w:bCs/>
                <w:sz w:val="22"/>
                <w:szCs w:val="22"/>
              </w:rPr>
              <w:t xml:space="preserve">satisfying </w:t>
            </w:r>
            <w:r w:rsidR="00103FD5">
              <w:rPr>
                <w:bCs/>
                <w:sz w:val="22"/>
                <w:szCs w:val="22"/>
              </w:rPr>
              <w:t>short</w:t>
            </w:r>
            <w:r w:rsidR="00CB13A9">
              <w:rPr>
                <w:bCs/>
                <w:sz w:val="22"/>
                <w:szCs w:val="22"/>
              </w:rPr>
              <w:t xml:space="preserve"> </w:t>
            </w:r>
            <w:r>
              <w:rPr>
                <w:bCs/>
                <w:sz w:val="22"/>
                <w:szCs w:val="22"/>
              </w:rPr>
              <w:t xml:space="preserve">timescales and </w:t>
            </w:r>
            <w:r w:rsidR="00103FD5">
              <w:rPr>
                <w:bCs/>
                <w:sz w:val="22"/>
                <w:szCs w:val="22"/>
              </w:rPr>
              <w:t xml:space="preserve">strict </w:t>
            </w:r>
            <w:r>
              <w:rPr>
                <w:bCs/>
                <w:sz w:val="22"/>
                <w:szCs w:val="22"/>
              </w:rPr>
              <w:t>criteria.  It was for that reason that the Council had opted to delay its submission to the Levelling Up Fund beyond round one</w:t>
            </w:r>
            <w:r w:rsidR="00187353">
              <w:rPr>
                <w:bCs/>
                <w:sz w:val="22"/>
                <w:szCs w:val="22"/>
              </w:rPr>
              <w:t xml:space="preserve"> in June</w:t>
            </w:r>
            <w:r>
              <w:rPr>
                <w:bCs/>
                <w:sz w:val="22"/>
                <w:szCs w:val="22"/>
              </w:rPr>
              <w:t xml:space="preserve"> 2021.</w:t>
            </w:r>
          </w:p>
          <w:p w14:paraId="6F73B7D3" w14:textId="77777777" w:rsidR="00660CF9" w:rsidRDefault="00660CF9" w:rsidP="006A6D01">
            <w:pPr>
              <w:pStyle w:val="PlainText"/>
              <w:jc w:val="both"/>
              <w:rPr>
                <w:bCs/>
                <w:sz w:val="22"/>
                <w:szCs w:val="22"/>
              </w:rPr>
            </w:pPr>
          </w:p>
          <w:p w14:paraId="41801068" w14:textId="4F7073D1" w:rsidR="008B35CD" w:rsidRDefault="00660CF9" w:rsidP="006A6D01">
            <w:pPr>
              <w:pStyle w:val="PlainText"/>
              <w:jc w:val="both"/>
              <w:rPr>
                <w:bCs/>
                <w:sz w:val="22"/>
                <w:szCs w:val="22"/>
              </w:rPr>
            </w:pPr>
            <w:r>
              <w:rPr>
                <w:bCs/>
                <w:sz w:val="22"/>
                <w:szCs w:val="22"/>
              </w:rPr>
              <w:t xml:space="preserve">The Chair </w:t>
            </w:r>
            <w:r w:rsidR="002116DA">
              <w:rPr>
                <w:bCs/>
                <w:sz w:val="22"/>
                <w:szCs w:val="22"/>
              </w:rPr>
              <w:t xml:space="preserve">expressed the view that </w:t>
            </w:r>
            <w:r>
              <w:rPr>
                <w:bCs/>
                <w:sz w:val="22"/>
                <w:szCs w:val="22"/>
              </w:rPr>
              <w:t>there c</w:t>
            </w:r>
            <w:r w:rsidR="002116DA">
              <w:rPr>
                <w:bCs/>
                <w:sz w:val="22"/>
                <w:szCs w:val="22"/>
              </w:rPr>
              <w:t>ould</w:t>
            </w:r>
            <w:r>
              <w:rPr>
                <w:bCs/>
                <w:sz w:val="22"/>
                <w:szCs w:val="22"/>
              </w:rPr>
              <w:t xml:space="preserve"> be no </w:t>
            </w:r>
            <w:r w:rsidR="008B35CD">
              <w:rPr>
                <w:bCs/>
                <w:sz w:val="22"/>
                <w:szCs w:val="22"/>
              </w:rPr>
              <w:t>social justice without economic justice</w:t>
            </w:r>
            <w:r w:rsidR="002116DA">
              <w:rPr>
                <w:bCs/>
                <w:sz w:val="22"/>
                <w:szCs w:val="22"/>
              </w:rPr>
              <w:t xml:space="preserve"> </w:t>
            </w:r>
            <w:r>
              <w:rPr>
                <w:bCs/>
                <w:sz w:val="22"/>
                <w:szCs w:val="22"/>
              </w:rPr>
              <w:t xml:space="preserve">and </w:t>
            </w:r>
            <w:r w:rsidR="002116DA">
              <w:rPr>
                <w:bCs/>
                <w:sz w:val="22"/>
                <w:szCs w:val="22"/>
              </w:rPr>
              <w:t xml:space="preserve">called for an ongoing focus upon </w:t>
            </w:r>
            <w:r>
              <w:rPr>
                <w:bCs/>
                <w:sz w:val="22"/>
                <w:szCs w:val="22"/>
              </w:rPr>
              <w:t xml:space="preserve">skills development, </w:t>
            </w:r>
            <w:r w:rsidR="008B35CD">
              <w:rPr>
                <w:bCs/>
                <w:sz w:val="22"/>
                <w:szCs w:val="22"/>
              </w:rPr>
              <w:t>enterprise, bus</w:t>
            </w:r>
            <w:r>
              <w:rPr>
                <w:bCs/>
                <w:sz w:val="22"/>
                <w:szCs w:val="22"/>
              </w:rPr>
              <w:t xml:space="preserve">iness </w:t>
            </w:r>
            <w:r w:rsidR="008B35CD">
              <w:rPr>
                <w:bCs/>
                <w:sz w:val="22"/>
                <w:szCs w:val="22"/>
              </w:rPr>
              <w:t>development</w:t>
            </w:r>
            <w:r>
              <w:rPr>
                <w:bCs/>
                <w:sz w:val="22"/>
                <w:szCs w:val="22"/>
              </w:rPr>
              <w:t xml:space="preserve"> and job creation</w:t>
            </w:r>
            <w:r w:rsidR="008B35CD">
              <w:rPr>
                <w:bCs/>
                <w:sz w:val="22"/>
                <w:szCs w:val="22"/>
              </w:rPr>
              <w:t xml:space="preserve">.  </w:t>
            </w:r>
            <w:r>
              <w:rPr>
                <w:bCs/>
                <w:sz w:val="22"/>
                <w:szCs w:val="22"/>
              </w:rPr>
              <w:t>He c</w:t>
            </w:r>
            <w:r w:rsidR="002116DA">
              <w:rPr>
                <w:bCs/>
                <w:sz w:val="22"/>
                <w:szCs w:val="22"/>
              </w:rPr>
              <w:t xml:space="preserve">ommented that, now more than ever, </w:t>
            </w:r>
            <w:r w:rsidR="00103FD5">
              <w:rPr>
                <w:bCs/>
                <w:sz w:val="22"/>
                <w:szCs w:val="22"/>
              </w:rPr>
              <w:t xml:space="preserve">the economic prosperity of </w:t>
            </w:r>
            <w:r>
              <w:rPr>
                <w:bCs/>
                <w:sz w:val="22"/>
                <w:szCs w:val="22"/>
              </w:rPr>
              <w:t xml:space="preserve">Oldham </w:t>
            </w:r>
            <w:r w:rsidR="00103FD5">
              <w:rPr>
                <w:bCs/>
                <w:sz w:val="22"/>
                <w:szCs w:val="22"/>
              </w:rPr>
              <w:t xml:space="preserve">town centre depended on it becoming a </w:t>
            </w:r>
            <w:r w:rsidR="002116DA">
              <w:rPr>
                <w:bCs/>
                <w:sz w:val="22"/>
                <w:szCs w:val="22"/>
              </w:rPr>
              <w:t xml:space="preserve">destination of choice for </w:t>
            </w:r>
            <w:r>
              <w:rPr>
                <w:bCs/>
                <w:sz w:val="22"/>
                <w:szCs w:val="22"/>
              </w:rPr>
              <w:t xml:space="preserve">local </w:t>
            </w:r>
            <w:r w:rsidR="002116DA">
              <w:rPr>
                <w:bCs/>
                <w:sz w:val="22"/>
                <w:szCs w:val="22"/>
              </w:rPr>
              <w:t>people</w:t>
            </w:r>
            <w:r w:rsidR="00103FD5">
              <w:rPr>
                <w:bCs/>
                <w:sz w:val="22"/>
                <w:szCs w:val="22"/>
              </w:rPr>
              <w:t xml:space="preserve"> with many different retail and leisure options.</w:t>
            </w:r>
          </w:p>
          <w:p w14:paraId="1482E94A" w14:textId="7D3C7E57" w:rsidR="00EE3151" w:rsidRDefault="00EE3151" w:rsidP="006A6D01">
            <w:pPr>
              <w:pStyle w:val="PlainText"/>
              <w:jc w:val="both"/>
              <w:rPr>
                <w:bCs/>
                <w:sz w:val="22"/>
                <w:szCs w:val="22"/>
              </w:rPr>
            </w:pPr>
          </w:p>
          <w:p w14:paraId="6FA6C966" w14:textId="77777777" w:rsidR="00FD1BF1" w:rsidRDefault="00C953CB" w:rsidP="006A6D01">
            <w:pPr>
              <w:pStyle w:val="PlainText"/>
              <w:jc w:val="both"/>
              <w:rPr>
                <w:b/>
                <w:sz w:val="22"/>
                <w:szCs w:val="22"/>
              </w:rPr>
            </w:pPr>
            <w:r w:rsidRPr="00FD63DE">
              <w:rPr>
                <w:b/>
                <w:sz w:val="22"/>
                <w:szCs w:val="22"/>
              </w:rPr>
              <w:t>iv) Vote</w:t>
            </w:r>
          </w:p>
          <w:p w14:paraId="69DF937B" w14:textId="77777777" w:rsidR="00FD1BF1" w:rsidRDefault="00FD1BF1" w:rsidP="006A6D01">
            <w:pPr>
              <w:pStyle w:val="PlainText"/>
              <w:jc w:val="both"/>
              <w:rPr>
                <w:b/>
                <w:sz w:val="22"/>
                <w:szCs w:val="22"/>
              </w:rPr>
            </w:pPr>
          </w:p>
          <w:p w14:paraId="14C7D43B" w14:textId="7EA9BAE5" w:rsidR="00EE3151" w:rsidRPr="00FD1BF1" w:rsidRDefault="00660CF9" w:rsidP="006A6D01">
            <w:pPr>
              <w:pStyle w:val="PlainText"/>
              <w:jc w:val="both"/>
              <w:rPr>
                <w:b/>
                <w:sz w:val="22"/>
                <w:szCs w:val="22"/>
              </w:rPr>
            </w:pPr>
            <w:r>
              <w:rPr>
                <w:bCs/>
                <w:sz w:val="22"/>
                <w:szCs w:val="22"/>
              </w:rPr>
              <w:t xml:space="preserve">When </w:t>
            </w:r>
            <w:r w:rsidR="002116DA">
              <w:rPr>
                <w:bCs/>
                <w:sz w:val="22"/>
                <w:szCs w:val="22"/>
              </w:rPr>
              <w:t xml:space="preserve">asked to vote by the </w:t>
            </w:r>
            <w:r>
              <w:rPr>
                <w:bCs/>
                <w:sz w:val="22"/>
                <w:szCs w:val="22"/>
              </w:rPr>
              <w:t xml:space="preserve">Chair, the Board members voted unanimously to accept the £24.4m Towns Fund offer and return signed </w:t>
            </w:r>
            <w:r w:rsidR="00EE3151">
              <w:rPr>
                <w:bCs/>
                <w:sz w:val="22"/>
                <w:szCs w:val="22"/>
              </w:rPr>
              <w:t>Heads of Terms</w:t>
            </w:r>
            <w:r>
              <w:rPr>
                <w:bCs/>
                <w:sz w:val="22"/>
                <w:szCs w:val="22"/>
              </w:rPr>
              <w:t xml:space="preserve"> to Government </w:t>
            </w:r>
            <w:r w:rsidR="002116DA">
              <w:rPr>
                <w:bCs/>
                <w:sz w:val="22"/>
                <w:szCs w:val="22"/>
              </w:rPr>
              <w:t>by</w:t>
            </w:r>
            <w:r>
              <w:rPr>
                <w:bCs/>
                <w:sz w:val="22"/>
                <w:szCs w:val="22"/>
              </w:rPr>
              <w:t xml:space="preserve"> 29</w:t>
            </w:r>
            <w:r w:rsidRPr="00660CF9">
              <w:rPr>
                <w:bCs/>
                <w:sz w:val="22"/>
                <w:szCs w:val="22"/>
                <w:vertAlign w:val="superscript"/>
              </w:rPr>
              <w:t>th</w:t>
            </w:r>
            <w:r>
              <w:rPr>
                <w:bCs/>
                <w:sz w:val="22"/>
                <w:szCs w:val="22"/>
              </w:rPr>
              <w:t xml:space="preserve"> June 2021</w:t>
            </w:r>
            <w:r w:rsidR="00EE3151">
              <w:rPr>
                <w:bCs/>
                <w:sz w:val="22"/>
                <w:szCs w:val="22"/>
              </w:rPr>
              <w:t>.</w:t>
            </w:r>
          </w:p>
          <w:p w14:paraId="16B53482" w14:textId="40AC20F0" w:rsidR="008B35CD" w:rsidRDefault="008B35CD" w:rsidP="006A6D01">
            <w:pPr>
              <w:pStyle w:val="PlainText"/>
              <w:jc w:val="both"/>
              <w:rPr>
                <w:bCs/>
                <w:sz w:val="22"/>
                <w:szCs w:val="22"/>
              </w:rPr>
            </w:pPr>
          </w:p>
          <w:p w14:paraId="1BE55F0A" w14:textId="65C177C5" w:rsidR="0015782C" w:rsidRPr="0015782C" w:rsidRDefault="0015782C" w:rsidP="006A6D01">
            <w:pPr>
              <w:pStyle w:val="PlainText"/>
              <w:jc w:val="both"/>
              <w:rPr>
                <w:rFonts w:eastAsia="Times New Roman"/>
                <w:b/>
                <w:sz w:val="22"/>
                <w:szCs w:val="22"/>
                <w:lang w:eastAsia="en-GB"/>
              </w:rPr>
            </w:pPr>
            <w:r w:rsidRPr="0015782C">
              <w:rPr>
                <w:rFonts w:eastAsia="Times New Roman"/>
                <w:b/>
                <w:sz w:val="22"/>
                <w:szCs w:val="22"/>
                <w:lang w:eastAsia="en-GB"/>
              </w:rPr>
              <w:t>Next Steps (Peter Holbrook)</w:t>
            </w:r>
          </w:p>
          <w:p w14:paraId="7B35A776" w14:textId="77777777" w:rsidR="008E09C3" w:rsidRPr="0015782C" w:rsidRDefault="008E09C3" w:rsidP="006A6D01">
            <w:pPr>
              <w:pStyle w:val="NormalWeb"/>
              <w:spacing w:before="0" w:beforeAutospacing="0" w:after="0" w:afterAutospacing="0"/>
              <w:contextualSpacing/>
              <w:jc w:val="both"/>
              <w:rPr>
                <w:rFonts w:ascii="Arial" w:eastAsia="Times New Roman" w:hAnsi="Arial" w:cs="Arial"/>
                <w:b/>
                <w:color w:val="auto"/>
                <w:sz w:val="22"/>
                <w:szCs w:val="22"/>
                <w:lang w:eastAsia="en-GB"/>
              </w:rPr>
            </w:pPr>
          </w:p>
          <w:p w14:paraId="03AF6F02" w14:textId="0F57590E" w:rsidR="008B319B" w:rsidRDefault="002116DA" w:rsidP="008B319B">
            <w:pPr>
              <w:pStyle w:val="NormalWeb"/>
              <w:spacing w:before="0" w:beforeAutospacing="0" w:after="0" w:afterAutospacing="0"/>
              <w:contextualSpacing/>
              <w:jc w:val="both"/>
              <w:rPr>
                <w:rFonts w:ascii="Arial" w:eastAsia="Times New Roman" w:hAnsi="Arial" w:cs="Arial"/>
                <w:bCs/>
                <w:color w:val="auto"/>
                <w:sz w:val="22"/>
                <w:szCs w:val="22"/>
                <w:lang w:eastAsia="en-GB"/>
              </w:rPr>
            </w:pPr>
            <w:r w:rsidRPr="002116DA">
              <w:rPr>
                <w:rFonts w:ascii="Arial" w:eastAsia="Times New Roman" w:hAnsi="Arial" w:cs="Arial"/>
                <w:bCs/>
                <w:color w:val="auto"/>
                <w:sz w:val="22"/>
                <w:szCs w:val="22"/>
                <w:lang w:eastAsia="en-GB"/>
              </w:rPr>
              <w:t xml:space="preserve">The grant offer </w:t>
            </w:r>
            <w:r>
              <w:rPr>
                <w:rFonts w:ascii="Arial" w:eastAsia="Times New Roman" w:hAnsi="Arial" w:cs="Arial"/>
                <w:bCs/>
                <w:color w:val="auto"/>
                <w:sz w:val="22"/>
                <w:szCs w:val="22"/>
                <w:lang w:eastAsia="en-GB"/>
              </w:rPr>
              <w:t>would prompt much additional work over the coming year, including community engagement</w:t>
            </w:r>
            <w:r w:rsidR="00EE3151">
              <w:rPr>
                <w:rFonts w:ascii="Arial" w:eastAsia="Times New Roman" w:hAnsi="Arial" w:cs="Arial"/>
                <w:bCs/>
                <w:color w:val="auto"/>
                <w:sz w:val="22"/>
                <w:szCs w:val="22"/>
                <w:lang w:eastAsia="en-GB"/>
              </w:rPr>
              <w:t xml:space="preserve">.  </w:t>
            </w:r>
            <w:r>
              <w:rPr>
                <w:rFonts w:ascii="Arial" w:eastAsia="Times New Roman" w:hAnsi="Arial" w:cs="Arial"/>
                <w:bCs/>
                <w:color w:val="auto"/>
                <w:sz w:val="22"/>
                <w:szCs w:val="22"/>
                <w:lang w:eastAsia="en-GB"/>
              </w:rPr>
              <w:t xml:space="preserve">Board members would need to bring ideas and solutions </w:t>
            </w:r>
            <w:r w:rsidR="008B319B">
              <w:rPr>
                <w:rFonts w:ascii="Arial" w:eastAsia="Times New Roman" w:hAnsi="Arial" w:cs="Arial"/>
                <w:bCs/>
                <w:color w:val="auto"/>
                <w:sz w:val="22"/>
                <w:szCs w:val="22"/>
                <w:lang w:eastAsia="en-GB"/>
              </w:rPr>
              <w:t xml:space="preserve">and not simply observe the challenges.  </w:t>
            </w:r>
            <w:r w:rsidR="00CB13A9">
              <w:rPr>
                <w:rFonts w:ascii="Arial" w:eastAsia="Times New Roman" w:hAnsi="Arial" w:cs="Arial"/>
                <w:bCs/>
                <w:color w:val="auto"/>
                <w:sz w:val="22"/>
                <w:szCs w:val="22"/>
                <w:lang w:eastAsia="en-GB"/>
              </w:rPr>
              <w:t xml:space="preserve">They were </w:t>
            </w:r>
            <w:r w:rsidR="00A172CA">
              <w:rPr>
                <w:rFonts w:ascii="Arial" w:eastAsia="Times New Roman" w:hAnsi="Arial" w:cs="Arial"/>
                <w:bCs/>
                <w:color w:val="auto"/>
                <w:sz w:val="22"/>
                <w:szCs w:val="22"/>
                <w:lang w:eastAsia="en-GB"/>
              </w:rPr>
              <w:t>encouraged to contribute during and between meetings, for example by contacting the Chair to discuss ideas or propose agenda items.</w:t>
            </w:r>
          </w:p>
          <w:p w14:paraId="1D2CBDF0" w14:textId="77777777" w:rsidR="00A360BE" w:rsidRDefault="00A360BE" w:rsidP="006A6D01">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4EDCD34A" w14:textId="77777777" w:rsidR="0015782C" w:rsidRPr="0015782C" w:rsidRDefault="0015782C" w:rsidP="0015782C">
            <w:pPr>
              <w:pStyle w:val="NormalWeb"/>
              <w:spacing w:before="0" w:beforeAutospacing="0" w:after="0" w:afterAutospacing="0"/>
              <w:contextualSpacing/>
              <w:jc w:val="both"/>
              <w:rPr>
                <w:rFonts w:ascii="Arial" w:eastAsia="Times New Roman" w:hAnsi="Arial" w:cs="Arial"/>
                <w:b/>
                <w:color w:val="auto"/>
                <w:sz w:val="22"/>
                <w:szCs w:val="22"/>
                <w:lang w:eastAsia="en-GB"/>
              </w:rPr>
            </w:pPr>
            <w:r w:rsidRPr="0015782C">
              <w:rPr>
                <w:rFonts w:ascii="Arial" w:eastAsia="Times New Roman" w:hAnsi="Arial" w:cs="Arial"/>
                <w:b/>
                <w:color w:val="auto"/>
                <w:sz w:val="22"/>
                <w:szCs w:val="22"/>
                <w:lang w:eastAsia="en-GB"/>
              </w:rPr>
              <w:t>AOB (Peter Holbrook)</w:t>
            </w:r>
          </w:p>
          <w:p w14:paraId="300CAEF3" w14:textId="77777777" w:rsidR="00901FBE" w:rsidRPr="0015782C" w:rsidRDefault="00901FBE" w:rsidP="006A443B">
            <w:pPr>
              <w:pStyle w:val="NormalWeb"/>
              <w:spacing w:before="0" w:beforeAutospacing="0" w:after="0" w:afterAutospacing="0"/>
              <w:contextualSpacing/>
              <w:jc w:val="both"/>
              <w:rPr>
                <w:rFonts w:ascii="Arial" w:eastAsia="Times New Roman" w:hAnsi="Arial" w:cs="Arial"/>
                <w:b/>
                <w:color w:val="auto"/>
                <w:sz w:val="22"/>
                <w:szCs w:val="22"/>
                <w:lang w:eastAsia="en-GB"/>
              </w:rPr>
            </w:pPr>
          </w:p>
          <w:p w14:paraId="352C8DAB" w14:textId="0B48F235" w:rsidR="00FD1BF1" w:rsidRDefault="00FD1BF1" w:rsidP="00FD1BF1">
            <w:pPr>
              <w:pStyle w:val="NormalWeb"/>
              <w:spacing w:before="0" w:beforeAutospacing="0" w:after="0" w:afterAutospacing="0"/>
              <w:contextualSpacing/>
              <w:jc w:val="both"/>
              <w:rPr>
                <w:rFonts w:ascii="Arial" w:eastAsia="Times New Roman" w:hAnsi="Arial" w:cs="Arial"/>
                <w:bCs/>
                <w:color w:val="auto"/>
                <w:sz w:val="22"/>
                <w:szCs w:val="22"/>
                <w:lang w:eastAsia="en-GB"/>
              </w:rPr>
            </w:pPr>
            <w:r>
              <w:rPr>
                <w:rFonts w:ascii="Arial" w:eastAsia="Times New Roman" w:hAnsi="Arial" w:cs="Arial"/>
                <w:bCs/>
                <w:color w:val="auto"/>
                <w:sz w:val="22"/>
                <w:szCs w:val="22"/>
                <w:lang w:eastAsia="en-GB"/>
              </w:rPr>
              <w:t xml:space="preserve">The next meeting of the Board would focus upon the </w:t>
            </w:r>
            <w:r w:rsidRPr="00EE3151">
              <w:rPr>
                <w:rFonts w:ascii="Arial" w:eastAsia="Times New Roman" w:hAnsi="Arial" w:cs="Arial"/>
                <w:bCs/>
                <w:color w:val="auto"/>
                <w:sz w:val="22"/>
                <w:szCs w:val="22"/>
                <w:lang w:eastAsia="en-GB"/>
              </w:rPr>
              <w:t xml:space="preserve">business case </w:t>
            </w:r>
            <w:r w:rsidR="006C7A0A">
              <w:rPr>
                <w:rFonts w:ascii="Arial" w:eastAsia="Times New Roman" w:hAnsi="Arial" w:cs="Arial"/>
                <w:bCs/>
                <w:color w:val="auto"/>
                <w:sz w:val="22"/>
                <w:szCs w:val="22"/>
                <w:lang w:eastAsia="en-GB"/>
              </w:rPr>
              <w:t xml:space="preserve">development </w:t>
            </w:r>
            <w:r w:rsidR="002116DA">
              <w:rPr>
                <w:rFonts w:ascii="Arial" w:eastAsia="Times New Roman" w:hAnsi="Arial" w:cs="Arial"/>
                <w:bCs/>
                <w:color w:val="auto"/>
                <w:sz w:val="22"/>
                <w:szCs w:val="22"/>
                <w:lang w:eastAsia="en-GB"/>
              </w:rPr>
              <w:t>phase</w:t>
            </w:r>
            <w:r w:rsidRPr="003A51EB">
              <w:rPr>
                <w:rFonts w:ascii="Arial" w:eastAsia="Times New Roman" w:hAnsi="Arial" w:cs="Arial"/>
                <w:bCs/>
                <w:color w:val="auto"/>
                <w:sz w:val="22"/>
                <w:szCs w:val="22"/>
                <w:lang w:eastAsia="en-GB"/>
              </w:rPr>
              <w:t xml:space="preserve">, </w:t>
            </w:r>
            <w:r w:rsidR="002116DA">
              <w:rPr>
                <w:rFonts w:ascii="Arial" w:eastAsia="Times New Roman" w:hAnsi="Arial" w:cs="Arial"/>
                <w:bCs/>
                <w:color w:val="auto"/>
                <w:sz w:val="22"/>
                <w:szCs w:val="22"/>
                <w:lang w:eastAsia="en-GB"/>
              </w:rPr>
              <w:t xml:space="preserve">which would involve </w:t>
            </w:r>
            <w:r w:rsidR="006C7A0A">
              <w:rPr>
                <w:rFonts w:ascii="Arial" w:eastAsia="Times New Roman" w:hAnsi="Arial" w:cs="Arial"/>
                <w:bCs/>
                <w:color w:val="auto"/>
                <w:sz w:val="22"/>
                <w:szCs w:val="22"/>
                <w:lang w:eastAsia="en-GB"/>
              </w:rPr>
              <w:t xml:space="preserve">supplying </w:t>
            </w:r>
            <w:r w:rsidR="00103FD5">
              <w:rPr>
                <w:rFonts w:ascii="Arial" w:eastAsia="Times New Roman" w:hAnsi="Arial" w:cs="Arial"/>
                <w:bCs/>
                <w:color w:val="auto"/>
                <w:sz w:val="22"/>
                <w:szCs w:val="22"/>
                <w:lang w:eastAsia="en-GB"/>
              </w:rPr>
              <w:t xml:space="preserve">specific data </w:t>
            </w:r>
            <w:r w:rsidR="00A172CA">
              <w:rPr>
                <w:rFonts w:ascii="Arial" w:eastAsia="Times New Roman" w:hAnsi="Arial" w:cs="Arial"/>
                <w:bCs/>
                <w:color w:val="auto"/>
                <w:sz w:val="22"/>
                <w:szCs w:val="22"/>
                <w:lang w:eastAsia="en-GB"/>
              </w:rPr>
              <w:t xml:space="preserve">requested by </w:t>
            </w:r>
            <w:r w:rsidR="002116DA">
              <w:rPr>
                <w:rFonts w:ascii="Arial" w:eastAsia="Times New Roman" w:hAnsi="Arial" w:cs="Arial"/>
                <w:bCs/>
                <w:color w:val="auto"/>
                <w:sz w:val="22"/>
                <w:szCs w:val="22"/>
                <w:lang w:eastAsia="en-GB"/>
              </w:rPr>
              <w:t>MHCLG</w:t>
            </w:r>
            <w:r w:rsidRPr="003A51EB">
              <w:rPr>
                <w:rFonts w:ascii="Arial" w:eastAsia="Times New Roman" w:hAnsi="Arial" w:cs="Arial"/>
                <w:bCs/>
                <w:color w:val="auto"/>
                <w:sz w:val="22"/>
                <w:szCs w:val="22"/>
                <w:lang w:eastAsia="en-GB"/>
              </w:rPr>
              <w:t xml:space="preserve">.  It would also </w:t>
            </w:r>
            <w:r w:rsidR="00A172CA">
              <w:rPr>
                <w:rFonts w:ascii="Arial" w:eastAsia="Times New Roman" w:hAnsi="Arial" w:cs="Arial"/>
                <w:bCs/>
                <w:color w:val="auto"/>
                <w:sz w:val="22"/>
                <w:szCs w:val="22"/>
                <w:lang w:eastAsia="en-GB"/>
              </w:rPr>
              <w:t>f</w:t>
            </w:r>
            <w:r w:rsidRPr="003A51EB">
              <w:rPr>
                <w:rFonts w:ascii="Arial" w:eastAsia="Times New Roman" w:hAnsi="Arial" w:cs="Arial"/>
                <w:bCs/>
                <w:color w:val="auto"/>
                <w:sz w:val="22"/>
                <w:szCs w:val="22"/>
                <w:lang w:eastAsia="en-GB"/>
              </w:rPr>
              <w:t xml:space="preserve">ocus upon </w:t>
            </w:r>
            <w:r w:rsidR="00CB13A9">
              <w:rPr>
                <w:rFonts w:ascii="Arial" w:eastAsia="Times New Roman" w:hAnsi="Arial" w:cs="Arial"/>
                <w:bCs/>
                <w:color w:val="auto"/>
                <w:sz w:val="22"/>
                <w:szCs w:val="22"/>
                <w:lang w:eastAsia="en-GB"/>
              </w:rPr>
              <w:t>new</w:t>
            </w:r>
            <w:r w:rsidRPr="003A51EB">
              <w:rPr>
                <w:rFonts w:ascii="Arial" w:eastAsia="Times New Roman" w:hAnsi="Arial" w:cs="Arial"/>
                <w:bCs/>
                <w:color w:val="auto"/>
                <w:sz w:val="22"/>
                <w:szCs w:val="22"/>
                <w:lang w:eastAsia="en-GB"/>
              </w:rPr>
              <w:t xml:space="preserve"> funding programmes </w:t>
            </w:r>
            <w:r w:rsidR="006C7A0A">
              <w:rPr>
                <w:rFonts w:ascii="Arial" w:eastAsia="Times New Roman" w:hAnsi="Arial" w:cs="Arial"/>
                <w:bCs/>
                <w:color w:val="auto"/>
                <w:sz w:val="22"/>
                <w:szCs w:val="22"/>
                <w:lang w:eastAsia="en-GB"/>
              </w:rPr>
              <w:t xml:space="preserve">such as </w:t>
            </w:r>
            <w:r w:rsidRPr="003A51EB">
              <w:rPr>
                <w:rFonts w:ascii="Arial" w:eastAsia="Times New Roman" w:hAnsi="Arial" w:cs="Arial"/>
                <w:bCs/>
                <w:color w:val="auto"/>
                <w:sz w:val="22"/>
                <w:szCs w:val="22"/>
                <w:lang w:eastAsia="en-GB"/>
              </w:rPr>
              <w:t>the Levelling Up Fund</w:t>
            </w:r>
            <w:r w:rsidR="002116DA">
              <w:rPr>
                <w:rFonts w:ascii="Arial" w:eastAsia="Times New Roman" w:hAnsi="Arial" w:cs="Arial"/>
                <w:bCs/>
                <w:color w:val="auto"/>
                <w:sz w:val="22"/>
                <w:szCs w:val="22"/>
                <w:lang w:eastAsia="en-GB"/>
              </w:rPr>
              <w:t xml:space="preserve"> and </w:t>
            </w:r>
            <w:r w:rsidR="003A51EB" w:rsidRPr="003A51EB">
              <w:rPr>
                <w:rFonts w:ascii="Arial" w:hAnsi="Arial" w:cs="Arial"/>
                <w:bCs/>
                <w:color w:val="auto"/>
                <w:sz w:val="22"/>
                <w:szCs w:val="22"/>
              </w:rPr>
              <w:t>Shared Prosperity Fund.</w:t>
            </w:r>
          </w:p>
          <w:p w14:paraId="035DEE41" w14:textId="77777777" w:rsidR="00FD1BF1" w:rsidRDefault="00FD1BF1" w:rsidP="00FD1BF1">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14F6EEC8" w14:textId="662D651F" w:rsidR="00FD1BF1" w:rsidRDefault="00FD1BF1" w:rsidP="006A443B">
            <w:pPr>
              <w:pStyle w:val="NormalWeb"/>
              <w:spacing w:before="0" w:beforeAutospacing="0" w:after="0" w:afterAutospacing="0"/>
              <w:contextualSpacing/>
              <w:jc w:val="both"/>
              <w:rPr>
                <w:rFonts w:ascii="Arial" w:eastAsia="Times New Roman" w:hAnsi="Arial" w:cs="Arial"/>
                <w:b/>
                <w:color w:val="auto"/>
                <w:sz w:val="22"/>
                <w:szCs w:val="22"/>
                <w:lang w:eastAsia="en-GB"/>
              </w:rPr>
            </w:pPr>
            <w:r>
              <w:rPr>
                <w:rFonts w:ascii="Arial" w:eastAsia="Times New Roman" w:hAnsi="Arial" w:cs="Arial"/>
                <w:bCs/>
                <w:color w:val="auto"/>
                <w:sz w:val="22"/>
                <w:szCs w:val="22"/>
                <w:lang w:eastAsia="en-GB"/>
              </w:rPr>
              <w:t>The Board would receive regular updates on the Minewater Heat Network project</w:t>
            </w:r>
            <w:r w:rsidR="006C7A0A">
              <w:rPr>
                <w:rFonts w:ascii="Arial" w:eastAsia="Times New Roman" w:hAnsi="Arial" w:cs="Arial"/>
                <w:bCs/>
                <w:color w:val="auto"/>
                <w:sz w:val="22"/>
                <w:szCs w:val="22"/>
                <w:lang w:eastAsia="en-GB"/>
              </w:rPr>
              <w:t xml:space="preserve"> </w:t>
            </w:r>
            <w:r w:rsidR="00CB13A9">
              <w:rPr>
                <w:rFonts w:ascii="Arial" w:eastAsia="Times New Roman" w:hAnsi="Arial" w:cs="Arial"/>
                <w:bCs/>
                <w:color w:val="auto"/>
                <w:sz w:val="22"/>
                <w:szCs w:val="22"/>
                <w:lang w:eastAsia="en-GB"/>
              </w:rPr>
              <w:t xml:space="preserve">in future </w:t>
            </w:r>
            <w:r>
              <w:rPr>
                <w:rFonts w:ascii="Arial" w:eastAsia="Times New Roman" w:hAnsi="Arial" w:cs="Arial"/>
                <w:bCs/>
                <w:color w:val="auto"/>
                <w:sz w:val="22"/>
                <w:szCs w:val="22"/>
                <w:lang w:eastAsia="en-GB"/>
              </w:rPr>
              <w:t xml:space="preserve">given its </w:t>
            </w:r>
            <w:r w:rsidR="00CB13A9">
              <w:rPr>
                <w:rFonts w:ascii="Arial" w:eastAsia="Times New Roman" w:hAnsi="Arial" w:cs="Arial"/>
                <w:bCs/>
                <w:color w:val="auto"/>
                <w:sz w:val="22"/>
                <w:szCs w:val="22"/>
                <w:lang w:eastAsia="en-GB"/>
              </w:rPr>
              <w:t>relevance to meeting</w:t>
            </w:r>
            <w:r>
              <w:rPr>
                <w:rFonts w:ascii="Arial" w:eastAsia="Times New Roman" w:hAnsi="Arial" w:cs="Arial"/>
                <w:bCs/>
                <w:color w:val="auto"/>
                <w:sz w:val="22"/>
                <w:szCs w:val="22"/>
                <w:lang w:eastAsia="en-GB"/>
              </w:rPr>
              <w:t xml:space="preserve"> </w:t>
            </w:r>
            <w:r w:rsidRPr="00EE3151">
              <w:rPr>
                <w:rFonts w:ascii="Arial" w:eastAsia="Times New Roman" w:hAnsi="Arial" w:cs="Arial"/>
                <w:bCs/>
                <w:color w:val="auto"/>
                <w:sz w:val="22"/>
                <w:szCs w:val="22"/>
                <w:lang w:eastAsia="en-GB"/>
              </w:rPr>
              <w:t>climate change</w:t>
            </w:r>
            <w:r w:rsidR="00CB13A9">
              <w:rPr>
                <w:rFonts w:ascii="Arial" w:eastAsia="Times New Roman" w:hAnsi="Arial" w:cs="Arial"/>
                <w:bCs/>
                <w:color w:val="auto"/>
                <w:sz w:val="22"/>
                <w:szCs w:val="22"/>
                <w:lang w:eastAsia="en-GB"/>
              </w:rPr>
              <w:t xml:space="preserve"> targets</w:t>
            </w:r>
            <w:r w:rsidRPr="00EE3151">
              <w:rPr>
                <w:rFonts w:ascii="Arial" w:eastAsia="Times New Roman" w:hAnsi="Arial" w:cs="Arial"/>
                <w:bCs/>
                <w:color w:val="auto"/>
                <w:sz w:val="22"/>
                <w:szCs w:val="22"/>
                <w:lang w:eastAsia="en-GB"/>
              </w:rPr>
              <w:t>.</w:t>
            </w:r>
          </w:p>
          <w:p w14:paraId="41CD3569" w14:textId="5ABE3774" w:rsidR="00EE3151" w:rsidRDefault="00EE3151" w:rsidP="006A443B">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4FA57800" w14:textId="4477A01F" w:rsidR="00EE3151" w:rsidRPr="008D40DB" w:rsidRDefault="00AA12D5" w:rsidP="00AA12D5">
            <w:pPr>
              <w:pStyle w:val="NormalWeb"/>
              <w:spacing w:before="0" w:beforeAutospacing="0" w:after="0" w:afterAutospacing="0"/>
              <w:contextualSpacing/>
              <w:jc w:val="center"/>
              <w:rPr>
                <w:rFonts w:ascii="Arial" w:eastAsia="Times New Roman" w:hAnsi="Arial" w:cs="Arial"/>
                <w:bCs/>
                <w:color w:val="auto"/>
                <w:sz w:val="22"/>
                <w:szCs w:val="22"/>
                <w:lang w:eastAsia="en-GB"/>
              </w:rPr>
            </w:pPr>
            <w:r w:rsidRPr="008D40DB">
              <w:rPr>
                <w:rFonts w:ascii="Arial" w:eastAsia="Times New Roman" w:hAnsi="Arial" w:cs="Arial"/>
                <w:bCs/>
                <w:color w:val="auto"/>
                <w:sz w:val="22"/>
                <w:szCs w:val="22"/>
                <w:lang w:eastAsia="en-GB"/>
              </w:rPr>
              <w:t xml:space="preserve">* </w:t>
            </w:r>
            <w:r w:rsidR="00EE3151" w:rsidRPr="008D40DB">
              <w:rPr>
                <w:rFonts w:ascii="Arial" w:eastAsia="Times New Roman" w:hAnsi="Arial" w:cs="Arial"/>
                <w:bCs/>
                <w:color w:val="auto"/>
                <w:sz w:val="22"/>
                <w:szCs w:val="22"/>
                <w:lang w:eastAsia="en-GB"/>
              </w:rPr>
              <w:t>Adnan</w:t>
            </w:r>
            <w:r w:rsidRPr="008D40DB">
              <w:rPr>
                <w:rFonts w:ascii="Arial" w:eastAsia="Times New Roman" w:hAnsi="Arial" w:cs="Arial"/>
                <w:bCs/>
                <w:color w:val="auto"/>
                <w:sz w:val="22"/>
                <w:szCs w:val="22"/>
                <w:lang w:eastAsia="en-GB"/>
              </w:rPr>
              <w:t xml:space="preserve"> </w:t>
            </w:r>
            <w:r w:rsidRPr="008D40DB">
              <w:rPr>
                <w:rFonts w:ascii="Arial" w:hAnsi="Arial" w:cs="Arial"/>
                <w:color w:val="auto"/>
                <w:sz w:val="22"/>
                <w:szCs w:val="22"/>
              </w:rPr>
              <w:t>Yousaf</w:t>
            </w:r>
            <w:r w:rsidR="00EE3151" w:rsidRPr="008D40DB">
              <w:rPr>
                <w:rFonts w:ascii="Arial" w:eastAsia="Times New Roman" w:hAnsi="Arial" w:cs="Arial"/>
                <w:bCs/>
                <w:color w:val="auto"/>
                <w:sz w:val="22"/>
                <w:szCs w:val="22"/>
                <w:lang w:eastAsia="en-GB"/>
              </w:rPr>
              <w:t xml:space="preserve"> joined </w:t>
            </w:r>
            <w:r w:rsidRPr="008D40DB">
              <w:rPr>
                <w:rFonts w:ascii="Arial" w:eastAsia="Times New Roman" w:hAnsi="Arial" w:cs="Arial"/>
                <w:bCs/>
                <w:color w:val="auto"/>
                <w:sz w:val="22"/>
                <w:szCs w:val="22"/>
                <w:lang w:eastAsia="en-GB"/>
              </w:rPr>
              <w:t>the meeting *</w:t>
            </w:r>
          </w:p>
          <w:p w14:paraId="11E19329" w14:textId="33E73C60" w:rsidR="00EE3151" w:rsidRDefault="00EE3151" w:rsidP="00EE3151">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4903F6F5" w14:textId="3825E4CE" w:rsidR="00D552D9" w:rsidRDefault="00D552D9" w:rsidP="00EE3151">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20C77779" w14:textId="1F3F1F1F" w:rsidR="00D552D9" w:rsidRDefault="00D552D9" w:rsidP="00EE3151">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5399AAA6" w14:textId="77777777" w:rsidR="00D552D9" w:rsidRDefault="00D552D9" w:rsidP="00EE3151">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36840305" w14:textId="337DAA82" w:rsidR="008B319B" w:rsidRDefault="00EE3151" w:rsidP="006A443B">
            <w:pPr>
              <w:pStyle w:val="NormalWeb"/>
              <w:spacing w:before="0" w:beforeAutospacing="0" w:after="0" w:afterAutospacing="0"/>
              <w:contextualSpacing/>
              <w:jc w:val="both"/>
              <w:rPr>
                <w:rFonts w:ascii="Arial" w:eastAsia="Times New Roman" w:hAnsi="Arial" w:cs="Arial"/>
                <w:bCs/>
                <w:color w:val="auto"/>
                <w:sz w:val="22"/>
                <w:szCs w:val="22"/>
                <w:lang w:eastAsia="en-GB"/>
              </w:rPr>
            </w:pPr>
            <w:r>
              <w:rPr>
                <w:rFonts w:ascii="Arial" w:eastAsia="Times New Roman" w:hAnsi="Arial" w:cs="Arial"/>
                <w:bCs/>
                <w:color w:val="auto"/>
                <w:sz w:val="22"/>
                <w:szCs w:val="22"/>
                <w:lang w:eastAsia="en-GB"/>
              </w:rPr>
              <w:lastRenderedPageBreak/>
              <w:t>Liz</w:t>
            </w:r>
            <w:r w:rsidR="008B2E21">
              <w:rPr>
                <w:rFonts w:ascii="Arial" w:eastAsia="Times New Roman" w:hAnsi="Arial" w:cs="Arial"/>
                <w:bCs/>
                <w:color w:val="auto"/>
                <w:sz w:val="22"/>
                <w:szCs w:val="22"/>
                <w:lang w:eastAsia="en-GB"/>
              </w:rPr>
              <w:t xml:space="preserve"> Windsor-Welsh asked about the timing of the </w:t>
            </w:r>
            <w:r w:rsidR="006C7A0A">
              <w:rPr>
                <w:rFonts w:ascii="Arial" w:eastAsia="Times New Roman" w:hAnsi="Arial" w:cs="Arial"/>
                <w:bCs/>
                <w:color w:val="auto"/>
                <w:sz w:val="22"/>
                <w:szCs w:val="22"/>
                <w:lang w:eastAsia="en-GB"/>
              </w:rPr>
              <w:t>Equality Impact Assessment (</w:t>
            </w:r>
            <w:r>
              <w:rPr>
                <w:rFonts w:ascii="Arial" w:eastAsia="Times New Roman" w:hAnsi="Arial" w:cs="Arial"/>
                <w:bCs/>
                <w:color w:val="auto"/>
                <w:sz w:val="22"/>
                <w:szCs w:val="22"/>
                <w:lang w:eastAsia="en-GB"/>
              </w:rPr>
              <w:t>EIA</w:t>
            </w:r>
            <w:r w:rsidR="006C7A0A">
              <w:rPr>
                <w:rFonts w:ascii="Arial" w:eastAsia="Times New Roman" w:hAnsi="Arial" w:cs="Arial"/>
                <w:bCs/>
                <w:color w:val="auto"/>
                <w:sz w:val="22"/>
                <w:szCs w:val="22"/>
                <w:lang w:eastAsia="en-GB"/>
              </w:rPr>
              <w:t>)</w:t>
            </w:r>
            <w:r>
              <w:rPr>
                <w:rFonts w:ascii="Arial" w:eastAsia="Times New Roman" w:hAnsi="Arial" w:cs="Arial"/>
                <w:bCs/>
                <w:color w:val="auto"/>
                <w:sz w:val="22"/>
                <w:szCs w:val="22"/>
                <w:lang w:eastAsia="en-GB"/>
              </w:rPr>
              <w:t xml:space="preserve"> </w:t>
            </w:r>
            <w:r w:rsidR="008B2E21">
              <w:rPr>
                <w:rFonts w:ascii="Arial" w:eastAsia="Times New Roman" w:hAnsi="Arial" w:cs="Arial"/>
                <w:bCs/>
                <w:color w:val="auto"/>
                <w:sz w:val="22"/>
                <w:szCs w:val="22"/>
                <w:lang w:eastAsia="en-GB"/>
              </w:rPr>
              <w:t xml:space="preserve">process, </w:t>
            </w:r>
            <w:r w:rsidR="00A172CA">
              <w:rPr>
                <w:rFonts w:ascii="Arial" w:eastAsia="Times New Roman" w:hAnsi="Arial" w:cs="Arial"/>
                <w:bCs/>
                <w:color w:val="auto"/>
                <w:sz w:val="22"/>
                <w:szCs w:val="22"/>
                <w:lang w:eastAsia="en-GB"/>
              </w:rPr>
              <w:t xml:space="preserve">expressing support for </w:t>
            </w:r>
            <w:r w:rsidR="006C7A0A">
              <w:rPr>
                <w:rFonts w:ascii="Arial" w:eastAsia="Times New Roman" w:hAnsi="Arial" w:cs="Arial"/>
                <w:bCs/>
                <w:color w:val="auto"/>
                <w:sz w:val="22"/>
                <w:szCs w:val="22"/>
                <w:lang w:eastAsia="en-GB"/>
              </w:rPr>
              <w:t xml:space="preserve">including </w:t>
            </w:r>
            <w:r w:rsidR="00A172CA">
              <w:rPr>
                <w:rFonts w:ascii="Arial" w:eastAsia="Times New Roman" w:hAnsi="Arial" w:cs="Arial"/>
                <w:bCs/>
                <w:color w:val="auto"/>
                <w:sz w:val="22"/>
                <w:szCs w:val="22"/>
                <w:lang w:eastAsia="en-GB"/>
              </w:rPr>
              <w:t>communities</w:t>
            </w:r>
            <w:r w:rsidR="008B2E21">
              <w:rPr>
                <w:rFonts w:ascii="Arial" w:eastAsia="Times New Roman" w:hAnsi="Arial" w:cs="Arial"/>
                <w:bCs/>
                <w:color w:val="auto"/>
                <w:sz w:val="22"/>
                <w:szCs w:val="22"/>
                <w:lang w:eastAsia="en-GB"/>
              </w:rPr>
              <w:t xml:space="preserve"> in project </w:t>
            </w:r>
            <w:r>
              <w:rPr>
                <w:rFonts w:ascii="Arial" w:eastAsia="Times New Roman" w:hAnsi="Arial" w:cs="Arial"/>
                <w:bCs/>
                <w:color w:val="auto"/>
                <w:sz w:val="22"/>
                <w:szCs w:val="22"/>
                <w:lang w:eastAsia="en-GB"/>
              </w:rPr>
              <w:t>governance and co-design</w:t>
            </w:r>
            <w:r w:rsidR="008B2E21">
              <w:rPr>
                <w:rFonts w:ascii="Arial" w:eastAsia="Times New Roman" w:hAnsi="Arial" w:cs="Arial"/>
                <w:bCs/>
                <w:color w:val="auto"/>
                <w:sz w:val="22"/>
                <w:szCs w:val="22"/>
                <w:lang w:eastAsia="en-GB"/>
              </w:rPr>
              <w:t xml:space="preserve"> </w:t>
            </w:r>
            <w:r w:rsidR="00A172CA">
              <w:rPr>
                <w:rFonts w:ascii="Arial" w:eastAsia="Times New Roman" w:hAnsi="Arial" w:cs="Arial"/>
                <w:bCs/>
                <w:color w:val="auto"/>
                <w:sz w:val="22"/>
                <w:szCs w:val="22"/>
                <w:lang w:eastAsia="en-GB"/>
              </w:rPr>
              <w:t xml:space="preserve">at the earliest </w:t>
            </w:r>
            <w:r w:rsidR="008B2E21">
              <w:rPr>
                <w:rFonts w:ascii="Arial" w:eastAsia="Times New Roman" w:hAnsi="Arial" w:cs="Arial"/>
                <w:bCs/>
                <w:color w:val="auto"/>
                <w:sz w:val="22"/>
                <w:szCs w:val="22"/>
                <w:lang w:eastAsia="en-GB"/>
              </w:rPr>
              <w:t>opportunity</w:t>
            </w:r>
            <w:r w:rsidR="00A172CA">
              <w:rPr>
                <w:rFonts w:ascii="Arial" w:eastAsia="Times New Roman" w:hAnsi="Arial" w:cs="Arial"/>
                <w:bCs/>
                <w:color w:val="auto"/>
                <w:sz w:val="22"/>
                <w:szCs w:val="22"/>
                <w:lang w:eastAsia="en-GB"/>
              </w:rPr>
              <w:t>.  Roger Frith committed to accelerating the process as an i</w:t>
            </w:r>
            <w:r w:rsidR="008B2E21">
              <w:rPr>
                <w:rFonts w:ascii="Arial" w:eastAsia="Times New Roman" w:hAnsi="Arial" w:cs="Arial"/>
                <w:bCs/>
                <w:color w:val="auto"/>
                <w:sz w:val="22"/>
                <w:szCs w:val="22"/>
                <w:lang w:eastAsia="en-GB"/>
              </w:rPr>
              <w:t>ntegral part of the b</w:t>
            </w:r>
            <w:r>
              <w:rPr>
                <w:rFonts w:ascii="Arial" w:eastAsia="Times New Roman" w:hAnsi="Arial" w:cs="Arial"/>
                <w:bCs/>
                <w:color w:val="auto"/>
                <w:sz w:val="22"/>
                <w:szCs w:val="22"/>
                <w:lang w:eastAsia="en-GB"/>
              </w:rPr>
              <w:t>usiness case</w:t>
            </w:r>
            <w:r w:rsidR="00A172CA">
              <w:rPr>
                <w:rFonts w:ascii="Arial" w:eastAsia="Times New Roman" w:hAnsi="Arial" w:cs="Arial"/>
                <w:bCs/>
                <w:color w:val="auto"/>
                <w:sz w:val="22"/>
                <w:szCs w:val="22"/>
                <w:lang w:eastAsia="en-GB"/>
              </w:rPr>
              <w:t xml:space="preserve"> development phase.</w:t>
            </w:r>
          </w:p>
          <w:p w14:paraId="770302AF" w14:textId="498ADC06" w:rsidR="006D755D" w:rsidRDefault="006D755D" w:rsidP="006A443B">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5BF3750A" w14:textId="272A2904" w:rsidR="00A172CA" w:rsidRDefault="00CB13A9" w:rsidP="00A172CA">
            <w:pPr>
              <w:pStyle w:val="ListParagraph"/>
              <w:ind w:left="0"/>
              <w:jc w:val="both"/>
              <w:rPr>
                <w:rFonts w:ascii="Arial" w:hAnsi="Arial" w:cs="Arial"/>
                <w:bCs/>
                <w:sz w:val="22"/>
                <w:szCs w:val="22"/>
              </w:rPr>
            </w:pPr>
            <w:r>
              <w:rPr>
                <w:rFonts w:ascii="Arial" w:hAnsi="Arial" w:cs="Arial"/>
                <w:bCs/>
                <w:sz w:val="22"/>
                <w:szCs w:val="22"/>
              </w:rPr>
              <w:t xml:space="preserve">Reflecting on earlier comments </w:t>
            </w:r>
            <w:r w:rsidR="00F43285">
              <w:rPr>
                <w:rFonts w:ascii="Arial" w:hAnsi="Arial" w:cs="Arial"/>
                <w:bCs/>
                <w:sz w:val="22"/>
                <w:szCs w:val="22"/>
              </w:rPr>
              <w:t xml:space="preserve">about marketing </w:t>
            </w:r>
            <w:r>
              <w:rPr>
                <w:rFonts w:ascii="Arial" w:hAnsi="Arial" w:cs="Arial"/>
                <w:bCs/>
                <w:sz w:val="22"/>
                <w:szCs w:val="22"/>
              </w:rPr>
              <w:t>from Rebekah Sutcliffe and Councillor Shah</w:t>
            </w:r>
            <w:r w:rsidR="00F43285">
              <w:rPr>
                <w:rFonts w:ascii="Arial" w:hAnsi="Arial" w:cs="Arial"/>
                <w:bCs/>
                <w:sz w:val="22"/>
                <w:szCs w:val="22"/>
              </w:rPr>
              <w:t xml:space="preserve"> and </w:t>
            </w:r>
            <w:r w:rsidR="00103FD5">
              <w:rPr>
                <w:rFonts w:ascii="Arial" w:hAnsi="Arial" w:cs="Arial"/>
                <w:bCs/>
                <w:sz w:val="22"/>
                <w:szCs w:val="22"/>
              </w:rPr>
              <w:t>noting th</w:t>
            </w:r>
            <w:r w:rsidR="00F43285">
              <w:rPr>
                <w:rFonts w:ascii="Arial" w:hAnsi="Arial" w:cs="Arial"/>
                <w:bCs/>
                <w:sz w:val="22"/>
                <w:szCs w:val="22"/>
              </w:rPr>
              <w:t xml:space="preserve">e previous good work </w:t>
            </w:r>
            <w:r w:rsidR="00103FD5">
              <w:rPr>
                <w:rFonts w:ascii="Arial" w:hAnsi="Arial" w:cs="Arial"/>
                <w:bCs/>
                <w:sz w:val="22"/>
                <w:szCs w:val="22"/>
              </w:rPr>
              <w:t>le</w:t>
            </w:r>
            <w:r w:rsidR="00F43285">
              <w:rPr>
                <w:rFonts w:ascii="Arial" w:hAnsi="Arial" w:cs="Arial"/>
                <w:bCs/>
                <w:sz w:val="22"/>
                <w:szCs w:val="22"/>
              </w:rPr>
              <w:t>d by Action Together</w:t>
            </w:r>
            <w:r>
              <w:rPr>
                <w:rFonts w:ascii="Arial" w:hAnsi="Arial" w:cs="Arial"/>
                <w:bCs/>
                <w:sz w:val="22"/>
                <w:szCs w:val="22"/>
              </w:rPr>
              <w:t xml:space="preserve">, the Chair </w:t>
            </w:r>
            <w:r w:rsidR="00F43285">
              <w:rPr>
                <w:rFonts w:ascii="Arial" w:hAnsi="Arial" w:cs="Arial"/>
                <w:bCs/>
                <w:sz w:val="22"/>
                <w:szCs w:val="22"/>
              </w:rPr>
              <w:t xml:space="preserve">suggested </w:t>
            </w:r>
            <w:r w:rsidR="00A172CA">
              <w:rPr>
                <w:rFonts w:ascii="Arial" w:hAnsi="Arial" w:cs="Arial"/>
                <w:bCs/>
                <w:sz w:val="22"/>
                <w:szCs w:val="22"/>
              </w:rPr>
              <w:t>organis</w:t>
            </w:r>
            <w:r w:rsidR="00F43285">
              <w:rPr>
                <w:rFonts w:ascii="Arial" w:hAnsi="Arial" w:cs="Arial"/>
                <w:bCs/>
                <w:sz w:val="22"/>
                <w:szCs w:val="22"/>
              </w:rPr>
              <w:t>ing</w:t>
            </w:r>
            <w:r w:rsidR="00A172CA">
              <w:rPr>
                <w:rFonts w:ascii="Arial" w:hAnsi="Arial" w:cs="Arial"/>
                <w:bCs/>
                <w:sz w:val="22"/>
                <w:szCs w:val="22"/>
              </w:rPr>
              <w:t xml:space="preserve"> a meeting of the Community Engagement Sub-Group before the next Board meeting.</w:t>
            </w:r>
            <w:r w:rsidR="00A172CA" w:rsidRPr="00A172CA">
              <w:rPr>
                <w:rFonts w:ascii="Arial" w:hAnsi="Arial" w:cs="Arial"/>
                <w:bCs/>
                <w:sz w:val="22"/>
                <w:szCs w:val="22"/>
              </w:rPr>
              <w:t xml:space="preserve">  </w:t>
            </w:r>
            <w:r w:rsidR="00043117">
              <w:rPr>
                <w:rFonts w:ascii="Arial" w:hAnsi="Arial" w:cs="Arial"/>
                <w:bCs/>
                <w:sz w:val="22"/>
                <w:szCs w:val="22"/>
              </w:rPr>
              <w:t xml:space="preserve">This would focus upon ensuring active participation and ownership in the project design/delivery phase and build </w:t>
            </w:r>
            <w:r w:rsidR="00F43285">
              <w:rPr>
                <w:rFonts w:ascii="Arial" w:hAnsi="Arial" w:cs="Arial"/>
                <w:bCs/>
                <w:sz w:val="22"/>
                <w:szCs w:val="22"/>
              </w:rPr>
              <w:t>up</w:t>
            </w:r>
            <w:r w:rsidR="00043117">
              <w:rPr>
                <w:rFonts w:ascii="Arial" w:hAnsi="Arial" w:cs="Arial"/>
                <w:bCs/>
                <w:sz w:val="22"/>
                <w:szCs w:val="22"/>
              </w:rPr>
              <w:t>on</w:t>
            </w:r>
            <w:r w:rsidR="00F43285">
              <w:rPr>
                <w:rFonts w:ascii="Arial" w:hAnsi="Arial" w:cs="Arial"/>
                <w:bCs/>
                <w:sz w:val="22"/>
                <w:szCs w:val="22"/>
              </w:rPr>
              <w:t xml:space="preserve"> discussions </w:t>
            </w:r>
            <w:r w:rsidR="00103FD5">
              <w:rPr>
                <w:rFonts w:ascii="Arial" w:hAnsi="Arial" w:cs="Arial"/>
                <w:bCs/>
                <w:sz w:val="22"/>
                <w:szCs w:val="22"/>
              </w:rPr>
              <w:t xml:space="preserve">back </w:t>
            </w:r>
            <w:r w:rsidR="00F43285">
              <w:rPr>
                <w:rFonts w:ascii="Arial" w:hAnsi="Arial" w:cs="Arial"/>
                <w:bCs/>
                <w:sz w:val="22"/>
                <w:szCs w:val="22"/>
              </w:rPr>
              <w:t xml:space="preserve">in March.  </w:t>
            </w:r>
            <w:r w:rsidR="00043117">
              <w:rPr>
                <w:rFonts w:ascii="Arial" w:hAnsi="Arial" w:cs="Arial"/>
                <w:bCs/>
                <w:sz w:val="22"/>
                <w:szCs w:val="22"/>
              </w:rPr>
              <w:t xml:space="preserve"> Although some people w</w:t>
            </w:r>
            <w:r w:rsidR="00F43285">
              <w:rPr>
                <w:rFonts w:ascii="Arial" w:hAnsi="Arial" w:cs="Arial"/>
                <w:bCs/>
                <w:sz w:val="22"/>
                <w:szCs w:val="22"/>
              </w:rPr>
              <w:t>ould perhaps</w:t>
            </w:r>
            <w:r w:rsidR="00043117">
              <w:rPr>
                <w:rFonts w:ascii="Arial" w:hAnsi="Arial" w:cs="Arial"/>
                <w:bCs/>
                <w:sz w:val="22"/>
                <w:szCs w:val="22"/>
              </w:rPr>
              <w:t xml:space="preserve"> always feel disengaged, the EIA process and </w:t>
            </w:r>
            <w:r w:rsidR="00F43285">
              <w:rPr>
                <w:rFonts w:ascii="Arial" w:hAnsi="Arial" w:cs="Arial"/>
                <w:bCs/>
                <w:sz w:val="22"/>
                <w:szCs w:val="22"/>
              </w:rPr>
              <w:t>associated work coul</w:t>
            </w:r>
            <w:r w:rsidR="00043117">
              <w:rPr>
                <w:rFonts w:ascii="Arial" w:hAnsi="Arial" w:cs="Arial"/>
                <w:bCs/>
                <w:sz w:val="22"/>
                <w:szCs w:val="22"/>
              </w:rPr>
              <w:t xml:space="preserve">d be a lens to help </w:t>
            </w:r>
            <w:r w:rsidR="00F43285">
              <w:rPr>
                <w:rFonts w:ascii="Arial" w:hAnsi="Arial" w:cs="Arial"/>
                <w:bCs/>
                <w:sz w:val="22"/>
                <w:szCs w:val="22"/>
              </w:rPr>
              <w:t>the Board</w:t>
            </w:r>
            <w:r w:rsidR="00043117">
              <w:rPr>
                <w:rFonts w:ascii="Arial" w:hAnsi="Arial" w:cs="Arial"/>
                <w:bCs/>
                <w:sz w:val="22"/>
                <w:szCs w:val="22"/>
              </w:rPr>
              <w:t xml:space="preserve"> choose </w:t>
            </w:r>
            <w:r w:rsidR="00F43285">
              <w:rPr>
                <w:rFonts w:ascii="Arial" w:hAnsi="Arial" w:cs="Arial"/>
                <w:bCs/>
                <w:sz w:val="22"/>
                <w:szCs w:val="22"/>
              </w:rPr>
              <w:t xml:space="preserve">the </w:t>
            </w:r>
            <w:r w:rsidR="00043117">
              <w:rPr>
                <w:rFonts w:ascii="Arial" w:hAnsi="Arial" w:cs="Arial"/>
                <w:bCs/>
                <w:sz w:val="22"/>
                <w:szCs w:val="22"/>
              </w:rPr>
              <w:t>most effecti</w:t>
            </w:r>
            <w:r w:rsidR="00F43285">
              <w:rPr>
                <w:rFonts w:ascii="Arial" w:hAnsi="Arial" w:cs="Arial"/>
                <w:bCs/>
                <w:sz w:val="22"/>
                <w:szCs w:val="22"/>
              </w:rPr>
              <w:t>ve</w:t>
            </w:r>
            <w:r w:rsidR="00103FD5">
              <w:rPr>
                <w:rFonts w:ascii="Arial" w:hAnsi="Arial" w:cs="Arial"/>
                <w:bCs/>
                <w:sz w:val="22"/>
                <w:szCs w:val="22"/>
              </w:rPr>
              <w:t xml:space="preserve"> courses of</w:t>
            </w:r>
            <w:r w:rsidR="00F43285">
              <w:rPr>
                <w:rFonts w:ascii="Arial" w:hAnsi="Arial" w:cs="Arial"/>
                <w:bCs/>
                <w:sz w:val="22"/>
                <w:szCs w:val="22"/>
              </w:rPr>
              <w:t xml:space="preserve"> action</w:t>
            </w:r>
            <w:r w:rsidR="00043117">
              <w:rPr>
                <w:rFonts w:ascii="Arial" w:hAnsi="Arial" w:cs="Arial"/>
                <w:bCs/>
                <w:sz w:val="22"/>
                <w:szCs w:val="22"/>
              </w:rPr>
              <w:t>.</w:t>
            </w:r>
            <w:r w:rsidR="00C1597D">
              <w:rPr>
                <w:rFonts w:ascii="Arial" w:hAnsi="Arial" w:cs="Arial"/>
                <w:bCs/>
                <w:sz w:val="22"/>
                <w:szCs w:val="22"/>
              </w:rPr>
              <w:t xml:space="preserve">  </w:t>
            </w:r>
            <w:r w:rsidR="00A172CA" w:rsidRPr="00A172CA">
              <w:rPr>
                <w:rFonts w:ascii="Arial" w:hAnsi="Arial" w:cs="Arial"/>
                <w:bCs/>
                <w:sz w:val="22"/>
                <w:szCs w:val="22"/>
              </w:rPr>
              <w:t>Rebekah Sutcliffe suggested inviting project sponsors or senior responsible officers to th</w:t>
            </w:r>
            <w:r w:rsidR="00F43285">
              <w:rPr>
                <w:rFonts w:ascii="Arial" w:hAnsi="Arial" w:cs="Arial"/>
                <w:bCs/>
                <w:sz w:val="22"/>
                <w:szCs w:val="22"/>
              </w:rPr>
              <w:t>e Sub-Group</w:t>
            </w:r>
            <w:r w:rsidR="00A172CA" w:rsidRPr="00A172CA">
              <w:rPr>
                <w:rFonts w:ascii="Arial" w:hAnsi="Arial" w:cs="Arial"/>
                <w:bCs/>
                <w:sz w:val="22"/>
                <w:szCs w:val="22"/>
              </w:rPr>
              <w:t xml:space="preserve"> meeting to take stock of recent work</w:t>
            </w:r>
            <w:r w:rsidR="00A172CA">
              <w:rPr>
                <w:rFonts w:ascii="Arial" w:hAnsi="Arial" w:cs="Arial"/>
                <w:bCs/>
                <w:sz w:val="22"/>
                <w:szCs w:val="22"/>
              </w:rPr>
              <w:t>, including the response to the pandemic</w:t>
            </w:r>
            <w:r w:rsidR="00A172CA" w:rsidRPr="00A172CA">
              <w:rPr>
                <w:rFonts w:ascii="Arial" w:hAnsi="Arial" w:cs="Arial"/>
                <w:bCs/>
                <w:sz w:val="22"/>
                <w:szCs w:val="22"/>
              </w:rPr>
              <w:t>.</w:t>
            </w:r>
            <w:r w:rsidR="00A172CA">
              <w:rPr>
                <w:rFonts w:ascii="Arial" w:hAnsi="Arial" w:cs="Arial"/>
                <w:bCs/>
                <w:sz w:val="22"/>
                <w:szCs w:val="22"/>
              </w:rPr>
              <w:t xml:space="preserve">  Liz Windsor-Welsh </w:t>
            </w:r>
            <w:r w:rsidR="00F43285">
              <w:rPr>
                <w:rFonts w:ascii="Arial" w:hAnsi="Arial" w:cs="Arial"/>
                <w:bCs/>
                <w:sz w:val="22"/>
                <w:szCs w:val="22"/>
              </w:rPr>
              <w:t>offered to l</w:t>
            </w:r>
            <w:r w:rsidR="00A172CA">
              <w:rPr>
                <w:rFonts w:ascii="Arial" w:hAnsi="Arial" w:cs="Arial"/>
                <w:bCs/>
                <w:sz w:val="22"/>
                <w:szCs w:val="22"/>
              </w:rPr>
              <w:t xml:space="preserve">iaise with the Chair and staff at the Council to </w:t>
            </w:r>
            <w:r w:rsidR="00F43285">
              <w:rPr>
                <w:rFonts w:ascii="Arial" w:hAnsi="Arial" w:cs="Arial"/>
                <w:bCs/>
                <w:sz w:val="22"/>
                <w:szCs w:val="22"/>
              </w:rPr>
              <w:t xml:space="preserve">agree a list of suggested invitees.  </w:t>
            </w:r>
            <w:r w:rsidR="006D755D">
              <w:rPr>
                <w:rFonts w:ascii="Arial" w:hAnsi="Arial" w:cs="Arial"/>
                <w:bCs/>
                <w:sz w:val="22"/>
                <w:szCs w:val="22"/>
              </w:rPr>
              <w:t xml:space="preserve">The Board </w:t>
            </w:r>
            <w:r w:rsidR="00C05E06">
              <w:rPr>
                <w:rFonts w:ascii="Arial" w:hAnsi="Arial" w:cs="Arial"/>
                <w:bCs/>
                <w:sz w:val="22"/>
                <w:szCs w:val="22"/>
              </w:rPr>
              <w:t xml:space="preserve">members </w:t>
            </w:r>
            <w:r w:rsidR="006D755D">
              <w:rPr>
                <w:rFonts w:ascii="Arial" w:hAnsi="Arial" w:cs="Arial"/>
                <w:bCs/>
                <w:sz w:val="22"/>
                <w:szCs w:val="22"/>
              </w:rPr>
              <w:t xml:space="preserve">would receive </w:t>
            </w:r>
            <w:r w:rsidR="00C05E06">
              <w:rPr>
                <w:rFonts w:ascii="Arial" w:hAnsi="Arial" w:cs="Arial"/>
                <w:bCs/>
                <w:sz w:val="22"/>
                <w:szCs w:val="22"/>
              </w:rPr>
              <w:t>the session details and be welcome to attend.</w:t>
            </w:r>
          </w:p>
          <w:p w14:paraId="4C6C161C" w14:textId="77777777" w:rsidR="00A172CA" w:rsidRPr="00E657F6" w:rsidRDefault="00A172CA" w:rsidP="00A172CA">
            <w:pPr>
              <w:pStyle w:val="ListParagraph"/>
              <w:ind w:left="0"/>
              <w:jc w:val="both"/>
              <w:rPr>
                <w:rFonts w:ascii="Arial" w:hAnsi="Arial" w:cs="Arial"/>
                <w:bCs/>
                <w:sz w:val="22"/>
                <w:szCs w:val="22"/>
              </w:rPr>
            </w:pPr>
          </w:p>
          <w:p w14:paraId="5E738466" w14:textId="6056F602" w:rsidR="004A4673" w:rsidRDefault="00C1597D" w:rsidP="006A443B">
            <w:pPr>
              <w:pStyle w:val="NormalWeb"/>
              <w:spacing w:before="0" w:beforeAutospacing="0" w:after="0" w:afterAutospacing="0"/>
              <w:contextualSpacing/>
              <w:jc w:val="both"/>
              <w:rPr>
                <w:rFonts w:ascii="Arial" w:eastAsia="Times New Roman" w:hAnsi="Arial" w:cs="Arial"/>
                <w:bCs/>
                <w:color w:val="auto"/>
                <w:sz w:val="22"/>
                <w:szCs w:val="22"/>
                <w:lang w:eastAsia="en-GB"/>
              </w:rPr>
            </w:pPr>
            <w:r>
              <w:rPr>
                <w:rFonts w:ascii="Arial" w:eastAsia="Times New Roman" w:hAnsi="Arial" w:cs="Arial"/>
                <w:bCs/>
                <w:color w:val="auto"/>
                <w:sz w:val="22"/>
                <w:szCs w:val="22"/>
                <w:lang w:eastAsia="en-GB"/>
              </w:rPr>
              <w:t>C</w:t>
            </w:r>
            <w:r w:rsidR="006C7A0A">
              <w:rPr>
                <w:rFonts w:ascii="Arial" w:eastAsia="Times New Roman" w:hAnsi="Arial" w:cs="Arial"/>
                <w:bCs/>
                <w:color w:val="auto"/>
                <w:sz w:val="22"/>
                <w:szCs w:val="22"/>
                <w:lang w:eastAsia="en-GB"/>
              </w:rPr>
              <w:t xml:space="preserve">ouncillor Shah commented that the best way to ensure </w:t>
            </w:r>
            <w:r w:rsidR="004A4673">
              <w:rPr>
                <w:rFonts w:ascii="Arial" w:eastAsia="Times New Roman" w:hAnsi="Arial" w:cs="Arial"/>
                <w:bCs/>
                <w:color w:val="auto"/>
                <w:sz w:val="22"/>
                <w:szCs w:val="22"/>
                <w:lang w:eastAsia="en-GB"/>
              </w:rPr>
              <w:t xml:space="preserve">success </w:t>
            </w:r>
            <w:r w:rsidR="006C7A0A">
              <w:rPr>
                <w:rFonts w:ascii="Arial" w:eastAsia="Times New Roman" w:hAnsi="Arial" w:cs="Arial"/>
                <w:bCs/>
                <w:color w:val="auto"/>
                <w:sz w:val="22"/>
                <w:szCs w:val="22"/>
                <w:lang w:eastAsia="en-GB"/>
              </w:rPr>
              <w:t xml:space="preserve">was to </w:t>
            </w:r>
            <w:r w:rsidR="004A4673">
              <w:rPr>
                <w:rFonts w:ascii="Arial" w:eastAsia="Times New Roman" w:hAnsi="Arial" w:cs="Arial"/>
                <w:bCs/>
                <w:color w:val="auto"/>
                <w:sz w:val="22"/>
                <w:szCs w:val="22"/>
                <w:lang w:eastAsia="en-GB"/>
              </w:rPr>
              <w:t>implement</w:t>
            </w:r>
            <w:r w:rsidR="006C7A0A">
              <w:rPr>
                <w:rFonts w:ascii="Arial" w:eastAsia="Times New Roman" w:hAnsi="Arial" w:cs="Arial"/>
                <w:bCs/>
                <w:color w:val="auto"/>
                <w:sz w:val="22"/>
                <w:szCs w:val="22"/>
                <w:lang w:eastAsia="en-GB"/>
              </w:rPr>
              <w:t xml:space="preserve"> projects </w:t>
            </w:r>
            <w:r w:rsidR="004A4673">
              <w:rPr>
                <w:rFonts w:ascii="Arial" w:eastAsia="Times New Roman" w:hAnsi="Arial" w:cs="Arial"/>
                <w:bCs/>
                <w:color w:val="auto"/>
                <w:sz w:val="22"/>
                <w:szCs w:val="22"/>
                <w:lang w:eastAsia="en-GB"/>
              </w:rPr>
              <w:t xml:space="preserve">properly and </w:t>
            </w:r>
            <w:r w:rsidR="00C05E06">
              <w:rPr>
                <w:rFonts w:ascii="Arial" w:eastAsia="Times New Roman" w:hAnsi="Arial" w:cs="Arial"/>
                <w:bCs/>
                <w:color w:val="auto"/>
                <w:sz w:val="22"/>
                <w:szCs w:val="22"/>
                <w:lang w:eastAsia="en-GB"/>
              </w:rPr>
              <w:t xml:space="preserve">to </w:t>
            </w:r>
            <w:r w:rsidR="004A4673">
              <w:rPr>
                <w:rFonts w:ascii="Arial" w:eastAsia="Times New Roman" w:hAnsi="Arial" w:cs="Arial"/>
                <w:bCs/>
                <w:color w:val="auto"/>
                <w:sz w:val="22"/>
                <w:szCs w:val="22"/>
                <w:lang w:eastAsia="en-GB"/>
              </w:rPr>
              <w:t xml:space="preserve">take residents on </w:t>
            </w:r>
            <w:r w:rsidR="00C05E06">
              <w:rPr>
                <w:rFonts w:ascii="Arial" w:eastAsia="Times New Roman" w:hAnsi="Arial" w:cs="Arial"/>
                <w:bCs/>
                <w:color w:val="auto"/>
                <w:sz w:val="22"/>
                <w:szCs w:val="22"/>
                <w:lang w:eastAsia="en-GB"/>
              </w:rPr>
              <w:t>a</w:t>
            </w:r>
            <w:r w:rsidR="006C7A0A">
              <w:rPr>
                <w:rFonts w:ascii="Arial" w:eastAsia="Times New Roman" w:hAnsi="Arial" w:cs="Arial"/>
                <w:bCs/>
                <w:color w:val="auto"/>
                <w:sz w:val="22"/>
                <w:szCs w:val="22"/>
                <w:lang w:eastAsia="en-GB"/>
              </w:rPr>
              <w:t xml:space="preserve"> </w:t>
            </w:r>
            <w:r w:rsidR="004A4673">
              <w:rPr>
                <w:rFonts w:ascii="Arial" w:eastAsia="Times New Roman" w:hAnsi="Arial" w:cs="Arial"/>
                <w:bCs/>
                <w:color w:val="auto"/>
                <w:sz w:val="22"/>
                <w:szCs w:val="22"/>
                <w:lang w:eastAsia="en-GB"/>
              </w:rPr>
              <w:t xml:space="preserve">journey.  </w:t>
            </w:r>
            <w:r w:rsidR="006C7A0A">
              <w:rPr>
                <w:rFonts w:ascii="Arial" w:eastAsia="Times New Roman" w:hAnsi="Arial" w:cs="Arial"/>
                <w:bCs/>
                <w:color w:val="auto"/>
                <w:sz w:val="22"/>
                <w:szCs w:val="22"/>
                <w:lang w:eastAsia="en-GB"/>
              </w:rPr>
              <w:t>The</w:t>
            </w:r>
            <w:r w:rsidR="008B319B">
              <w:rPr>
                <w:rFonts w:ascii="Arial" w:eastAsia="Times New Roman" w:hAnsi="Arial" w:cs="Arial"/>
                <w:bCs/>
                <w:color w:val="auto"/>
                <w:sz w:val="22"/>
                <w:szCs w:val="22"/>
                <w:lang w:eastAsia="en-GB"/>
              </w:rPr>
              <w:t xml:space="preserve"> Council was committed to making </w:t>
            </w:r>
            <w:r w:rsidR="004A4673">
              <w:rPr>
                <w:rFonts w:ascii="Arial" w:eastAsia="Times New Roman" w:hAnsi="Arial" w:cs="Arial"/>
                <w:bCs/>
                <w:color w:val="auto"/>
                <w:sz w:val="22"/>
                <w:szCs w:val="22"/>
                <w:lang w:eastAsia="en-GB"/>
              </w:rPr>
              <w:t xml:space="preserve">local voices </w:t>
            </w:r>
            <w:r w:rsidR="008B319B">
              <w:rPr>
                <w:rFonts w:ascii="Arial" w:eastAsia="Times New Roman" w:hAnsi="Arial" w:cs="Arial"/>
                <w:bCs/>
                <w:color w:val="auto"/>
                <w:sz w:val="22"/>
                <w:szCs w:val="22"/>
                <w:lang w:eastAsia="en-GB"/>
              </w:rPr>
              <w:t>heard and</w:t>
            </w:r>
            <w:r w:rsidR="00C05E06">
              <w:rPr>
                <w:rFonts w:ascii="Arial" w:eastAsia="Times New Roman" w:hAnsi="Arial" w:cs="Arial"/>
                <w:bCs/>
                <w:color w:val="auto"/>
                <w:sz w:val="22"/>
                <w:szCs w:val="22"/>
                <w:lang w:eastAsia="en-GB"/>
              </w:rPr>
              <w:t xml:space="preserve"> to</w:t>
            </w:r>
            <w:r w:rsidR="008B319B">
              <w:rPr>
                <w:rFonts w:ascii="Arial" w:eastAsia="Times New Roman" w:hAnsi="Arial" w:cs="Arial"/>
                <w:bCs/>
                <w:color w:val="auto"/>
                <w:sz w:val="22"/>
                <w:szCs w:val="22"/>
                <w:lang w:eastAsia="en-GB"/>
              </w:rPr>
              <w:t xml:space="preserve"> resourcing work to finalise project details that reflected community </w:t>
            </w:r>
            <w:r w:rsidR="004A4673">
              <w:rPr>
                <w:rFonts w:ascii="Arial" w:eastAsia="Times New Roman" w:hAnsi="Arial" w:cs="Arial"/>
                <w:bCs/>
                <w:color w:val="auto"/>
                <w:sz w:val="22"/>
                <w:szCs w:val="22"/>
                <w:lang w:eastAsia="en-GB"/>
              </w:rPr>
              <w:t>priorities.</w:t>
            </w:r>
            <w:r w:rsidR="00A172CA">
              <w:rPr>
                <w:rFonts w:ascii="Arial" w:eastAsia="Times New Roman" w:hAnsi="Arial" w:cs="Arial"/>
                <w:bCs/>
                <w:color w:val="auto"/>
                <w:sz w:val="22"/>
                <w:szCs w:val="22"/>
                <w:lang w:eastAsia="en-GB"/>
              </w:rPr>
              <w:t xml:space="preserve">  It would need to use traditional </w:t>
            </w:r>
            <w:r w:rsidR="00A172CA" w:rsidRPr="00103FD5">
              <w:rPr>
                <w:rFonts w:ascii="Arial" w:eastAsia="Times New Roman" w:hAnsi="Arial" w:cs="Arial"/>
                <w:bCs/>
                <w:i/>
                <w:iCs/>
                <w:color w:val="auto"/>
                <w:sz w:val="22"/>
                <w:szCs w:val="22"/>
                <w:lang w:eastAsia="en-GB"/>
              </w:rPr>
              <w:t>and</w:t>
            </w:r>
            <w:r w:rsidR="00A172CA">
              <w:rPr>
                <w:rFonts w:ascii="Arial" w:eastAsia="Times New Roman" w:hAnsi="Arial" w:cs="Arial"/>
                <w:bCs/>
                <w:color w:val="auto"/>
                <w:sz w:val="22"/>
                <w:szCs w:val="22"/>
                <w:lang w:eastAsia="en-GB"/>
              </w:rPr>
              <w:t xml:space="preserve"> innovative routes to engage with communities.</w:t>
            </w:r>
          </w:p>
          <w:p w14:paraId="51A3A552" w14:textId="291B1EC4" w:rsidR="004A4673" w:rsidRDefault="004A4673" w:rsidP="006A443B">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0B18DC5C" w14:textId="10A4ED85" w:rsidR="00F1498E" w:rsidRPr="00E657F6" w:rsidRDefault="00A172CA" w:rsidP="008D40DB">
            <w:pPr>
              <w:jc w:val="both"/>
              <w:rPr>
                <w:rFonts w:ascii="Arial" w:hAnsi="Arial" w:cs="Arial"/>
                <w:sz w:val="22"/>
                <w:szCs w:val="22"/>
              </w:rPr>
            </w:pPr>
            <w:r>
              <w:rPr>
                <w:rFonts w:ascii="Arial" w:hAnsi="Arial" w:cs="Arial"/>
                <w:sz w:val="22"/>
                <w:szCs w:val="22"/>
              </w:rPr>
              <w:t>E</w:t>
            </w:r>
            <w:r w:rsidR="00F1498E" w:rsidRPr="00E657F6">
              <w:rPr>
                <w:rFonts w:ascii="Arial" w:hAnsi="Arial" w:cs="Arial"/>
                <w:sz w:val="22"/>
                <w:szCs w:val="22"/>
              </w:rPr>
              <w:t>mma</w:t>
            </w:r>
            <w:r w:rsidR="008D40DB">
              <w:rPr>
                <w:rFonts w:ascii="Arial" w:hAnsi="Arial" w:cs="Arial"/>
                <w:sz w:val="22"/>
                <w:szCs w:val="22"/>
              </w:rPr>
              <w:t xml:space="preserve"> Barton commented that it was </w:t>
            </w:r>
            <w:r w:rsidR="00F1498E" w:rsidRPr="00E657F6">
              <w:rPr>
                <w:rFonts w:ascii="Arial" w:hAnsi="Arial" w:cs="Arial"/>
                <w:sz w:val="22"/>
                <w:szCs w:val="22"/>
              </w:rPr>
              <w:t xml:space="preserve">important to reflect on wider membership </w:t>
            </w:r>
            <w:r w:rsidR="00C05E06">
              <w:rPr>
                <w:rFonts w:ascii="Arial" w:hAnsi="Arial" w:cs="Arial"/>
                <w:sz w:val="22"/>
                <w:szCs w:val="22"/>
              </w:rPr>
              <w:t xml:space="preserve">opportunities </w:t>
            </w:r>
            <w:r w:rsidR="00F1498E" w:rsidRPr="00E657F6">
              <w:rPr>
                <w:rFonts w:ascii="Arial" w:hAnsi="Arial" w:cs="Arial"/>
                <w:sz w:val="22"/>
                <w:szCs w:val="22"/>
              </w:rPr>
              <w:t xml:space="preserve">and </w:t>
            </w:r>
            <w:r w:rsidR="00C05E06">
              <w:rPr>
                <w:rFonts w:ascii="Arial" w:hAnsi="Arial" w:cs="Arial"/>
                <w:sz w:val="22"/>
                <w:szCs w:val="22"/>
              </w:rPr>
              <w:t xml:space="preserve">reflect </w:t>
            </w:r>
            <w:r>
              <w:rPr>
                <w:rFonts w:ascii="Arial" w:hAnsi="Arial" w:cs="Arial"/>
                <w:sz w:val="22"/>
                <w:szCs w:val="22"/>
              </w:rPr>
              <w:t>the voices of the</w:t>
            </w:r>
            <w:r w:rsidR="00F1498E" w:rsidRPr="00E657F6">
              <w:rPr>
                <w:rFonts w:ascii="Arial" w:hAnsi="Arial" w:cs="Arial"/>
                <w:sz w:val="22"/>
                <w:szCs w:val="22"/>
              </w:rPr>
              <w:t xml:space="preserve"> communit</w:t>
            </w:r>
            <w:r w:rsidR="00C05E06">
              <w:rPr>
                <w:rFonts w:ascii="Arial" w:hAnsi="Arial" w:cs="Arial"/>
                <w:sz w:val="22"/>
                <w:szCs w:val="22"/>
              </w:rPr>
              <w:t xml:space="preserve">ies, </w:t>
            </w:r>
            <w:r w:rsidR="00F1498E" w:rsidRPr="00E657F6">
              <w:rPr>
                <w:rFonts w:ascii="Arial" w:hAnsi="Arial" w:cs="Arial"/>
                <w:sz w:val="22"/>
                <w:szCs w:val="22"/>
              </w:rPr>
              <w:t>residents, voluntary sector and</w:t>
            </w:r>
            <w:r w:rsidR="008D40DB">
              <w:rPr>
                <w:rFonts w:ascii="Arial" w:hAnsi="Arial" w:cs="Arial"/>
                <w:sz w:val="22"/>
                <w:szCs w:val="22"/>
              </w:rPr>
              <w:t xml:space="preserve"> </w:t>
            </w:r>
            <w:r w:rsidR="00F1498E" w:rsidRPr="00E657F6">
              <w:rPr>
                <w:rFonts w:ascii="Arial" w:hAnsi="Arial" w:cs="Arial"/>
                <w:sz w:val="22"/>
                <w:szCs w:val="22"/>
              </w:rPr>
              <w:t xml:space="preserve">town centre businesses and partners. </w:t>
            </w:r>
            <w:r w:rsidR="008D40DB">
              <w:rPr>
                <w:rFonts w:ascii="Arial" w:hAnsi="Arial" w:cs="Arial"/>
                <w:sz w:val="22"/>
                <w:szCs w:val="22"/>
              </w:rPr>
              <w:t xml:space="preserve"> </w:t>
            </w:r>
            <w:r w:rsidR="00F1498E" w:rsidRPr="00E657F6">
              <w:rPr>
                <w:rFonts w:ascii="Arial" w:hAnsi="Arial" w:cs="Arial"/>
                <w:sz w:val="22"/>
                <w:szCs w:val="22"/>
              </w:rPr>
              <w:t>Reflecti</w:t>
            </w:r>
            <w:r>
              <w:rPr>
                <w:rFonts w:ascii="Arial" w:hAnsi="Arial" w:cs="Arial"/>
                <w:sz w:val="22"/>
                <w:szCs w:val="22"/>
              </w:rPr>
              <w:t xml:space="preserve">ons were always welcome </w:t>
            </w:r>
            <w:r w:rsidR="008D40DB">
              <w:rPr>
                <w:rFonts w:ascii="Arial" w:hAnsi="Arial" w:cs="Arial"/>
                <w:sz w:val="22"/>
                <w:szCs w:val="22"/>
              </w:rPr>
              <w:t xml:space="preserve">and </w:t>
            </w:r>
            <w:r w:rsidR="00F1498E" w:rsidRPr="00E657F6">
              <w:rPr>
                <w:rFonts w:ascii="Arial" w:hAnsi="Arial" w:cs="Arial"/>
                <w:sz w:val="22"/>
                <w:szCs w:val="22"/>
              </w:rPr>
              <w:t>helpful</w:t>
            </w:r>
            <w:r w:rsidR="008D40DB">
              <w:rPr>
                <w:rFonts w:ascii="Arial" w:hAnsi="Arial" w:cs="Arial"/>
                <w:sz w:val="22"/>
                <w:szCs w:val="22"/>
              </w:rPr>
              <w:t>.</w:t>
            </w:r>
          </w:p>
          <w:p w14:paraId="15433F02" w14:textId="77777777" w:rsidR="00F1498E" w:rsidRPr="00E657F6" w:rsidRDefault="00F1498E" w:rsidP="00083B5C">
            <w:pPr>
              <w:pStyle w:val="ListParagraph"/>
              <w:ind w:left="0"/>
              <w:jc w:val="both"/>
              <w:rPr>
                <w:rFonts w:ascii="Arial" w:hAnsi="Arial" w:cs="Arial"/>
                <w:bCs/>
                <w:sz w:val="22"/>
                <w:szCs w:val="22"/>
              </w:rPr>
            </w:pPr>
          </w:p>
          <w:p w14:paraId="192A8BB9" w14:textId="6D42D728" w:rsidR="00EE3151" w:rsidRPr="00E657F6" w:rsidRDefault="008D40DB" w:rsidP="006A443B">
            <w:pPr>
              <w:pStyle w:val="NormalWeb"/>
              <w:spacing w:before="0" w:beforeAutospacing="0" w:after="0" w:afterAutospacing="0"/>
              <w:contextualSpacing/>
              <w:jc w:val="both"/>
              <w:rPr>
                <w:rFonts w:ascii="Arial" w:eastAsia="Times New Roman" w:hAnsi="Arial" w:cs="Arial"/>
                <w:bCs/>
                <w:color w:val="auto"/>
                <w:sz w:val="22"/>
                <w:szCs w:val="22"/>
                <w:lang w:eastAsia="en-GB"/>
              </w:rPr>
            </w:pPr>
            <w:r>
              <w:rPr>
                <w:rFonts w:ascii="Arial" w:eastAsia="Times New Roman" w:hAnsi="Arial" w:cs="Arial"/>
                <w:bCs/>
                <w:color w:val="auto"/>
                <w:sz w:val="22"/>
                <w:szCs w:val="22"/>
                <w:lang w:eastAsia="en-GB"/>
              </w:rPr>
              <w:t xml:space="preserve">The Chair thanked </w:t>
            </w:r>
            <w:r w:rsidR="00F1498E" w:rsidRPr="00E657F6">
              <w:rPr>
                <w:rFonts w:ascii="Arial" w:eastAsia="Times New Roman" w:hAnsi="Arial" w:cs="Arial"/>
                <w:bCs/>
                <w:color w:val="auto"/>
                <w:sz w:val="22"/>
                <w:szCs w:val="22"/>
                <w:lang w:eastAsia="en-GB"/>
              </w:rPr>
              <w:t>Adnan</w:t>
            </w:r>
            <w:r>
              <w:rPr>
                <w:rFonts w:ascii="Arial" w:eastAsia="Times New Roman" w:hAnsi="Arial" w:cs="Arial"/>
                <w:bCs/>
                <w:color w:val="auto"/>
                <w:sz w:val="22"/>
                <w:szCs w:val="22"/>
                <w:lang w:eastAsia="en-GB"/>
              </w:rPr>
              <w:t xml:space="preserve"> Yousaf for his generous offer to provide input</w:t>
            </w:r>
            <w:r w:rsidR="00C05E06">
              <w:rPr>
                <w:rFonts w:ascii="Arial" w:eastAsia="Times New Roman" w:hAnsi="Arial" w:cs="Arial"/>
                <w:bCs/>
                <w:color w:val="auto"/>
                <w:sz w:val="22"/>
                <w:szCs w:val="22"/>
                <w:lang w:eastAsia="en-GB"/>
              </w:rPr>
              <w:t xml:space="preserve"> into the</w:t>
            </w:r>
            <w:r>
              <w:rPr>
                <w:rFonts w:ascii="Arial" w:eastAsia="Times New Roman" w:hAnsi="Arial" w:cs="Arial"/>
                <w:bCs/>
                <w:color w:val="auto"/>
                <w:sz w:val="22"/>
                <w:szCs w:val="22"/>
                <w:lang w:eastAsia="en-GB"/>
              </w:rPr>
              <w:t xml:space="preserve"> Flexible Workspace project</w:t>
            </w:r>
            <w:r w:rsidR="00E843BF">
              <w:rPr>
                <w:rFonts w:ascii="Arial" w:eastAsia="Times New Roman" w:hAnsi="Arial" w:cs="Arial"/>
                <w:bCs/>
                <w:color w:val="auto"/>
                <w:sz w:val="22"/>
                <w:szCs w:val="22"/>
                <w:lang w:eastAsia="en-GB"/>
              </w:rPr>
              <w:t xml:space="preserve"> over the coming months.</w:t>
            </w:r>
          </w:p>
          <w:p w14:paraId="3F8C716D" w14:textId="77777777" w:rsidR="00F1498E" w:rsidRPr="00EE3151" w:rsidRDefault="00F1498E" w:rsidP="006A443B">
            <w:pPr>
              <w:pStyle w:val="NormalWeb"/>
              <w:spacing w:before="0" w:beforeAutospacing="0" w:after="0" w:afterAutospacing="0"/>
              <w:contextualSpacing/>
              <w:jc w:val="both"/>
              <w:rPr>
                <w:rFonts w:ascii="Arial" w:eastAsia="Times New Roman" w:hAnsi="Arial" w:cs="Arial"/>
                <w:bCs/>
                <w:color w:val="auto"/>
                <w:sz w:val="22"/>
                <w:szCs w:val="22"/>
                <w:lang w:eastAsia="en-GB"/>
              </w:rPr>
            </w:pPr>
          </w:p>
          <w:p w14:paraId="7F884B70" w14:textId="68FB98CF" w:rsidR="007363A6" w:rsidRPr="0015782C" w:rsidRDefault="0015782C" w:rsidP="0015782C">
            <w:pPr>
              <w:pStyle w:val="NormalWeb"/>
              <w:spacing w:before="0" w:beforeAutospacing="0" w:after="0" w:afterAutospacing="0"/>
              <w:contextualSpacing/>
              <w:jc w:val="both"/>
              <w:rPr>
                <w:rFonts w:ascii="Arial" w:eastAsia="Times New Roman" w:hAnsi="Arial" w:cs="Arial"/>
                <w:bCs/>
                <w:color w:val="auto"/>
                <w:sz w:val="22"/>
                <w:szCs w:val="22"/>
                <w:lang w:eastAsia="en-GB"/>
              </w:rPr>
            </w:pPr>
            <w:r w:rsidRPr="0015782C">
              <w:rPr>
                <w:rFonts w:ascii="Arial" w:hAnsi="Arial" w:cs="Arial"/>
                <w:b/>
                <w:color w:val="auto"/>
                <w:sz w:val="22"/>
                <w:szCs w:val="22"/>
              </w:rPr>
              <w:t xml:space="preserve">Time and date of next meeting: </w:t>
            </w:r>
            <w:r w:rsidRPr="0015782C">
              <w:rPr>
                <w:rFonts w:ascii="Arial" w:hAnsi="Arial" w:cs="Arial"/>
                <w:bCs/>
                <w:color w:val="auto"/>
                <w:sz w:val="22"/>
                <w:szCs w:val="22"/>
              </w:rPr>
              <w:t>TBA for late July/early August</w:t>
            </w:r>
            <w:r w:rsidR="008B319B">
              <w:rPr>
                <w:rFonts w:ascii="Arial" w:hAnsi="Arial" w:cs="Arial"/>
                <w:bCs/>
                <w:color w:val="auto"/>
                <w:sz w:val="22"/>
                <w:szCs w:val="22"/>
              </w:rPr>
              <w:t xml:space="preserve"> 2021</w:t>
            </w:r>
          </w:p>
        </w:tc>
        <w:tc>
          <w:tcPr>
            <w:tcW w:w="1134" w:type="dxa"/>
          </w:tcPr>
          <w:p w14:paraId="2AC30BDD" w14:textId="77777777" w:rsidR="006A443B" w:rsidRPr="00762B00" w:rsidRDefault="006A443B" w:rsidP="006A443B">
            <w:pPr>
              <w:pStyle w:val="Inits"/>
              <w:spacing w:after="0"/>
              <w:contextualSpacing/>
              <w:jc w:val="both"/>
              <w:rPr>
                <w:rFonts w:cs="Arial"/>
                <w:b w:val="0"/>
              </w:rPr>
            </w:pPr>
          </w:p>
        </w:tc>
      </w:tr>
      <w:tr w:rsidR="006A443B" w:rsidRPr="00F044C2" w14:paraId="1CA315D3" w14:textId="77777777" w:rsidTr="00A360BE">
        <w:tc>
          <w:tcPr>
            <w:tcW w:w="1261" w:type="dxa"/>
          </w:tcPr>
          <w:p w14:paraId="1F354E06" w14:textId="32DD5288" w:rsidR="00741F7B" w:rsidRPr="00F044C2" w:rsidRDefault="00741F7B" w:rsidP="006A443B">
            <w:pPr>
              <w:pStyle w:val="Item"/>
              <w:contextualSpacing/>
              <w:jc w:val="both"/>
              <w:rPr>
                <w:rFonts w:cs="Arial"/>
                <w:b w:val="0"/>
              </w:rPr>
            </w:pPr>
          </w:p>
        </w:tc>
        <w:tc>
          <w:tcPr>
            <w:tcW w:w="7244" w:type="dxa"/>
          </w:tcPr>
          <w:p w14:paraId="5AFF042F" w14:textId="1C53B677" w:rsidR="00741F7B" w:rsidRPr="00780CBE" w:rsidRDefault="00741F7B" w:rsidP="00901FBE">
            <w:pPr>
              <w:jc w:val="both"/>
              <w:rPr>
                <w:sz w:val="22"/>
                <w:szCs w:val="22"/>
              </w:rPr>
            </w:pPr>
          </w:p>
        </w:tc>
        <w:tc>
          <w:tcPr>
            <w:tcW w:w="1134" w:type="dxa"/>
          </w:tcPr>
          <w:p w14:paraId="04506E46" w14:textId="77777777" w:rsidR="006A443B" w:rsidRPr="00F044C2" w:rsidRDefault="006A443B" w:rsidP="006A443B">
            <w:pPr>
              <w:pStyle w:val="Inits"/>
              <w:spacing w:after="0"/>
              <w:contextualSpacing/>
              <w:jc w:val="both"/>
              <w:rPr>
                <w:rFonts w:cs="Arial"/>
                <w:b w:val="0"/>
              </w:rPr>
            </w:pPr>
          </w:p>
        </w:tc>
      </w:tr>
      <w:tr w:rsidR="008E78C1" w:rsidRPr="00762B00" w14:paraId="6CBC5379" w14:textId="77777777" w:rsidTr="00A360BE">
        <w:tc>
          <w:tcPr>
            <w:tcW w:w="1261" w:type="dxa"/>
          </w:tcPr>
          <w:p w14:paraId="14073CBA" w14:textId="223802BA" w:rsidR="008E78C1" w:rsidRPr="00087AE9" w:rsidRDefault="008E78C1" w:rsidP="008E78C1">
            <w:pPr>
              <w:pStyle w:val="Item"/>
              <w:contextualSpacing/>
              <w:jc w:val="both"/>
              <w:rPr>
                <w:rFonts w:cs="Arial"/>
                <w:b w:val="0"/>
              </w:rPr>
            </w:pPr>
          </w:p>
        </w:tc>
        <w:tc>
          <w:tcPr>
            <w:tcW w:w="7244" w:type="dxa"/>
          </w:tcPr>
          <w:p w14:paraId="74B15574" w14:textId="5B772540" w:rsidR="008E78C1" w:rsidRPr="00125B80" w:rsidRDefault="008E78C1" w:rsidP="008E78C1">
            <w:pPr>
              <w:jc w:val="both"/>
              <w:rPr>
                <w:rFonts w:ascii="Arial" w:hAnsi="Arial" w:cs="Arial"/>
                <w:b/>
                <w:sz w:val="22"/>
                <w:szCs w:val="22"/>
              </w:rPr>
            </w:pPr>
          </w:p>
        </w:tc>
        <w:tc>
          <w:tcPr>
            <w:tcW w:w="1134" w:type="dxa"/>
          </w:tcPr>
          <w:p w14:paraId="52283D16" w14:textId="77777777" w:rsidR="008E78C1" w:rsidRPr="00762B00" w:rsidRDefault="008E78C1" w:rsidP="008E78C1">
            <w:pPr>
              <w:pStyle w:val="Inits"/>
              <w:spacing w:after="0"/>
              <w:contextualSpacing/>
              <w:jc w:val="both"/>
              <w:rPr>
                <w:rFonts w:cs="Arial"/>
                <w:b w:val="0"/>
              </w:rPr>
            </w:pPr>
          </w:p>
        </w:tc>
      </w:tr>
    </w:tbl>
    <w:p w14:paraId="58127954" w14:textId="57C57DEE" w:rsidR="00F00FC1" w:rsidRDefault="00F00FC1" w:rsidP="00875057">
      <w:pPr>
        <w:rPr>
          <w:rFonts w:ascii="Arial" w:hAnsi="Arial" w:cs="Arial"/>
          <w:sz w:val="22"/>
          <w:szCs w:val="22"/>
        </w:rPr>
      </w:pPr>
    </w:p>
    <w:sectPr w:rsidR="00F00FC1" w:rsidSect="00BD7F66">
      <w:headerReference w:type="even" r:id="rId12"/>
      <w:headerReference w:type="default" r:id="rId13"/>
      <w:footerReference w:type="default" r:id="rId14"/>
      <w:headerReference w:type="first" r:id="rId15"/>
      <w:footerReference w:type="first" r:id="rId16"/>
      <w:pgSz w:w="11907" w:h="16840" w:code="9"/>
      <w:pgMar w:top="1985" w:right="851" w:bottom="1077" w:left="1418" w:header="51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FA0B" w14:textId="77777777" w:rsidR="00E377DE" w:rsidRDefault="00E377DE">
      <w:r>
        <w:separator/>
      </w:r>
    </w:p>
  </w:endnote>
  <w:endnote w:type="continuationSeparator" w:id="0">
    <w:p w14:paraId="4B7C810A" w14:textId="77777777" w:rsidR="00E377DE" w:rsidRDefault="00E3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Black">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FBAE" w14:textId="1AAE13C4" w:rsidR="00CB13A9" w:rsidRPr="00957D88" w:rsidRDefault="00CB13A9">
    <w:pPr>
      <w:tabs>
        <w:tab w:val="center" w:pos="4320"/>
        <w:tab w:val="right" w:pos="9639"/>
      </w:tabs>
      <w:rPr>
        <w:rFonts w:ascii="Arial" w:hAnsi="Arial" w:cs="Arial"/>
        <w:noProof/>
        <w:sz w:val="22"/>
        <w:szCs w:val="22"/>
      </w:rPr>
    </w:pPr>
    <w:r w:rsidRPr="00957D88">
      <w:rPr>
        <w:rFonts w:ascii="Arial" w:hAnsi="Arial" w:cs="Arial"/>
        <w:sz w:val="22"/>
        <w:szCs w:val="22"/>
      </w:rPr>
      <w:tab/>
    </w:r>
    <w:r w:rsidRPr="00957D88">
      <w:rPr>
        <w:rFonts w:ascii="Arial" w:hAnsi="Arial" w:cs="Arial"/>
        <w:sz w:val="22"/>
        <w:szCs w:val="22"/>
      </w:rPr>
      <w:tab/>
      <w:t xml:space="preserve">Page </w:t>
    </w:r>
    <w:r w:rsidRPr="00957D88">
      <w:rPr>
        <w:rStyle w:val="PageNumber"/>
        <w:rFonts w:ascii="Arial" w:hAnsi="Arial" w:cs="Arial"/>
        <w:sz w:val="22"/>
        <w:szCs w:val="22"/>
      </w:rPr>
      <w:fldChar w:fldCharType="begin"/>
    </w:r>
    <w:r w:rsidRPr="00957D88">
      <w:rPr>
        <w:rStyle w:val="PageNumber"/>
        <w:rFonts w:ascii="Arial" w:hAnsi="Arial" w:cs="Arial"/>
        <w:sz w:val="22"/>
        <w:szCs w:val="22"/>
      </w:rPr>
      <w:instrText xml:space="preserve"> PAGE </w:instrText>
    </w:r>
    <w:r w:rsidRPr="00957D88">
      <w:rPr>
        <w:rStyle w:val="PageNumber"/>
        <w:rFonts w:ascii="Arial" w:hAnsi="Arial" w:cs="Arial"/>
        <w:sz w:val="22"/>
        <w:szCs w:val="22"/>
      </w:rPr>
      <w:fldChar w:fldCharType="separate"/>
    </w:r>
    <w:r w:rsidRPr="00957D88">
      <w:rPr>
        <w:rStyle w:val="PageNumber"/>
        <w:rFonts w:ascii="Arial" w:hAnsi="Arial" w:cs="Arial"/>
        <w:noProof/>
        <w:sz w:val="22"/>
        <w:szCs w:val="22"/>
      </w:rPr>
      <w:t>3</w:t>
    </w:r>
    <w:r w:rsidRPr="00957D88">
      <w:rPr>
        <w:rStyle w:val="PageNumber"/>
        <w:rFonts w:ascii="Arial" w:hAnsi="Arial" w:cs="Arial"/>
        <w:sz w:val="22"/>
        <w:szCs w:val="22"/>
      </w:rPr>
      <w:fldChar w:fldCharType="end"/>
    </w:r>
    <w:r w:rsidRPr="00957D88">
      <w:rPr>
        <w:rStyle w:val="PageNumber"/>
        <w:rFonts w:ascii="Arial" w:hAnsi="Arial" w:cs="Arial"/>
        <w:sz w:val="22"/>
        <w:szCs w:val="22"/>
      </w:rPr>
      <w:t xml:space="preserve"> of </w:t>
    </w:r>
    <w:r w:rsidRPr="00957D88">
      <w:rPr>
        <w:rStyle w:val="PageNumber"/>
        <w:rFonts w:ascii="Arial" w:hAnsi="Arial" w:cs="Arial"/>
        <w:noProof/>
        <w:sz w:val="22"/>
        <w:szCs w:val="22"/>
      </w:rPr>
      <w:fldChar w:fldCharType="begin"/>
    </w:r>
    <w:r w:rsidRPr="00957D88">
      <w:rPr>
        <w:rStyle w:val="PageNumber"/>
        <w:rFonts w:ascii="Arial" w:hAnsi="Arial" w:cs="Arial"/>
        <w:noProof/>
        <w:sz w:val="22"/>
        <w:szCs w:val="22"/>
      </w:rPr>
      <w:instrText xml:space="preserve"> NUMPAGES  \* MERGEFORMAT </w:instrText>
    </w:r>
    <w:r w:rsidRPr="00957D88">
      <w:rPr>
        <w:rStyle w:val="PageNumber"/>
        <w:rFonts w:ascii="Arial" w:hAnsi="Arial" w:cs="Arial"/>
        <w:noProof/>
        <w:sz w:val="22"/>
        <w:szCs w:val="22"/>
      </w:rPr>
      <w:fldChar w:fldCharType="separate"/>
    </w:r>
    <w:r w:rsidRPr="00957D88">
      <w:rPr>
        <w:rStyle w:val="PageNumber"/>
        <w:rFonts w:ascii="Arial" w:hAnsi="Arial" w:cs="Arial"/>
        <w:noProof/>
        <w:sz w:val="22"/>
        <w:szCs w:val="22"/>
      </w:rPr>
      <w:t>7</w:t>
    </w:r>
    <w:r w:rsidRPr="00957D88">
      <w:rPr>
        <w:rStyle w:val="PageNumber"/>
        <w:rFonts w:ascii="Arial"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07E15" w14:textId="77777777" w:rsidR="00CB13A9" w:rsidRPr="00CF4D91" w:rsidRDefault="00CB13A9">
    <w:pPr>
      <w:tabs>
        <w:tab w:val="center" w:pos="4320"/>
        <w:tab w:val="right" w:pos="9639"/>
      </w:tabs>
      <w:rPr>
        <w:rFonts w:ascii="Arial" w:hAnsi="Arial" w:cs="Arial"/>
        <w:sz w:val="22"/>
        <w:szCs w:val="22"/>
        <w:vertAlign w:val="subscript"/>
      </w:rPr>
    </w:pPr>
    <w:r>
      <w:rPr>
        <w:rFonts w:ascii="Arial" w:hAnsi="Arial" w:cs="Arial"/>
        <w:sz w:val="20"/>
        <w:szCs w:val="20"/>
      </w:rPr>
      <w:tab/>
    </w:r>
    <w:r>
      <w:rPr>
        <w:rFonts w:ascii="Arial" w:hAnsi="Arial" w:cs="Arial"/>
        <w:sz w:val="20"/>
        <w:szCs w:val="20"/>
      </w:rPr>
      <w:tab/>
    </w:r>
    <w:r w:rsidRPr="00CF4D91">
      <w:rPr>
        <w:rFonts w:ascii="Arial" w:hAnsi="Arial" w:cs="Arial"/>
        <w:sz w:val="22"/>
        <w:szCs w:val="22"/>
      </w:rPr>
      <w:t xml:space="preserve">Page </w:t>
    </w:r>
    <w:r w:rsidRPr="00CF4D91">
      <w:rPr>
        <w:rFonts w:ascii="Arial" w:hAnsi="Arial" w:cs="Arial"/>
        <w:sz w:val="22"/>
        <w:szCs w:val="22"/>
      </w:rPr>
      <w:fldChar w:fldCharType="begin"/>
    </w:r>
    <w:r w:rsidRPr="00CF4D91">
      <w:rPr>
        <w:rFonts w:ascii="Arial" w:hAnsi="Arial" w:cs="Arial"/>
        <w:sz w:val="22"/>
        <w:szCs w:val="22"/>
      </w:rPr>
      <w:instrText xml:space="preserve"> PAGE </w:instrText>
    </w:r>
    <w:r w:rsidRPr="00CF4D91">
      <w:rPr>
        <w:rFonts w:ascii="Arial" w:hAnsi="Arial" w:cs="Arial"/>
        <w:sz w:val="22"/>
        <w:szCs w:val="22"/>
      </w:rPr>
      <w:fldChar w:fldCharType="separate"/>
    </w:r>
    <w:r>
      <w:rPr>
        <w:rFonts w:ascii="Arial" w:hAnsi="Arial" w:cs="Arial"/>
        <w:noProof/>
        <w:sz w:val="22"/>
        <w:szCs w:val="22"/>
      </w:rPr>
      <w:t>1</w:t>
    </w:r>
    <w:r w:rsidRPr="00CF4D91">
      <w:rPr>
        <w:rFonts w:ascii="Arial" w:hAnsi="Arial" w:cs="Arial"/>
        <w:sz w:val="22"/>
        <w:szCs w:val="22"/>
      </w:rPr>
      <w:fldChar w:fldCharType="end"/>
    </w:r>
    <w:r w:rsidRPr="00CF4D91">
      <w:rPr>
        <w:rFonts w:ascii="Arial" w:hAnsi="Arial" w:cs="Arial"/>
        <w:sz w:val="22"/>
        <w:szCs w:val="22"/>
      </w:rPr>
      <w:t xml:space="preserve"> of </w:t>
    </w:r>
    <w:r w:rsidRPr="00CF4D91">
      <w:rPr>
        <w:rFonts w:ascii="Arial" w:hAnsi="Arial" w:cs="Arial"/>
        <w:sz w:val="22"/>
        <w:szCs w:val="22"/>
      </w:rPr>
      <w:fldChar w:fldCharType="begin"/>
    </w:r>
    <w:r w:rsidRPr="00CF4D91">
      <w:rPr>
        <w:rFonts w:ascii="Arial" w:hAnsi="Arial" w:cs="Arial"/>
        <w:sz w:val="22"/>
        <w:szCs w:val="22"/>
      </w:rPr>
      <w:instrText xml:space="preserve"> NUMPAGES  \* MERGEFORMAT </w:instrText>
    </w:r>
    <w:r w:rsidRPr="00CF4D91">
      <w:rPr>
        <w:rFonts w:ascii="Arial" w:hAnsi="Arial" w:cs="Arial"/>
        <w:sz w:val="22"/>
        <w:szCs w:val="22"/>
      </w:rPr>
      <w:fldChar w:fldCharType="separate"/>
    </w:r>
    <w:r>
      <w:rPr>
        <w:rFonts w:ascii="Arial" w:hAnsi="Arial" w:cs="Arial"/>
        <w:noProof/>
        <w:sz w:val="22"/>
        <w:szCs w:val="22"/>
      </w:rPr>
      <w:t>7</w:t>
    </w:r>
    <w:r w:rsidRPr="00CF4D91">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EE70E" w14:textId="77777777" w:rsidR="00E377DE" w:rsidRDefault="00E377DE">
      <w:r>
        <w:separator/>
      </w:r>
    </w:p>
  </w:footnote>
  <w:footnote w:type="continuationSeparator" w:id="0">
    <w:p w14:paraId="0AE41E41" w14:textId="77777777" w:rsidR="00E377DE" w:rsidRDefault="00E3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885C" w14:textId="0AF06EEE" w:rsidR="00CB13A9" w:rsidRDefault="00E377DE">
    <w:pPr>
      <w:pStyle w:val="Header"/>
    </w:pPr>
    <w:r>
      <w:rPr>
        <w:noProof/>
      </w:rPr>
      <w:pict w14:anchorId="3C412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85.3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Ind w:w="0" w:type="dxa"/>
      <w:tblLayout w:type="fixed"/>
      <w:tblLook w:val="0020" w:firstRow="1" w:lastRow="0" w:firstColumn="0" w:lastColumn="0" w:noHBand="0" w:noVBand="0"/>
    </w:tblPr>
    <w:tblGrid>
      <w:gridCol w:w="5103"/>
      <w:gridCol w:w="993"/>
      <w:gridCol w:w="3402"/>
    </w:tblGrid>
    <w:tr w:rsidR="00CB13A9" w14:paraId="62585346" w14:textId="77777777" w:rsidTr="00DC0152">
      <w:tc>
        <w:tcPr>
          <w:tcW w:w="5103" w:type="dxa"/>
        </w:tcPr>
        <w:p w14:paraId="2046DD6A" w14:textId="77777777" w:rsidR="00CB13A9" w:rsidRPr="00E141DA" w:rsidRDefault="00CB13A9">
          <w:pPr>
            <w:pStyle w:val="ContHdr"/>
            <w:rPr>
              <w:rFonts w:ascii="Arial" w:hAnsi="Arial" w:cs="Arial"/>
              <w:sz w:val="22"/>
            </w:rPr>
          </w:pPr>
          <w:r w:rsidRPr="00387C74">
            <w:rPr>
              <w:rFonts w:ascii="Arial" w:hAnsi="Arial" w:cs="Arial"/>
            </w:rPr>
            <w:t xml:space="preserve">Minutes </w:t>
          </w:r>
          <w:r w:rsidRPr="00387C74">
            <w:rPr>
              <w:rFonts w:ascii="Arial" w:hAnsi="Arial" w:cs="Arial"/>
              <w:sz w:val="22"/>
            </w:rPr>
            <w:t>cont.</w:t>
          </w:r>
        </w:p>
      </w:tc>
      <w:tc>
        <w:tcPr>
          <w:tcW w:w="993" w:type="dxa"/>
        </w:tcPr>
        <w:p w14:paraId="59A8FBC1" w14:textId="77777777" w:rsidR="00CB13A9" w:rsidRDefault="00CB13A9">
          <w:pPr>
            <w:pStyle w:val="Space"/>
          </w:pPr>
        </w:p>
        <w:p w14:paraId="42CF098F" w14:textId="77777777" w:rsidR="00CB13A9" w:rsidRDefault="00CB13A9">
          <w:pPr>
            <w:pStyle w:val="hdgs0"/>
          </w:pPr>
        </w:p>
        <w:p w14:paraId="1BAE82C0" w14:textId="3995DB72" w:rsidR="00CB13A9" w:rsidRDefault="00CB13A9">
          <w:pPr>
            <w:pStyle w:val="hdgs0"/>
          </w:pPr>
          <w:r>
            <w:t>ref</w:t>
          </w:r>
        </w:p>
        <w:p w14:paraId="10DAC463" w14:textId="77777777" w:rsidR="00CB13A9" w:rsidRDefault="00CB13A9">
          <w:pPr>
            <w:pStyle w:val="hdgs0"/>
          </w:pPr>
          <w:r>
            <w:t>date</w:t>
          </w:r>
        </w:p>
      </w:tc>
      <w:tc>
        <w:tcPr>
          <w:tcW w:w="3402" w:type="dxa"/>
        </w:tcPr>
        <w:p w14:paraId="33ACCC21" w14:textId="77777777" w:rsidR="00CB13A9" w:rsidRDefault="00CB13A9">
          <w:pPr>
            <w:pStyle w:val="Space"/>
          </w:pPr>
        </w:p>
        <w:p w14:paraId="071FD061" w14:textId="77777777" w:rsidR="00CB13A9" w:rsidRDefault="00CB13A9">
          <w:pPr>
            <w:pStyle w:val="Insert2"/>
          </w:pPr>
        </w:p>
        <w:p w14:paraId="6A89CA2A" w14:textId="495722E3" w:rsidR="00CB13A9" w:rsidRPr="004B498A" w:rsidRDefault="00CB13A9">
          <w:pPr>
            <w:pStyle w:val="Insert2"/>
            <w:rPr>
              <w:sz w:val="18"/>
              <w:szCs w:val="18"/>
            </w:rPr>
          </w:pPr>
          <w:r>
            <w:rPr>
              <w:sz w:val="18"/>
              <w:szCs w:val="18"/>
            </w:rPr>
            <w:t>Oldham Town Deal Board</w:t>
          </w:r>
        </w:p>
        <w:p w14:paraId="431D9E8D" w14:textId="22C1FAEA" w:rsidR="00CB13A9" w:rsidRPr="007C019F" w:rsidRDefault="00CB13A9" w:rsidP="00B07406">
          <w:pPr>
            <w:pStyle w:val="Insert2"/>
            <w:rPr>
              <w:sz w:val="18"/>
              <w:szCs w:val="18"/>
            </w:rPr>
          </w:pPr>
          <w:r>
            <w:rPr>
              <w:sz w:val="18"/>
              <w:szCs w:val="18"/>
            </w:rPr>
            <w:t>28</w:t>
          </w:r>
          <w:r w:rsidRPr="00C57004">
            <w:rPr>
              <w:sz w:val="18"/>
              <w:szCs w:val="18"/>
              <w:vertAlign w:val="superscript"/>
            </w:rPr>
            <w:t>th</w:t>
          </w:r>
          <w:r>
            <w:rPr>
              <w:sz w:val="18"/>
              <w:szCs w:val="18"/>
            </w:rPr>
            <w:t xml:space="preserve"> June 2021</w:t>
          </w:r>
        </w:p>
      </w:tc>
    </w:tr>
  </w:tbl>
  <w:p w14:paraId="717F8C47" w14:textId="44DC537D" w:rsidR="00CB13A9" w:rsidRPr="00ED6904" w:rsidRDefault="00CB13A9">
    <w:pP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E3EC" w14:textId="5CB79C34" w:rsidR="00CB13A9" w:rsidRDefault="00CB13A9">
    <w:pPr>
      <w:rPr>
        <w:rFonts w:ascii="Arial" w:hAnsi="Arial" w:cs="Arial"/>
      </w:rPr>
    </w:pPr>
    <w:r>
      <w:rPr>
        <w:noProof/>
      </w:rPr>
      <w:drawing>
        <wp:inline distT="0" distB="0" distL="0" distR="0" wp14:anchorId="6796A33D" wp14:editId="25E50434">
          <wp:extent cx="767080" cy="868680"/>
          <wp:effectExtent l="0" t="0" r="0" b="7620"/>
          <wp:docPr id="1" name="Picture 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868680"/>
                  </a:xfrm>
                  <a:prstGeom prst="rect">
                    <a:avLst/>
                  </a:prstGeom>
                  <a:noFill/>
                  <a:ln>
                    <a:noFill/>
                  </a:ln>
                </pic:spPr>
              </pic:pic>
            </a:graphicData>
          </a:graphic>
        </wp:inline>
      </w:drawing>
    </w:r>
  </w:p>
  <w:p w14:paraId="4F03B697" w14:textId="77777777" w:rsidR="00CB13A9" w:rsidRPr="00D65817" w:rsidRDefault="00CB13A9">
    <w:pPr>
      <w:rPr>
        <w:rFonts w:ascii="Arial" w:hAnsi="Arial" w:cs="Arial"/>
      </w:rPr>
    </w:pPr>
  </w:p>
  <w:p w14:paraId="5C80A13C" w14:textId="77777777" w:rsidR="00CB13A9" w:rsidRDefault="00CB13A9" w:rsidP="00387C74">
    <w:pPr>
      <w:pBdr>
        <w:bottom w:val="single" w:sz="4" w:space="1" w:color="auto"/>
      </w:pBdr>
      <w:rPr>
        <w:rFonts w:ascii="Arial" w:hAnsi="Arial" w:cs="Arial"/>
        <w:b/>
        <w:sz w:val="36"/>
        <w:szCs w:val="36"/>
      </w:rPr>
    </w:pPr>
  </w:p>
  <w:p w14:paraId="4DB66798" w14:textId="77777777" w:rsidR="00CB13A9" w:rsidRPr="00387C74" w:rsidRDefault="00CB13A9" w:rsidP="00387C74">
    <w:pPr>
      <w:pBdr>
        <w:bottom w:val="single" w:sz="4" w:space="1" w:color="auto"/>
      </w:pBdr>
      <w:rPr>
        <w:rFonts w:ascii="Arial" w:hAnsi="Arial" w:cs="Arial"/>
        <w:b/>
        <w:sz w:val="36"/>
        <w:szCs w:val="36"/>
      </w:rPr>
    </w:pPr>
    <w:r w:rsidRPr="00387C74">
      <w:rPr>
        <w:rFonts w:ascii="Arial" w:hAnsi="Arial" w:cs="Arial"/>
        <w:b/>
        <w:sz w:val="36"/>
        <w:szCs w:val="36"/>
      </w:rPr>
      <w:t>Minutes</w:t>
    </w:r>
  </w:p>
  <w:p w14:paraId="69B1022A" w14:textId="77777777" w:rsidR="00CB13A9" w:rsidRDefault="00CB13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27D"/>
    <w:multiLevelType w:val="hybridMultilevel"/>
    <w:tmpl w:val="0B8E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C39B3"/>
    <w:multiLevelType w:val="hybridMultilevel"/>
    <w:tmpl w:val="7E78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7041F"/>
    <w:multiLevelType w:val="hybridMultilevel"/>
    <w:tmpl w:val="61961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129C5"/>
    <w:multiLevelType w:val="hybridMultilevel"/>
    <w:tmpl w:val="2724E6BC"/>
    <w:lvl w:ilvl="0" w:tplc="6D12DE84">
      <w:start w:val="1"/>
      <w:numFmt w:val="bullet"/>
      <w:lvlText w:val=""/>
      <w:lvlJc w:val="left"/>
      <w:pPr>
        <w:tabs>
          <w:tab w:val="num" w:pos="720"/>
        </w:tabs>
        <w:ind w:left="720" w:hanging="360"/>
      </w:pPr>
      <w:rPr>
        <w:rFonts w:ascii="Wingdings" w:hAnsi="Wingdings" w:hint="default"/>
      </w:rPr>
    </w:lvl>
    <w:lvl w:ilvl="1" w:tplc="3140EB38">
      <w:start w:val="1"/>
      <w:numFmt w:val="bullet"/>
      <w:lvlText w:val=""/>
      <w:lvlJc w:val="left"/>
      <w:pPr>
        <w:tabs>
          <w:tab w:val="num" w:pos="1440"/>
        </w:tabs>
        <w:ind w:left="1440" w:hanging="360"/>
      </w:pPr>
      <w:rPr>
        <w:rFonts w:ascii="Wingdings" w:hAnsi="Wingdings" w:hint="default"/>
      </w:rPr>
    </w:lvl>
    <w:lvl w:ilvl="2" w:tplc="801AD962" w:tentative="1">
      <w:start w:val="1"/>
      <w:numFmt w:val="bullet"/>
      <w:lvlText w:val=""/>
      <w:lvlJc w:val="left"/>
      <w:pPr>
        <w:tabs>
          <w:tab w:val="num" w:pos="2160"/>
        </w:tabs>
        <w:ind w:left="2160" w:hanging="360"/>
      </w:pPr>
      <w:rPr>
        <w:rFonts w:ascii="Wingdings" w:hAnsi="Wingdings" w:hint="default"/>
      </w:rPr>
    </w:lvl>
    <w:lvl w:ilvl="3" w:tplc="34D6812E" w:tentative="1">
      <w:start w:val="1"/>
      <w:numFmt w:val="bullet"/>
      <w:lvlText w:val=""/>
      <w:lvlJc w:val="left"/>
      <w:pPr>
        <w:tabs>
          <w:tab w:val="num" w:pos="2880"/>
        </w:tabs>
        <w:ind w:left="2880" w:hanging="360"/>
      </w:pPr>
      <w:rPr>
        <w:rFonts w:ascii="Wingdings" w:hAnsi="Wingdings" w:hint="default"/>
      </w:rPr>
    </w:lvl>
    <w:lvl w:ilvl="4" w:tplc="5E242226" w:tentative="1">
      <w:start w:val="1"/>
      <w:numFmt w:val="bullet"/>
      <w:lvlText w:val=""/>
      <w:lvlJc w:val="left"/>
      <w:pPr>
        <w:tabs>
          <w:tab w:val="num" w:pos="3600"/>
        </w:tabs>
        <w:ind w:left="3600" w:hanging="360"/>
      </w:pPr>
      <w:rPr>
        <w:rFonts w:ascii="Wingdings" w:hAnsi="Wingdings" w:hint="default"/>
      </w:rPr>
    </w:lvl>
    <w:lvl w:ilvl="5" w:tplc="8C4EF32C" w:tentative="1">
      <w:start w:val="1"/>
      <w:numFmt w:val="bullet"/>
      <w:lvlText w:val=""/>
      <w:lvlJc w:val="left"/>
      <w:pPr>
        <w:tabs>
          <w:tab w:val="num" w:pos="4320"/>
        </w:tabs>
        <w:ind w:left="4320" w:hanging="360"/>
      </w:pPr>
      <w:rPr>
        <w:rFonts w:ascii="Wingdings" w:hAnsi="Wingdings" w:hint="default"/>
      </w:rPr>
    </w:lvl>
    <w:lvl w:ilvl="6" w:tplc="74101D50" w:tentative="1">
      <w:start w:val="1"/>
      <w:numFmt w:val="bullet"/>
      <w:lvlText w:val=""/>
      <w:lvlJc w:val="left"/>
      <w:pPr>
        <w:tabs>
          <w:tab w:val="num" w:pos="5040"/>
        </w:tabs>
        <w:ind w:left="5040" w:hanging="360"/>
      </w:pPr>
      <w:rPr>
        <w:rFonts w:ascii="Wingdings" w:hAnsi="Wingdings" w:hint="default"/>
      </w:rPr>
    </w:lvl>
    <w:lvl w:ilvl="7" w:tplc="F2CE5410" w:tentative="1">
      <w:start w:val="1"/>
      <w:numFmt w:val="bullet"/>
      <w:lvlText w:val=""/>
      <w:lvlJc w:val="left"/>
      <w:pPr>
        <w:tabs>
          <w:tab w:val="num" w:pos="5760"/>
        </w:tabs>
        <w:ind w:left="5760" w:hanging="360"/>
      </w:pPr>
      <w:rPr>
        <w:rFonts w:ascii="Wingdings" w:hAnsi="Wingdings" w:hint="default"/>
      </w:rPr>
    </w:lvl>
    <w:lvl w:ilvl="8" w:tplc="5682244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85274"/>
    <w:multiLevelType w:val="hybridMultilevel"/>
    <w:tmpl w:val="665E868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95A06"/>
    <w:multiLevelType w:val="hybridMultilevel"/>
    <w:tmpl w:val="7DA0C476"/>
    <w:lvl w:ilvl="0" w:tplc="726AB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C292A"/>
    <w:multiLevelType w:val="hybridMultilevel"/>
    <w:tmpl w:val="03FC2E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91E71"/>
    <w:multiLevelType w:val="hybridMultilevel"/>
    <w:tmpl w:val="2550BB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CCA15AF"/>
    <w:multiLevelType w:val="hybridMultilevel"/>
    <w:tmpl w:val="4AD05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94523"/>
    <w:multiLevelType w:val="hybridMultilevel"/>
    <w:tmpl w:val="7962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9B1B9A"/>
    <w:multiLevelType w:val="hybridMultilevel"/>
    <w:tmpl w:val="1A0804BC"/>
    <w:lvl w:ilvl="0" w:tplc="0DCCCA22">
      <w:start w:val="1"/>
      <w:numFmt w:val="bullet"/>
      <w:lvlText w:val="•"/>
      <w:lvlJc w:val="left"/>
      <w:pPr>
        <w:tabs>
          <w:tab w:val="num" w:pos="720"/>
        </w:tabs>
        <w:ind w:left="720" w:hanging="360"/>
      </w:pPr>
      <w:rPr>
        <w:rFonts w:ascii="Times New Roman" w:hAnsi="Times New Roman" w:hint="default"/>
      </w:rPr>
    </w:lvl>
    <w:lvl w:ilvl="1" w:tplc="0BB8CE68" w:tentative="1">
      <w:start w:val="1"/>
      <w:numFmt w:val="bullet"/>
      <w:lvlText w:val="•"/>
      <w:lvlJc w:val="left"/>
      <w:pPr>
        <w:tabs>
          <w:tab w:val="num" w:pos="1440"/>
        </w:tabs>
        <w:ind w:left="1440" w:hanging="360"/>
      </w:pPr>
      <w:rPr>
        <w:rFonts w:ascii="Times New Roman" w:hAnsi="Times New Roman" w:hint="default"/>
      </w:rPr>
    </w:lvl>
    <w:lvl w:ilvl="2" w:tplc="20E67C40" w:tentative="1">
      <w:start w:val="1"/>
      <w:numFmt w:val="bullet"/>
      <w:lvlText w:val="•"/>
      <w:lvlJc w:val="left"/>
      <w:pPr>
        <w:tabs>
          <w:tab w:val="num" w:pos="2160"/>
        </w:tabs>
        <w:ind w:left="2160" w:hanging="360"/>
      </w:pPr>
      <w:rPr>
        <w:rFonts w:ascii="Times New Roman" w:hAnsi="Times New Roman" w:hint="default"/>
      </w:rPr>
    </w:lvl>
    <w:lvl w:ilvl="3" w:tplc="360255F2" w:tentative="1">
      <w:start w:val="1"/>
      <w:numFmt w:val="bullet"/>
      <w:lvlText w:val="•"/>
      <w:lvlJc w:val="left"/>
      <w:pPr>
        <w:tabs>
          <w:tab w:val="num" w:pos="2880"/>
        </w:tabs>
        <w:ind w:left="2880" w:hanging="360"/>
      </w:pPr>
      <w:rPr>
        <w:rFonts w:ascii="Times New Roman" w:hAnsi="Times New Roman" w:hint="default"/>
      </w:rPr>
    </w:lvl>
    <w:lvl w:ilvl="4" w:tplc="93AA6720" w:tentative="1">
      <w:start w:val="1"/>
      <w:numFmt w:val="bullet"/>
      <w:lvlText w:val="•"/>
      <w:lvlJc w:val="left"/>
      <w:pPr>
        <w:tabs>
          <w:tab w:val="num" w:pos="3600"/>
        </w:tabs>
        <w:ind w:left="3600" w:hanging="360"/>
      </w:pPr>
      <w:rPr>
        <w:rFonts w:ascii="Times New Roman" w:hAnsi="Times New Roman" w:hint="default"/>
      </w:rPr>
    </w:lvl>
    <w:lvl w:ilvl="5" w:tplc="B8AE968E" w:tentative="1">
      <w:start w:val="1"/>
      <w:numFmt w:val="bullet"/>
      <w:lvlText w:val="•"/>
      <w:lvlJc w:val="left"/>
      <w:pPr>
        <w:tabs>
          <w:tab w:val="num" w:pos="4320"/>
        </w:tabs>
        <w:ind w:left="4320" w:hanging="360"/>
      </w:pPr>
      <w:rPr>
        <w:rFonts w:ascii="Times New Roman" w:hAnsi="Times New Roman" w:hint="default"/>
      </w:rPr>
    </w:lvl>
    <w:lvl w:ilvl="6" w:tplc="466646F2" w:tentative="1">
      <w:start w:val="1"/>
      <w:numFmt w:val="bullet"/>
      <w:lvlText w:val="•"/>
      <w:lvlJc w:val="left"/>
      <w:pPr>
        <w:tabs>
          <w:tab w:val="num" w:pos="5040"/>
        </w:tabs>
        <w:ind w:left="5040" w:hanging="360"/>
      </w:pPr>
      <w:rPr>
        <w:rFonts w:ascii="Times New Roman" w:hAnsi="Times New Roman" w:hint="default"/>
      </w:rPr>
    </w:lvl>
    <w:lvl w:ilvl="7" w:tplc="23746ED0" w:tentative="1">
      <w:start w:val="1"/>
      <w:numFmt w:val="bullet"/>
      <w:lvlText w:val="•"/>
      <w:lvlJc w:val="left"/>
      <w:pPr>
        <w:tabs>
          <w:tab w:val="num" w:pos="5760"/>
        </w:tabs>
        <w:ind w:left="5760" w:hanging="360"/>
      </w:pPr>
      <w:rPr>
        <w:rFonts w:ascii="Times New Roman" w:hAnsi="Times New Roman" w:hint="default"/>
      </w:rPr>
    </w:lvl>
    <w:lvl w:ilvl="8" w:tplc="B0486CB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AA0EE3"/>
    <w:multiLevelType w:val="hybridMultilevel"/>
    <w:tmpl w:val="9AB216BA"/>
    <w:lvl w:ilvl="0" w:tplc="6A8027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464B49"/>
    <w:multiLevelType w:val="hybridMultilevel"/>
    <w:tmpl w:val="C3BA5492"/>
    <w:lvl w:ilvl="0" w:tplc="CE30B692">
      <w:start w:val="1"/>
      <w:numFmt w:val="bullet"/>
      <w:lvlText w:val=""/>
      <w:lvlJc w:val="left"/>
      <w:pPr>
        <w:tabs>
          <w:tab w:val="num" w:pos="720"/>
        </w:tabs>
        <w:ind w:left="720" w:hanging="360"/>
      </w:pPr>
      <w:rPr>
        <w:rFonts w:ascii="Wingdings" w:hAnsi="Wingdings" w:hint="default"/>
      </w:rPr>
    </w:lvl>
    <w:lvl w:ilvl="1" w:tplc="A7329CD6">
      <w:start w:val="1"/>
      <w:numFmt w:val="bullet"/>
      <w:lvlText w:val=""/>
      <w:lvlJc w:val="left"/>
      <w:pPr>
        <w:tabs>
          <w:tab w:val="num" w:pos="1440"/>
        </w:tabs>
        <w:ind w:left="1440" w:hanging="360"/>
      </w:pPr>
      <w:rPr>
        <w:rFonts w:ascii="Wingdings" w:hAnsi="Wingdings" w:hint="default"/>
      </w:rPr>
    </w:lvl>
    <w:lvl w:ilvl="2" w:tplc="60F06A78" w:tentative="1">
      <w:start w:val="1"/>
      <w:numFmt w:val="bullet"/>
      <w:lvlText w:val=""/>
      <w:lvlJc w:val="left"/>
      <w:pPr>
        <w:tabs>
          <w:tab w:val="num" w:pos="2160"/>
        </w:tabs>
        <w:ind w:left="2160" w:hanging="360"/>
      </w:pPr>
      <w:rPr>
        <w:rFonts w:ascii="Wingdings" w:hAnsi="Wingdings" w:hint="default"/>
      </w:rPr>
    </w:lvl>
    <w:lvl w:ilvl="3" w:tplc="D79AC3B4" w:tentative="1">
      <w:start w:val="1"/>
      <w:numFmt w:val="bullet"/>
      <w:lvlText w:val=""/>
      <w:lvlJc w:val="left"/>
      <w:pPr>
        <w:tabs>
          <w:tab w:val="num" w:pos="2880"/>
        </w:tabs>
        <w:ind w:left="2880" w:hanging="360"/>
      </w:pPr>
      <w:rPr>
        <w:rFonts w:ascii="Wingdings" w:hAnsi="Wingdings" w:hint="default"/>
      </w:rPr>
    </w:lvl>
    <w:lvl w:ilvl="4" w:tplc="6AE8E1AA" w:tentative="1">
      <w:start w:val="1"/>
      <w:numFmt w:val="bullet"/>
      <w:lvlText w:val=""/>
      <w:lvlJc w:val="left"/>
      <w:pPr>
        <w:tabs>
          <w:tab w:val="num" w:pos="3600"/>
        </w:tabs>
        <w:ind w:left="3600" w:hanging="360"/>
      </w:pPr>
      <w:rPr>
        <w:rFonts w:ascii="Wingdings" w:hAnsi="Wingdings" w:hint="default"/>
      </w:rPr>
    </w:lvl>
    <w:lvl w:ilvl="5" w:tplc="C284EBB6" w:tentative="1">
      <w:start w:val="1"/>
      <w:numFmt w:val="bullet"/>
      <w:lvlText w:val=""/>
      <w:lvlJc w:val="left"/>
      <w:pPr>
        <w:tabs>
          <w:tab w:val="num" w:pos="4320"/>
        </w:tabs>
        <w:ind w:left="4320" w:hanging="360"/>
      </w:pPr>
      <w:rPr>
        <w:rFonts w:ascii="Wingdings" w:hAnsi="Wingdings" w:hint="default"/>
      </w:rPr>
    </w:lvl>
    <w:lvl w:ilvl="6" w:tplc="2400776E" w:tentative="1">
      <w:start w:val="1"/>
      <w:numFmt w:val="bullet"/>
      <w:lvlText w:val=""/>
      <w:lvlJc w:val="left"/>
      <w:pPr>
        <w:tabs>
          <w:tab w:val="num" w:pos="5040"/>
        </w:tabs>
        <w:ind w:left="5040" w:hanging="360"/>
      </w:pPr>
      <w:rPr>
        <w:rFonts w:ascii="Wingdings" w:hAnsi="Wingdings" w:hint="default"/>
      </w:rPr>
    </w:lvl>
    <w:lvl w:ilvl="7" w:tplc="4120C4D8" w:tentative="1">
      <w:start w:val="1"/>
      <w:numFmt w:val="bullet"/>
      <w:lvlText w:val=""/>
      <w:lvlJc w:val="left"/>
      <w:pPr>
        <w:tabs>
          <w:tab w:val="num" w:pos="5760"/>
        </w:tabs>
        <w:ind w:left="5760" w:hanging="360"/>
      </w:pPr>
      <w:rPr>
        <w:rFonts w:ascii="Wingdings" w:hAnsi="Wingdings" w:hint="default"/>
      </w:rPr>
    </w:lvl>
    <w:lvl w:ilvl="8" w:tplc="48BEF1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AA66F5"/>
    <w:multiLevelType w:val="hybridMultilevel"/>
    <w:tmpl w:val="D3784554"/>
    <w:lvl w:ilvl="0" w:tplc="449EBC6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4"/>
  </w:num>
  <w:num w:numId="6">
    <w:abstractNumId w:val="8"/>
  </w:num>
  <w:num w:numId="7">
    <w:abstractNumId w:val="6"/>
  </w:num>
  <w:num w:numId="8">
    <w:abstractNumId w:val="13"/>
  </w:num>
  <w:num w:numId="9">
    <w:abstractNumId w:val="11"/>
  </w:num>
  <w:num w:numId="10">
    <w:abstractNumId w:val="1"/>
  </w:num>
  <w:num w:numId="11">
    <w:abstractNumId w:val="7"/>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1E"/>
    <w:rsid w:val="00000C0B"/>
    <w:rsid w:val="00000C5B"/>
    <w:rsid w:val="00000D9F"/>
    <w:rsid w:val="00000DF8"/>
    <w:rsid w:val="0000109F"/>
    <w:rsid w:val="000022CA"/>
    <w:rsid w:val="0000380E"/>
    <w:rsid w:val="00004A67"/>
    <w:rsid w:val="00004B9B"/>
    <w:rsid w:val="000056F1"/>
    <w:rsid w:val="00005F85"/>
    <w:rsid w:val="00006051"/>
    <w:rsid w:val="000067B1"/>
    <w:rsid w:val="00006881"/>
    <w:rsid w:val="00006E3F"/>
    <w:rsid w:val="00007310"/>
    <w:rsid w:val="00007B50"/>
    <w:rsid w:val="00010247"/>
    <w:rsid w:val="00010A2E"/>
    <w:rsid w:val="00010AC4"/>
    <w:rsid w:val="00010C17"/>
    <w:rsid w:val="00011CEF"/>
    <w:rsid w:val="00013ADA"/>
    <w:rsid w:val="00014318"/>
    <w:rsid w:val="000146D7"/>
    <w:rsid w:val="00014AA0"/>
    <w:rsid w:val="00014C02"/>
    <w:rsid w:val="00016121"/>
    <w:rsid w:val="0001668F"/>
    <w:rsid w:val="0001690A"/>
    <w:rsid w:val="0001750F"/>
    <w:rsid w:val="00017C98"/>
    <w:rsid w:val="00020346"/>
    <w:rsid w:val="00020DF0"/>
    <w:rsid w:val="000219DE"/>
    <w:rsid w:val="00021EE6"/>
    <w:rsid w:val="00022FED"/>
    <w:rsid w:val="00023971"/>
    <w:rsid w:val="00023BE8"/>
    <w:rsid w:val="00024606"/>
    <w:rsid w:val="0002682E"/>
    <w:rsid w:val="00027926"/>
    <w:rsid w:val="00027D0E"/>
    <w:rsid w:val="00030231"/>
    <w:rsid w:val="000302D3"/>
    <w:rsid w:val="00030615"/>
    <w:rsid w:val="000307AA"/>
    <w:rsid w:val="000307AF"/>
    <w:rsid w:val="000313D0"/>
    <w:rsid w:val="00031D11"/>
    <w:rsid w:val="00031D2A"/>
    <w:rsid w:val="00031D7E"/>
    <w:rsid w:val="0003296E"/>
    <w:rsid w:val="00033BCF"/>
    <w:rsid w:val="0003418A"/>
    <w:rsid w:val="000342DF"/>
    <w:rsid w:val="00034F45"/>
    <w:rsid w:val="00035357"/>
    <w:rsid w:val="0003548F"/>
    <w:rsid w:val="00035DB2"/>
    <w:rsid w:val="00036013"/>
    <w:rsid w:val="000369BC"/>
    <w:rsid w:val="00036AB0"/>
    <w:rsid w:val="00036E66"/>
    <w:rsid w:val="000376F3"/>
    <w:rsid w:val="00040689"/>
    <w:rsid w:val="00040869"/>
    <w:rsid w:val="00042056"/>
    <w:rsid w:val="000420E0"/>
    <w:rsid w:val="000424AB"/>
    <w:rsid w:val="000424CB"/>
    <w:rsid w:val="00042D32"/>
    <w:rsid w:val="00043117"/>
    <w:rsid w:val="00044260"/>
    <w:rsid w:val="000444B0"/>
    <w:rsid w:val="00045CD7"/>
    <w:rsid w:val="000474AD"/>
    <w:rsid w:val="00047636"/>
    <w:rsid w:val="0004797F"/>
    <w:rsid w:val="0005045A"/>
    <w:rsid w:val="00050F38"/>
    <w:rsid w:val="00050FEE"/>
    <w:rsid w:val="00051309"/>
    <w:rsid w:val="00054630"/>
    <w:rsid w:val="000548DB"/>
    <w:rsid w:val="00055C6E"/>
    <w:rsid w:val="00055D11"/>
    <w:rsid w:val="00055E2B"/>
    <w:rsid w:val="00056731"/>
    <w:rsid w:val="00056B16"/>
    <w:rsid w:val="00057140"/>
    <w:rsid w:val="0005767F"/>
    <w:rsid w:val="00057955"/>
    <w:rsid w:val="00057AEA"/>
    <w:rsid w:val="00057EC4"/>
    <w:rsid w:val="000607BC"/>
    <w:rsid w:val="00061846"/>
    <w:rsid w:val="0006217E"/>
    <w:rsid w:val="00062184"/>
    <w:rsid w:val="000624FA"/>
    <w:rsid w:val="0006258A"/>
    <w:rsid w:val="00062A52"/>
    <w:rsid w:val="00064189"/>
    <w:rsid w:val="000644D8"/>
    <w:rsid w:val="0006530B"/>
    <w:rsid w:val="0006576D"/>
    <w:rsid w:val="00066662"/>
    <w:rsid w:val="00066825"/>
    <w:rsid w:val="00066B01"/>
    <w:rsid w:val="000678AA"/>
    <w:rsid w:val="00067944"/>
    <w:rsid w:val="00070281"/>
    <w:rsid w:val="0007136E"/>
    <w:rsid w:val="00071B17"/>
    <w:rsid w:val="00071EF2"/>
    <w:rsid w:val="00072A21"/>
    <w:rsid w:val="00072BF6"/>
    <w:rsid w:val="0007399E"/>
    <w:rsid w:val="00073D66"/>
    <w:rsid w:val="0007407B"/>
    <w:rsid w:val="00074149"/>
    <w:rsid w:val="00074E89"/>
    <w:rsid w:val="0007500B"/>
    <w:rsid w:val="00075584"/>
    <w:rsid w:val="00075736"/>
    <w:rsid w:val="000757F9"/>
    <w:rsid w:val="00076879"/>
    <w:rsid w:val="00076B3D"/>
    <w:rsid w:val="00076F6C"/>
    <w:rsid w:val="00077073"/>
    <w:rsid w:val="00077320"/>
    <w:rsid w:val="000800AF"/>
    <w:rsid w:val="00080DB2"/>
    <w:rsid w:val="000814A9"/>
    <w:rsid w:val="0008196D"/>
    <w:rsid w:val="0008196E"/>
    <w:rsid w:val="00081C90"/>
    <w:rsid w:val="000821C5"/>
    <w:rsid w:val="0008298D"/>
    <w:rsid w:val="000836A0"/>
    <w:rsid w:val="00083B5C"/>
    <w:rsid w:val="00084CFD"/>
    <w:rsid w:val="00084E3B"/>
    <w:rsid w:val="00085790"/>
    <w:rsid w:val="000860FC"/>
    <w:rsid w:val="00086218"/>
    <w:rsid w:val="00086628"/>
    <w:rsid w:val="00087AE9"/>
    <w:rsid w:val="00087DA2"/>
    <w:rsid w:val="00087F38"/>
    <w:rsid w:val="000906E9"/>
    <w:rsid w:val="000907C5"/>
    <w:rsid w:val="00090A0B"/>
    <w:rsid w:val="00090DC2"/>
    <w:rsid w:val="00090F5E"/>
    <w:rsid w:val="0009147B"/>
    <w:rsid w:val="000920E0"/>
    <w:rsid w:val="000920FF"/>
    <w:rsid w:val="0009267B"/>
    <w:rsid w:val="00092B16"/>
    <w:rsid w:val="00092E47"/>
    <w:rsid w:val="000932DF"/>
    <w:rsid w:val="00094616"/>
    <w:rsid w:val="000948E3"/>
    <w:rsid w:val="0009504C"/>
    <w:rsid w:val="0009536C"/>
    <w:rsid w:val="00095BB1"/>
    <w:rsid w:val="00096148"/>
    <w:rsid w:val="000966F0"/>
    <w:rsid w:val="00096C9C"/>
    <w:rsid w:val="00097141"/>
    <w:rsid w:val="00097DF3"/>
    <w:rsid w:val="00097FBE"/>
    <w:rsid w:val="000A005B"/>
    <w:rsid w:val="000A03F6"/>
    <w:rsid w:val="000A077F"/>
    <w:rsid w:val="000A0927"/>
    <w:rsid w:val="000A3A82"/>
    <w:rsid w:val="000A3DB8"/>
    <w:rsid w:val="000A3F17"/>
    <w:rsid w:val="000A3F64"/>
    <w:rsid w:val="000A4BBF"/>
    <w:rsid w:val="000A4C8B"/>
    <w:rsid w:val="000A4FD6"/>
    <w:rsid w:val="000A515D"/>
    <w:rsid w:val="000A5354"/>
    <w:rsid w:val="000A59BF"/>
    <w:rsid w:val="000A5F43"/>
    <w:rsid w:val="000A72BB"/>
    <w:rsid w:val="000A7D03"/>
    <w:rsid w:val="000B01CE"/>
    <w:rsid w:val="000B18A6"/>
    <w:rsid w:val="000B18B6"/>
    <w:rsid w:val="000B1A5A"/>
    <w:rsid w:val="000B2283"/>
    <w:rsid w:val="000B2756"/>
    <w:rsid w:val="000B323D"/>
    <w:rsid w:val="000B35C0"/>
    <w:rsid w:val="000B3B62"/>
    <w:rsid w:val="000B3BE9"/>
    <w:rsid w:val="000B4439"/>
    <w:rsid w:val="000B4740"/>
    <w:rsid w:val="000B6B2B"/>
    <w:rsid w:val="000B6BFD"/>
    <w:rsid w:val="000B6D74"/>
    <w:rsid w:val="000B6E0A"/>
    <w:rsid w:val="000B7288"/>
    <w:rsid w:val="000B7421"/>
    <w:rsid w:val="000B7475"/>
    <w:rsid w:val="000B7640"/>
    <w:rsid w:val="000C077F"/>
    <w:rsid w:val="000C28F8"/>
    <w:rsid w:val="000C3070"/>
    <w:rsid w:val="000C39D0"/>
    <w:rsid w:val="000C3E04"/>
    <w:rsid w:val="000C3EE7"/>
    <w:rsid w:val="000C3F6C"/>
    <w:rsid w:val="000C49E0"/>
    <w:rsid w:val="000C4D93"/>
    <w:rsid w:val="000C4E31"/>
    <w:rsid w:val="000C4E71"/>
    <w:rsid w:val="000C52ED"/>
    <w:rsid w:val="000C56B7"/>
    <w:rsid w:val="000C6380"/>
    <w:rsid w:val="000C65F1"/>
    <w:rsid w:val="000C6E33"/>
    <w:rsid w:val="000C7A88"/>
    <w:rsid w:val="000C7C73"/>
    <w:rsid w:val="000C7DF7"/>
    <w:rsid w:val="000D0D15"/>
    <w:rsid w:val="000D1068"/>
    <w:rsid w:val="000D18F8"/>
    <w:rsid w:val="000D1A99"/>
    <w:rsid w:val="000D1BA1"/>
    <w:rsid w:val="000D1CDD"/>
    <w:rsid w:val="000D1D6A"/>
    <w:rsid w:val="000D2608"/>
    <w:rsid w:val="000D29A8"/>
    <w:rsid w:val="000D526F"/>
    <w:rsid w:val="000D5B1D"/>
    <w:rsid w:val="000D5D21"/>
    <w:rsid w:val="000D6DE2"/>
    <w:rsid w:val="000E0D6A"/>
    <w:rsid w:val="000E102E"/>
    <w:rsid w:val="000E1A47"/>
    <w:rsid w:val="000E1AC4"/>
    <w:rsid w:val="000E2C97"/>
    <w:rsid w:val="000E2D16"/>
    <w:rsid w:val="000E2E12"/>
    <w:rsid w:val="000E44AB"/>
    <w:rsid w:val="000E461D"/>
    <w:rsid w:val="000E4F19"/>
    <w:rsid w:val="000E5D1A"/>
    <w:rsid w:val="000E6810"/>
    <w:rsid w:val="000E77FA"/>
    <w:rsid w:val="000F0236"/>
    <w:rsid w:val="000F0788"/>
    <w:rsid w:val="000F0BEF"/>
    <w:rsid w:val="000F0DED"/>
    <w:rsid w:val="000F1665"/>
    <w:rsid w:val="000F1BEE"/>
    <w:rsid w:val="000F1CB8"/>
    <w:rsid w:val="000F2484"/>
    <w:rsid w:val="000F2F64"/>
    <w:rsid w:val="000F341C"/>
    <w:rsid w:val="000F3DD5"/>
    <w:rsid w:val="000F42C2"/>
    <w:rsid w:val="000F4FA6"/>
    <w:rsid w:val="000F52E0"/>
    <w:rsid w:val="000F5588"/>
    <w:rsid w:val="000F575C"/>
    <w:rsid w:val="000F6CFC"/>
    <w:rsid w:val="000F6E01"/>
    <w:rsid w:val="0010023A"/>
    <w:rsid w:val="00100A84"/>
    <w:rsid w:val="00100C13"/>
    <w:rsid w:val="00101E45"/>
    <w:rsid w:val="0010206F"/>
    <w:rsid w:val="001020C3"/>
    <w:rsid w:val="00102974"/>
    <w:rsid w:val="00102B33"/>
    <w:rsid w:val="0010308B"/>
    <w:rsid w:val="0010333C"/>
    <w:rsid w:val="00103663"/>
    <w:rsid w:val="001039C7"/>
    <w:rsid w:val="00103FD5"/>
    <w:rsid w:val="00105295"/>
    <w:rsid w:val="001053BD"/>
    <w:rsid w:val="001058A9"/>
    <w:rsid w:val="00105B81"/>
    <w:rsid w:val="00105D6B"/>
    <w:rsid w:val="00106485"/>
    <w:rsid w:val="001064B4"/>
    <w:rsid w:val="00106E80"/>
    <w:rsid w:val="001071E6"/>
    <w:rsid w:val="00107B82"/>
    <w:rsid w:val="00110310"/>
    <w:rsid w:val="00110325"/>
    <w:rsid w:val="00110A58"/>
    <w:rsid w:val="0011112F"/>
    <w:rsid w:val="001112D7"/>
    <w:rsid w:val="00111FF4"/>
    <w:rsid w:val="00112379"/>
    <w:rsid w:val="00113548"/>
    <w:rsid w:val="00113C8C"/>
    <w:rsid w:val="001143C0"/>
    <w:rsid w:val="00114DD0"/>
    <w:rsid w:val="00114DE7"/>
    <w:rsid w:val="001157B5"/>
    <w:rsid w:val="00115DDC"/>
    <w:rsid w:val="001160DF"/>
    <w:rsid w:val="00117054"/>
    <w:rsid w:val="00117D57"/>
    <w:rsid w:val="00120315"/>
    <w:rsid w:val="001212D9"/>
    <w:rsid w:val="001220A1"/>
    <w:rsid w:val="001224F0"/>
    <w:rsid w:val="001229CD"/>
    <w:rsid w:val="00122BCB"/>
    <w:rsid w:val="00122BF7"/>
    <w:rsid w:val="001234E2"/>
    <w:rsid w:val="001237FC"/>
    <w:rsid w:val="001240D0"/>
    <w:rsid w:val="00124223"/>
    <w:rsid w:val="0012485E"/>
    <w:rsid w:val="00125B04"/>
    <w:rsid w:val="00125B80"/>
    <w:rsid w:val="00125CBA"/>
    <w:rsid w:val="0012617D"/>
    <w:rsid w:val="0012625D"/>
    <w:rsid w:val="00126652"/>
    <w:rsid w:val="001267F0"/>
    <w:rsid w:val="00127464"/>
    <w:rsid w:val="001276D6"/>
    <w:rsid w:val="001279A6"/>
    <w:rsid w:val="00130994"/>
    <w:rsid w:val="00130DD3"/>
    <w:rsid w:val="001313DA"/>
    <w:rsid w:val="00132458"/>
    <w:rsid w:val="00132797"/>
    <w:rsid w:val="00133573"/>
    <w:rsid w:val="00133D54"/>
    <w:rsid w:val="00134A78"/>
    <w:rsid w:val="0013545D"/>
    <w:rsid w:val="001356B0"/>
    <w:rsid w:val="0013662F"/>
    <w:rsid w:val="00136E71"/>
    <w:rsid w:val="00140F12"/>
    <w:rsid w:val="00142095"/>
    <w:rsid w:val="001421DA"/>
    <w:rsid w:val="0014288B"/>
    <w:rsid w:val="001428C8"/>
    <w:rsid w:val="00142F8C"/>
    <w:rsid w:val="0014358D"/>
    <w:rsid w:val="00144273"/>
    <w:rsid w:val="00144C34"/>
    <w:rsid w:val="00145880"/>
    <w:rsid w:val="0014675B"/>
    <w:rsid w:val="0014678B"/>
    <w:rsid w:val="001474EC"/>
    <w:rsid w:val="00147E1C"/>
    <w:rsid w:val="00147FE3"/>
    <w:rsid w:val="001504A8"/>
    <w:rsid w:val="0015060E"/>
    <w:rsid w:val="0015196A"/>
    <w:rsid w:val="00152464"/>
    <w:rsid w:val="001532D0"/>
    <w:rsid w:val="00154180"/>
    <w:rsid w:val="0015422F"/>
    <w:rsid w:val="00154ED2"/>
    <w:rsid w:val="0015527B"/>
    <w:rsid w:val="00155771"/>
    <w:rsid w:val="00155AE5"/>
    <w:rsid w:val="00155EFC"/>
    <w:rsid w:val="00155F9C"/>
    <w:rsid w:val="0015613E"/>
    <w:rsid w:val="0015782C"/>
    <w:rsid w:val="00160870"/>
    <w:rsid w:val="0016096A"/>
    <w:rsid w:val="001609B3"/>
    <w:rsid w:val="00160E16"/>
    <w:rsid w:val="00161B1F"/>
    <w:rsid w:val="00161EB8"/>
    <w:rsid w:val="00162099"/>
    <w:rsid w:val="00162B71"/>
    <w:rsid w:val="00163282"/>
    <w:rsid w:val="0016350C"/>
    <w:rsid w:val="0016358B"/>
    <w:rsid w:val="001643A4"/>
    <w:rsid w:val="00164800"/>
    <w:rsid w:val="00165494"/>
    <w:rsid w:val="00167070"/>
    <w:rsid w:val="00167CEF"/>
    <w:rsid w:val="00167F76"/>
    <w:rsid w:val="001701E2"/>
    <w:rsid w:val="0017068D"/>
    <w:rsid w:val="00170A67"/>
    <w:rsid w:val="00171DF6"/>
    <w:rsid w:val="00172998"/>
    <w:rsid w:val="00173168"/>
    <w:rsid w:val="001741FC"/>
    <w:rsid w:val="001742F4"/>
    <w:rsid w:val="00174C73"/>
    <w:rsid w:val="00174DC2"/>
    <w:rsid w:val="00175F01"/>
    <w:rsid w:val="001760D7"/>
    <w:rsid w:val="00176599"/>
    <w:rsid w:val="00176F5F"/>
    <w:rsid w:val="001778F8"/>
    <w:rsid w:val="00177AAA"/>
    <w:rsid w:val="00177FBA"/>
    <w:rsid w:val="00180BC9"/>
    <w:rsid w:val="00180E25"/>
    <w:rsid w:val="00180F76"/>
    <w:rsid w:val="00181564"/>
    <w:rsid w:val="0018240A"/>
    <w:rsid w:val="0018293A"/>
    <w:rsid w:val="001831FC"/>
    <w:rsid w:val="00183990"/>
    <w:rsid w:val="00183D9B"/>
    <w:rsid w:val="00183DA8"/>
    <w:rsid w:val="00183FC8"/>
    <w:rsid w:val="00184359"/>
    <w:rsid w:val="00184366"/>
    <w:rsid w:val="00184475"/>
    <w:rsid w:val="001845A5"/>
    <w:rsid w:val="00184A3A"/>
    <w:rsid w:val="00184A74"/>
    <w:rsid w:val="00184DAF"/>
    <w:rsid w:val="00184E64"/>
    <w:rsid w:val="00184E69"/>
    <w:rsid w:val="0018510C"/>
    <w:rsid w:val="00185177"/>
    <w:rsid w:val="001853B1"/>
    <w:rsid w:val="0018628F"/>
    <w:rsid w:val="001867F9"/>
    <w:rsid w:val="001870BE"/>
    <w:rsid w:val="00187353"/>
    <w:rsid w:val="00187C3C"/>
    <w:rsid w:val="00190366"/>
    <w:rsid w:val="001903C2"/>
    <w:rsid w:val="00190574"/>
    <w:rsid w:val="00190795"/>
    <w:rsid w:val="0019110C"/>
    <w:rsid w:val="001912B8"/>
    <w:rsid w:val="00192969"/>
    <w:rsid w:val="0019313B"/>
    <w:rsid w:val="0019445D"/>
    <w:rsid w:val="00195888"/>
    <w:rsid w:val="00195D9C"/>
    <w:rsid w:val="00196700"/>
    <w:rsid w:val="0019670A"/>
    <w:rsid w:val="00196F50"/>
    <w:rsid w:val="001A0325"/>
    <w:rsid w:val="001A0EC1"/>
    <w:rsid w:val="001A150A"/>
    <w:rsid w:val="001A18E3"/>
    <w:rsid w:val="001A19F4"/>
    <w:rsid w:val="001A3031"/>
    <w:rsid w:val="001A30DD"/>
    <w:rsid w:val="001A3374"/>
    <w:rsid w:val="001A5358"/>
    <w:rsid w:val="001A59D7"/>
    <w:rsid w:val="001A65AD"/>
    <w:rsid w:val="001A70E4"/>
    <w:rsid w:val="001A7177"/>
    <w:rsid w:val="001A748D"/>
    <w:rsid w:val="001A7524"/>
    <w:rsid w:val="001B024E"/>
    <w:rsid w:val="001B09FC"/>
    <w:rsid w:val="001B129A"/>
    <w:rsid w:val="001B1636"/>
    <w:rsid w:val="001B2AF5"/>
    <w:rsid w:val="001B3174"/>
    <w:rsid w:val="001B3585"/>
    <w:rsid w:val="001B4CF7"/>
    <w:rsid w:val="001B4DC9"/>
    <w:rsid w:val="001B4F68"/>
    <w:rsid w:val="001B5498"/>
    <w:rsid w:val="001B58F8"/>
    <w:rsid w:val="001B5EDD"/>
    <w:rsid w:val="001C0B38"/>
    <w:rsid w:val="001C0EC6"/>
    <w:rsid w:val="001C121C"/>
    <w:rsid w:val="001C122D"/>
    <w:rsid w:val="001C1C23"/>
    <w:rsid w:val="001C22AA"/>
    <w:rsid w:val="001C29C0"/>
    <w:rsid w:val="001C3519"/>
    <w:rsid w:val="001C47AE"/>
    <w:rsid w:val="001C4B9D"/>
    <w:rsid w:val="001C4EAB"/>
    <w:rsid w:val="001C52A5"/>
    <w:rsid w:val="001C5388"/>
    <w:rsid w:val="001C5A10"/>
    <w:rsid w:val="001C7B90"/>
    <w:rsid w:val="001D1035"/>
    <w:rsid w:val="001D22F0"/>
    <w:rsid w:val="001D2639"/>
    <w:rsid w:val="001D26BE"/>
    <w:rsid w:val="001D351D"/>
    <w:rsid w:val="001D385A"/>
    <w:rsid w:val="001D3EBC"/>
    <w:rsid w:val="001D4049"/>
    <w:rsid w:val="001D43B0"/>
    <w:rsid w:val="001D48F6"/>
    <w:rsid w:val="001D5002"/>
    <w:rsid w:val="001D5456"/>
    <w:rsid w:val="001D5745"/>
    <w:rsid w:val="001D7386"/>
    <w:rsid w:val="001D7A8B"/>
    <w:rsid w:val="001E25A5"/>
    <w:rsid w:val="001E26D2"/>
    <w:rsid w:val="001E2A11"/>
    <w:rsid w:val="001E2E90"/>
    <w:rsid w:val="001E30AC"/>
    <w:rsid w:val="001E49B8"/>
    <w:rsid w:val="001E4CBE"/>
    <w:rsid w:val="001E5FBB"/>
    <w:rsid w:val="001E61FB"/>
    <w:rsid w:val="001E6580"/>
    <w:rsid w:val="001E7E4F"/>
    <w:rsid w:val="001F0145"/>
    <w:rsid w:val="001F0928"/>
    <w:rsid w:val="001F1122"/>
    <w:rsid w:val="001F168B"/>
    <w:rsid w:val="001F1AB1"/>
    <w:rsid w:val="001F1CC2"/>
    <w:rsid w:val="001F1DA4"/>
    <w:rsid w:val="001F2BBC"/>
    <w:rsid w:val="001F32A0"/>
    <w:rsid w:val="001F395B"/>
    <w:rsid w:val="001F39C4"/>
    <w:rsid w:val="001F3DE8"/>
    <w:rsid w:val="001F4183"/>
    <w:rsid w:val="001F4353"/>
    <w:rsid w:val="001F4EAC"/>
    <w:rsid w:val="001F52EE"/>
    <w:rsid w:val="001F5C90"/>
    <w:rsid w:val="001F5D70"/>
    <w:rsid w:val="001F5E76"/>
    <w:rsid w:val="001F7382"/>
    <w:rsid w:val="001F73FC"/>
    <w:rsid w:val="002001CE"/>
    <w:rsid w:val="00200709"/>
    <w:rsid w:val="00200AE3"/>
    <w:rsid w:val="00200EDE"/>
    <w:rsid w:val="002019E6"/>
    <w:rsid w:val="00201C28"/>
    <w:rsid w:val="00201D60"/>
    <w:rsid w:val="002023A7"/>
    <w:rsid w:val="002030EF"/>
    <w:rsid w:val="002036AA"/>
    <w:rsid w:val="00203DB3"/>
    <w:rsid w:val="00203FB1"/>
    <w:rsid w:val="002042B7"/>
    <w:rsid w:val="00204CF9"/>
    <w:rsid w:val="002054ED"/>
    <w:rsid w:val="00205C0C"/>
    <w:rsid w:val="002067C6"/>
    <w:rsid w:val="0020732C"/>
    <w:rsid w:val="00210A19"/>
    <w:rsid w:val="00210DD3"/>
    <w:rsid w:val="00211507"/>
    <w:rsid w:val="002116DA"/>
    <w:rsid w:val="00211DE4"/>
    <w:rsid w:val="00212CAC"/>
    <w:rsid w:val="002136BD"/>
    <w:rsid w:val="00213915"/>
    <w:rsid w:val="00214A8E"/>
    <w:rsid w:val="002152B0"/>
    <w:rsid w:val="00215C8D"/>
    <w:rsid w:val="00216239"/>
    <w:rsid w:val="00216617"/>
    <w:rsid w:val="00216E3F"/>
    <w:rsid w:val="00217D94"/>
    <w:rsid w:val="00220707"/>
    <w:rsid w:val="00220D3A"/>
    <w:rsid w:val="00221F0B"/>
    <w:rsid w:val="0022314B"/>
    <w:rsid w:val="002238F5"/>
    <w:rsid w:val="00223DCB"/>
    <w:rsid w:val="00226885"/>
    <w:rsid w:val="00227329"/>
    <w:rsid w:val="00227419"/>
    <w:rsid w:val="0022757A"/>
    <w:rsid w:val="002307BD"/>
    <w:rsid w:val="00230A21"/>
    <w:rsid w:val="00230DA0"/>
    <w:rsid w:val="0023164F"/>
    <w:rsid w:val="00231FC2"/>
    <w:rsid w:val="00232BD4"/>
    <w:rsid w:val="00232CF0"/>
    <w:rsid w:val="00233033"/>
    <w:rsid w:val="00233918"/>
    <w:rsid w:val="00233EAF"/>
    <w:rsid w:val="002348CF"/>
    <w:rsid w:val="00235546"/>
    <w:rsid w:val="00235BA5"/>
    <w:rsid w:val="00236469"/>
    <w:rsid w:val="002364C4"/>
    <w:rsid w:val="00237031"/>
    <w:rsid w:val="0023708D"/>
    <w:rsid w:val="0023796C"/>
    <w:rsid w:val="00237BF9"/>
    <w:rsid w:val="00237D54"/>
    <w:rsid w:val="002403D4"/>
    <w:rsid w:val="00240FCF"/>
    <w:rsid w:val="00241461"/>
    <w:rsid w:val="002414E7"/>
    <w:rsid w:val="00241DF9"/>
    <w:rsid w:val="00242CD8"/>
    <w:rsid w:val="00243562"/>
    <w:rsid w:val="00243673"/>
    <w:rsid w:val="00243F5E"/>
    <w:rsid w:val="00243FCC"/>
    <w:rsid w:val="00244679"/>
    <w:rsid w:val="00244A9E"/>
    <w:rsid w:val="00245614"/>
    <w:rsid w:val="00246154"/>
    <w:rsid w:val="00246C12"/>
    <w:rsid w:val="00247633"/>
    <w:rsid w:val="00247BAF"/>
    <w:rsid w:val="002513BD"/>
    <w:rsid w:val="002515A5"/>
    <w:rsid w:val="00252B3D"/>
    <w:rsid w:val="002543ED"/>
    <w:rsid w:val="0025469E"/>
    <w:rsid w:val="00254E48"/>
    <w:rsid w:val="002558DF"/>
    <w:rsid w:val="002559E8"/>
    <w:rsid w:val="002575CC"/>
    <w:rsid w:val="0025767F"/>
    <w:rsid w:val="00260B91"/>
    <w:rsid w:val="00260DA3"/>
    <w:rsid w:val="00260E44"/>
    <w:rsid w:val="002610F1"/>
    <w:rsid w:val="002616FD"/>
    <w:rsid w:val="00261772"/>
    <w:rsid w:val="00261D82"/>
    <w:rsid w:val="00261FC2"/>
    <w:rsid w:val="00262573"/>
    <w:rsid w:val="00263DB4"/>
    <w:rsid w:val="00265763"/>
    <w:rsid w:val="00265C52"/>
    <w:rsid w:val="00265E76"/>
    <w:rsid w:val="00266033"/>
    <w:rsid w:val="0027042C"/>
    <w:rsid w:val="002706C0"/>
    <w:rsid w:val="0027131C"/>
    <w:rsid w:val="00273ABA"/>
    <w:rsid w:val="00273DC9"/>
    <w:rsid w:val="00274290"/>
    <w:rsid w:val="002745D7"/>
    <w:rsid w:val="00274817"/>
    <w:rsid w:val="00274AF7"/>
    <w:rsid w:val="00275AAD"/>
    <w:rsid w:val="0027610D"/>
    <w:rsid w:val="002763B4"/>
    <w:rsid w:val="00280151"/>
    <w:rsid w:val="002803D6"/>
    <w:rsid w:val="00281210"/>
    <w:rsid w:val="002813D0"/>
    <w:rsid w:val="00281C19"/>
    <w:rsid w:val="00281F31"/>
    <w:rsid w:val="00282B9B"/>
    <w:rsid w:val="002838A3"/>
    <w:rsid w:val="00283984"/>
    <w:rsid w:val="00283A72"/>
    <w:rsid w:val="00284161"/>
    <w:rsid w:val="00284466"/>
    <w:rsid w:val="00285202"/>
    <w:rsid w:val="00285444"/>
    <w:rsid w:val="00285625"/>
    <w:rsid w:val="002862F6"/>
    <w:rsid w:val="002866D0"/>
    <w:rsid w:val="002874D4"/>
    <w:rsid w:val="00287C7C"/>
    <w:rsid w:val="00287DBB"/>
    <w:rsid w:val="0029071C"/>
    <w:rsid w:val="002910EA"/>
    <w:rsid w:val="00291B1F"/>
    <w:rsid w:val="00291B8A"/>
    <w:rsid w:val="00291BEA"/>
    <w:rsid w:val="00292783"/>
    <w:rsid w:val="00293742"/>
    <w:rsid w:val="00294206"/>
    <w:rsid w:val="0029495D"/>
    <w:rsid w:val="00294FB1"/>
    <w:rsid w:val="0029531B"/>
    <w:rsid w:val="00295A37"/>
    <w:rsid w:val="0029621B"/>
    <w:rsid w:val="0029689D"/>
    <w:rsid w:val="0029748B"/>
    <w:rsid w:val="002978AD"/>
    <w:rsid w:val="002979FB"/>
    <w:rsid w:val="002A04FC"/>
    <w:rsid w:val="002A0E43"/>
    <w:rsid w:val="002A0F91"/>
    <w:rsid w:val="002A0FD9"/>
    <w:rsid w:val="002A182C"/>
    <w:rsid w:val="002A316B"/>
    <w:rsid w:val="002A3311"/>
    <w:rsid w:val="002A4120"/>
    <w:rsid w:val="002A4573"/>
    <w:rsid w:val="002A4FFF"/>
    <w:rsid w:val="002A5062"/>
    <w:rsid w:val="002A5986"/>
    <w:rsid w:val="002A5C07"/>
    <w:rsid w:val="002A5EE1"/>
    <w:rsid w:val="002A6004"/>
    <w:rsid w:val="002A6227"/>
    <w:rsid w:val="002A6420"/>
    <w:rsid w:val="002A68A0"/>
    <w:rsid w:val="002A6B7D"/>
    <w:rsid w:val="002A748E"/>
    <w:rsid w:val="002A7E2D"/>
    <w:rsid w:val="002A7F4B"/>
    <w:rsid w:val="002B08C2"/>
    <w:rsid w:val="002B098B"/>
    <w:rsid w:val="002B17B4"/>
    <w:rsid w:val="002B194E"/>
    <w:rsid w:val="002B20B9"/>
    <w:rsid w:val="002B285A"/>
    <w:rsid w:val="002B2AEA"/>
    <w:rsid w:val="002B2B30"/>
    <w:rsid w:val="002B2EA8"/>
    <w:rsid w:val="002B431F"/>
    <w:rsid w:val="002B4320"/>
    <w:rsid w:val="002B485A"/>
    <w:rsid w:val="002B56D0"/>
    <w:rsid w:val="002B5AB5"/>
    <w:rsid w:val="002B5CC8"/>
    <w:rsid w:val="002B6840"/>
    <w:rsid w:val="002B684D"/>
    <w:rsid w:val="002B6C1C"/>
    <w:rsid w:val="002B775D"/>
    <w:rsid w:val="002C09CD"/>
    <w:rsid w:val="002C196C"/>
    <w:rsid w:val="002C4109"/>
    <w:rsid w:val="002C4BB5"/>
    <w:rsid w:val="002C52F6"/>
    <w:rsid w:val="002C5BF1"/>
    <w:rsid w:val="002C5E77"/>
    <w:rsid w:val="002C626A"/>
    <w:rsid w:val="002C62BC"/>
    <w:rsid w:val="002C6A85"/>
    <w:rsid w:val="002C6B37"/>
    <w:rsid w:val="002C7233"/>
    <w:rsid w:val="002C7A97"/>
    <w:rsid w:val="002D0AAE"/>
    <w:rsid w:val="002D151B"/>
    <w:rsid w:val="002D1653"/>
    <w:rsid w:val="002D17B3"/>
    <w:rsid w:val="002D19FD"/>
    <w:rsid w:val="002D1FD8"/>
    <w:rsid w:val="002D279B"/>
    <w:rsid w:val="002D2A74"/>
    <w:rsid w:val="002D3E3F"/>
    <w:rsid w:val="002D46F5"/>
    <w:rsid w:val="002D53B7"/>
    <w:rsid w:val="002D5638"/>
    <w:rsid w:val="002D622C"/>
    <w:rsid w:val="002D63B5"/>
    <w:rsid w:val="002D667C"/>
    <w:rsid w:val="002D6F5B"/>
    <w:rsid w:val="002D7723"/>
    <w:rsid w:val="002D7969"/>
    <w:rsid w:val="002D7987"/>
    <w:rsid w:val="002D7CFC"/>
    <w:rsid w:val="002E0641"/>
    <w:rsid w:val="002E1A36"/>
    <w:rsid w:val="002E2AF3"/>
    <w:rsid w:val="002E2E91"/>
    <w:rsid w:val="002E30F5"/>
    <w:rsid w:val="002E4B63"/>
    <w:rsid w:val="002E4C6D"/>
    <w:rsid w:val="002E574A"/>
    <w:rsid w:val="002E5D1A"/>
    <w:rsid w:val="002E6166"/>
    <w:rsid w:val="002E633F"/>
    <w:rsid w:val="002E638A"/>
    <w:rsid w:val="002E6AD8"/>
    <w:rsid w:val="002E6F6E"/>
    <w:rsid w:val="002E72E5"/>
    <w:rsid w:val="002E74C3"/>
    <w:rsid w:val="002E7E41"/>
    <w:rsid w:val="002E7FF3"/>
    <w:rsid w:val="002F0046"/>
    <w:rsid w:val="002F038F"/>
    <w:rsid w:val="002F071D"/>
    <w:rsid w:val="002F154F"/>
    <w:rsid w:val="002F1578"/>
    <w:rsid w:val="002F233C"/>
    <w:rsid w:val="002F3587"/>
    <w:rsid w:val="002F364D"/>
    <w:rsid w:val="002F39A9"/>
    <w:rsid w:val="002F3D5D"/>
    <w:rsid w:val="002F45B5"/>
    <w:rsid w:val="002F474C"/>
    <w:rsid w:val="002F5660"/>
    <w:rsid w:val="002F56EE"/>
    <w:rsid w:val="002F618A"/>
    <w:rsid w:val="002F620D"/>
    <w:rsid w:val="002F6C4E"/>
    <w:rsid w:val="002F6F56"/>
    <w:rsid w:val="002F73C9"/>
    <w:rsid w:val="002F7EC4"/>
    <w:rsid w:val="003000D0"/>
    <w:rsid w:val="003004FC"/>
    <w:rsid w:val="00301859"/>
    <w:rsid w:val="00301B7A"/>
    <w:rsid w:val="0030230A"/>
    <w:rsid w:val="003023E3"/>
    <w:rsid w:val="00302FE9"/>
    <w:rsid w:val="00303376"/>
    <w:rsid w:val="003035AE"/>
    <w:rsid w:val="00303DC9"/>
    <w:rsid w:val="003049BA"/>
    <w:rsid w:val="00304C9C"/>
    <w:rsid w:val="00304E7A"/>
    <w:rsid w:val="003052DD"/>
    <w:rsid w:val="0030556C"/>
    <w:rsid w:val="00305589"/>
    <w:rsid w:val="0030558D"/>
    <w:rsid w:val="003057D7"/>
    <w:rsid w:val="00305C5C"/>
    <w:rsid w:val="00306270"/>
    <w:rsid w:val="003062E7"/>
    <w:rsid w:val="00307996"/>
    <w:rsid w:val="003108BE"/>
    <w:rsid w:val="00311414"/>
    <w:rsid w:val="00311E33"/>
    <w:rsid w:val="00312055"/>
    <w:rsid w:val="00312D53"/>
    <w:rsid w:val="00312FAB"/>
    <w:rsid w:val="003132FE"/>
    <w:rsid w:val="00313B3E"/>
    <w:rsid w:val="00313C38"/>
    <w:rsid w:val="00313F1D"/>
    <w:rsid w:val="003144B3"/>
    <w:rsid w:val="00314CDA"/>
    <w:rsid w:val="00314D37"/>
    <w:rsid w:val="00314F4E"/>
    <w:rsid w:val="00315A87"/>
    <w:rsid w:val="003166C7"/>
    <w:rsid w:val="00316B79"/>
    <w:rsid w:val="00317544"/>
    <w:rsid w:val="00320A45"/>
    <w:rsid w:val="00320D70"/>
    <w:rsid w:val="00320F77"/>
    <w:rsid w:val="00321902"/>
    <w:rsid w:val="00322924"/>
    <w:rsid w:val="003236C8"/>
    <w:rsid w:val="0032484B"/>
    <w:rsid w:val="00324A31"/>
    <w:rsid w:val="003257F8"/>
    <w:rsid w:val="003259F0"/>
    <w:rsid w:val="0032743B"/>
    <w:rsid w:val="00327911"/>
    <w:rsid w:val="00330436"/>
    <w:rsid w:val="003306EA"/>
    <w:rsid w:val="00330A21"/>
    <w:rsid w:val="003312A5"/>
    <w:rsid w:val="003314F7"/>
    <w:rsid w:val="00331781"/>
    <w:rsid w:val="00331C24"/>
    <w:rsid w:val="003322B4"/>
    <w:rsid w:val="00332673"/>
    <w:rsid w:val="00332961"/>
    <w:rsid w:val="00333D8C"/>
    <w:rsid w:val="00333ECE"/>
    <w:rsid w:val="00333F93"/>
    <w:rsid w:val="0033402F"/>
    <w:rsid w:val="0033420E"/>
    <w:rsid w:val="0033494C"/>
    <w:rsid w:val="00334A2D"/>
    <w:rsid w:val="00335097"/>
    <w:rsid w:val="003354DE"/>
    <w:rsid w:val="003369AE"/>
    <w:rsid w:val="003370D7"/>
    <w:rsid w:val="00337239"/>
    <w:rsid w:val="00337637"/>
    <w:rsid w:val="00337C63"/>
    <w:rsid w:val="00340CE5"/>
    <w:rsid w:val="00340E28"/>
    <w:rsid w:val="00341B94"/>
    <w:rsid w:val="00341C26"/>
    <w:rsid w:val="0034212F"/>
    <w:rsid w:val="003425C9"/>
    <w:rsid w:val="00342764"/>
    <w:rsid w:val="00343045"/>
    <w:rsid w:val="00343867"/>
    <w:rsid w:val="00343904"/>
    <w:rsid w:val="0034399A"/>
    <w:rsid w:val="00343A6C"/>
    <w:rsid w:val="00343E5A"/>
    <w:rsid w:val="00343E6B"/>
    <w:rsid w:val="003447EA"/>
    <w:rsid w:val="00344C78"/>
    <w:rsid w:val="0034575D"/>
    <w:rsid w:val="00345CC8"/>
    <w:rsid w:val="003467DA"/>
    <w:rsid w:val="00346DEF"/>
    <w:rsid w:val="00350B50"/>
    <w:rsid w:val="00350F35"/>
    <w:rsid w:val="0035135B"/>
    <w:rsid w:val="00351401"/>
    <w:rsid w:val="00351965"/>
    <w:rsid w:val="00351BE3"/>
    <w:rsid w:val="00352DD2"/>
    <w:rsid w:val="00352EC7"/>
    <w:rsid w:val="00353CAB"/>
    <w:rsid w:val="0035539B"/>
    <w:rsid w:val="003579CE"/>
    <w:rsid w:val="00357BEF"/>
    <w:rsid w:val="00360431"/>
    <w:rsid w:val="003605C4"/>
    <w:rsid w:val="00360E07"/>
    <w:rsid w:val="00361FB9"/>
    <w:rsid w:val="00362084"/>
    <w:rsid w:val="003623EC"/>
    <w:rsid w:val="00362C1B"/>
    <w:rsid w:val="00363D6E"/>
    <w:rsid w:val="00364A2F"/>
    <w:rsid w:val="00364C48"/>
    <w:rsid w:val="0036569A"/>
    <w:rsid w:val="00365D24"/>
    <w:rsid w:val="0036706E"/>
    <w:rsid w:val="00367BB5"/>
    <w:rsid w:val="0037084D"/>
    <w:rsid w:val="00370A03"/>
    <w:rsid w:val="00371B89"/>
    <w:rsid w:val="00372926"/>
    <w:rsid w:val="00372F55"/>
    <w:rsid w:val="003738C7"/>
    <w:rsid w:val="003740FE"/>
    <w:rsid w:val="003744FB"/>
    <w:rsid w:val="00374CAB"/>
    <w:rsid w:val="003751AC"/>
    <w:rsid w:val="00375266"/>
    <w:rsid w:val="0037687E"/>
    <w:rsid w:val="00376DF8"/>
    <w:rsid w:val="003777E7"/>
    <w:rsid w:val="00382B19"/>
    <w:rsid w:val="00385416"/>
    <w:rsid w:val="00385682"/>
    <w:rsid w:val="003864CA"/>
    <w:rsid w:val="00386816"/>
    <w:rsid w:val="00386D6A"/>
    <w:rsid w:val="00387C74"/>
    <w:rsid w:val="00390604"/>
    <w:rsid w:val="00390973"/>
    <w:rsid w:val="00390AC9"/>
    <w:rsid w:val="00390B37"/>
    <w:rsid w:val="003915BF"/>
    <w:rsid w:val="00391C48"/>
    <w:rsid w:val="00391E90"/>
    <w:rsid w:val="0039277E"/>
    <w:rsid w:val="003934FA"/>
    <w:rsid w:val="00393A10"/>
    <w:rsid w:val="00394419"/>
    <w:rsid w:val="00394CF0"/>
    <w:rsid w:val="00395562"/>
    <w:rsid w:val="00395A4D"/>
    <w:rsid w:val="0039621F"/>
    <w:rsid w:val="0039632E"/>
    <w:rsid w:val="00396BC2"/>
    <w:rsid w:val="00396FF7"/>
    <w:rsid w:val="0039700F"/>
    <w:rsid w:val="00397311"/>
    <w:rsid w:val="0039749E"/>
    <w:rsid w:val="003A1978"/>
    <w:rsid w:val="003A23A6"/>
    <w:rsid w:val="003A38A0"/>
    <w:rsid w:val="003A4D61"/>
    <w:rsid w:val="003A51EB"/>
    <w:rsid w:val="003A735C"/>
    <w:rsid w:val="003A7FE1"/>
    <w:rsid w:val="003B0992"/>
    <w:rsid w:val="003B1671"/>
    <w:rsid w:val="003B199A"/>
    <w:rsid w:val="003B2525"/>
    <w:rsid w:val="003B3C26"/>
    <w:rsid w:val="003B3E8F"/>
    <w:rsid w:val="003B4BC2"/>
    <w:rsid w:val="003B4BDE"/>
    <w:rsid w:val="003B4FFB"/>
    <w:rsid w:val="003B7352"/>
    <w:rsid w:val="003B7AED"/>
    <w:rsid w:val="003C0375"/>
    <w:rsid w:val="003C0A95"/>
    <w:rsid w:val="003C117F"/>
    <w:rsid w:val="003C155C"/>
    <w:rsid w:val="003C1DF8"/>
    <w:rsid w:val="003C22BB"/>
    <w:rsid w:val="003C326B"/>
    <w:rsid w:val="003C38D0"/>
    <w:rsid w:val="003C396F"/>
    <w:rsid w:val="003C3BE8"/>
    <w:rsid w:val="003C3C59"/>
    <w:rsid w:val="003C3DC3"/>
    <w:rsid w:val="003C3EA7"/>
    <w:rsid w:val="003C4E20"/>
    <w:rsid w:val="003C4E23"/>
    <w:rsid w:val="003C5202"/>
    <w:rsid w:val="003C5435"/>
    <w:rsid w:val="003C761C"/>
    <w:rsid w:val="003C78B1"/>
    <w:rsid w:val="003C7BF8"/>
    <w:rsid w:val="003D01ED"/>
    <w:rsid w:val="003D0D41"/>
    <w:rsid w:val="003D0E7B"/>
    <w:rsid w:val="003D1E54"/>
    <w:rsid w:val="003D2EBB"/>
    <w:rsid w:val="003D3A88"/>
    <w:rsid w:val="003D3FD6"/>
    <w:rsid w:val="003D4C4E"/>
    <w:rsid w:val="003D552D"/>
    <w:rsid w:val="003D56EF"/>
    <w:rsid w:val="003D7ECB"/>
    <w:rsid w:val="003E0162"/>
    <w:rsid w:val="003E15E6"/>
    <w:rsid w:val="003E22D3"/>
    <w:rsid w:val="003E31AA"/>
    <w:rsid w:val="003E3C81"/>
    <w:rsid w:val="003E3E8B"/>
    <w:rsid w:val="003E45D1"/>
    <w:rsid w:val="003E573A"/>
    <w:rsid w:val="003E5F11"/>
    <w:rsid w:val="003E73B2"/>
    <w:rsid w:val="003E7B04"/>
    <w:rsid w:val="003E7B63"/>
    <w:rsid w:val="003E7B79"/>
    <w:rsid w:val="003E7C27"/>
    <w:rsid w:val="003E7F9D"/>
    <w:rsid w:val="003F0630"/>
    <w:rsid w:val="003F089E"/>
    <w:rsid w:val="003F08F0"/>
    <w:rsid w:val="003F1154"/>
    <w:rsid w:val="003F1964"/>
    <w:rsid w:val="003F34BB"/>
    <w:rsid w:val="003F4D37"/>
    <w:rsid w:val="003F61D7"/>
    <w:rsid w:val="003F6487"/>
    <w:rsid w:val="003F65BF"/>
    <w:rsid w:val="003F6777"/>
    <w:rsid w:val="003F70B7"/>
    <w:rsid w:val="003F715B"/>
    <w:rsid w:val="003F7288"/>
    <w:rsid w:val="003F75C4"/>
    <w:rsid w:val="003F7829"/>
    <w:rsid w:val="003F790C"/>
    <w:rsid w:val="003F7930"/>
    <w:rsid w:val="003F7F61"/>
    <w:rsid w:val="00400657"/>
    <w:rsid w:val="004008AD"/>
    <w:rsid w:val="00400F3F"/>
    <w:rsid w:val="0040233B"/>
    <w:rsid w:val="004029B0"/>
    <w:rsid w:val="00402A2A"/>
    <w:rsid w:val="004035F3"/>
    <w:rsid w:val="00404C40"/>
    <w:rsid w:val="00406601"/>
    <w:rsid w:val="00406B18"/>
    <w:rsid w:val="0040706D"/>
    <w:rsid w:val="004100C0"/>
    <w:rsid w:val="00410CCB"/>
    <w:rsid w:val="004113CC"/>
    <w:rsid w:val="00411A07"/>
    <w:rsid w:val="00412131"/>
    <w:rsid w:val="00412496"/>
    <w:rsid w:val="004129D6"/>
    <w:rsid w:val="00413646"/>
    <w:rsid w:val="00414A29"/>
    <w:rsid w:val="00414DF4"/>
    <w:rsid w:val="0041503B"/>
    <w:rsid w:val="00415DC4"/>
    <w:rsid w:val="004162B0"/>
    <w:rsid w:val="00416806"/>
    <w:rsid w:val="00416981"/>
    <w:rsid w:val="00417798"/>
    <w:rsid w:val="0042047D"/>
    <w:rsid w:val="004205AB"/>
    <w:rsid w:val="00421C40"/>
    <w:rsid w:val="00422121"/>
    <w:rsid w:val="0042250F"/>
    <w:rsid w:val="00422C22"/>
    <w:rsid w:val="00423ABB"/>
    <w:rsid w:val="00423EB6"/>
    <w:rsid w:val="00424303"/>
    <w:rsid w:val="00425395"/>
    <w:rsid w:val="004253BF"/>
    <w:rsid w:val="0042624D"/>
    <w:rsid w:val="00426D87"/>
    <w:rsid w:val="00427253"/>
    <w:rsid w:val="0042753A"/>
    <w:rsid w:val="00427999"/>
    <w:rsid w:val="00427E2B"/>
    <w:rsid w:val="00427F33"/>
    <w:rsid w:val="004323F5"/>
    <w:rsid w:val="004325C0"/>
    <w:rsid w:val="00432680"/>
    <w:rsid w:val="00432A2B"/>
    <w:rsid w:val="00432B02"/>
    <w:rsid w:val="00432F90"/>
    <w:rsid w:val="004334AA"/>
    <w:rsid w:val="00433DB2"/>
    <w:rsid w:val="0043427E"/>
    <w:rsid w:val="0043475E"/>
    <w:rsid w:val="004356FF"/>
    <w:rsid w:val="00435931"/>
    <w:rsid w:val="00435F29"/>
    <w:rsid w:val="00436796"/>
    <w:rsid w:val="00436BB3"/>
    <w:rsid w:val="00436C8D"/>
    <w:rsid w:val="00440477"/>
    <w:rsid w:val="0044059B"/>
    <w:rsid w:val="00440666"/>
    <w:rsid w:val="00440E01"/>
    <w:rsid w:val="00440F51"/>
    <w:rsid w:val="004415E6"/>
    <w:rsid w:val="00441619"/>
    <w:rsid w:val="00441FE0"/>
    <w:rsid w:val="0044227B"/>
    <w:rsid w:val="004422CE"/>
    <w:rsid w:val="0044248C"/>
    <w:rsid w:val="00442B66"/>
    <w:rsid w:val="00442E57"/>
    <w:rsid w:val="004439FC"/>
    <w:rsid w:val="00443FAC"/>
    <w:rsid w:val="0044590F"/>
    <w:rsid w:val="00445F38"/>
    <w:rsid w:val="00446761"/>
    <w:rsid w:val="00446A6A"/>
    <w:rsid w:val="00447CE6"/>
    <w:rsid w:val="00450015"/>
    <w:rsid w:val="00452630"/>
    <w:rsid w:val="004528B6"/>
    <w:rsid w:val="004528CE"/>
    <w:rsid w:val="00452F08"/>
    <w:rsid w:val="00453200"/>
    <w:rsid w:val="00453991"/>
    <w:rsid w:val="00453A35"/>
    <w:rsid w:val="00455BC5"/>
    <w:rsid w:val="004560C2"/>
    <w:rsid w:val="0045628C"/>
    <w:rsid w:val="004566A5"/>
    <w:rsid w:val="004569F4"/>
    <w:rsid w:val="00457267"/>
    <w:rsid w:val="00460783"/>
    <w:rsid w:val="004608C9"/>
    <w:rsid w:val="00460998"/>
    <w:rsid w:val="00460A99"/>
    <w:rsid w:val="00461075"/>
    <w:rsid w:val="004615B9"/>
    <w:rsid w:val="00462094"/>
    <w:rsid w:val="004627BA"/>
    <w:rsid w:val="00463053"/>
    <w:rsid w:val="00463DF5"/>
    <w:rsid w:val="00463E15"/>
    <w:rsid w:val="0046459C"/>
    <w:rsid w:val="00464773"/>
    <w:rsid w:val="00465C4D"/>
    <w:rsid w:val="004667BB"/>
    <w:rsid w:val="004701BA"/>
    <w:rsid w:val="004705E3"/>
    <w:rsid w:val="00471AAC"/>
    <w:rsid w:val="0047246E"/>
    <w:rsid w:val="004724FC"/>
    <w:rsid w:val="00472731"/>
    <w:rsid w:val="00472CB7"/>
    <w:rsid w:val="00473200"/>
    <w:rsid w:val="00474FD0"/>
    <w:rsid w:val="004757BD"/>
    <w:rsid w:val="00476444"/>
    <w:rsid w:val="00476541"/>
    <w:rsid w:val="004771CE"/>
    <w:rsid w:val="00477C0C"/>
    <w:rsid w:val="00480E50"/>
    <w:rsid w:val="00481136"/>
    <w:rsid w:val="004815C4"/>
    <w:rsid w:val="0048160F"/>
    <w:rsid w:val="0048183C"/>
    <w:rsid w:val="00481D63"/>
    <w:rsid w:val="00482F13"/>
    <w:rsid w:val="00483A99"/>
    <w:rsid w:val="00483CF4"/>
    <w:rsid w:val="004844A0"/>
    <w:rsid w:val="004846F7"/>
    <w:rsid w:val="00485944"/>
    <w:rsid w:val="00486092"/>
    <w:rsid w:val="004863AB"/>
    <w:rsid w:val="00486EE1"/>
    <w:rsid w:val="0048798A"/>
    <w:rsid w:val="00487EAF"/>
    <w:rsid w:val="0049195D"/>
    <w:rsid w:val="00491AC4"/>
    <w:rsid w:val="00491D8B"/>
    <w:rsid w:val="0049333D"/>
    <w:rsid w:val="00493545"/>
    <w:rsid w:val="00493CD7"/>
    <w:rsid w:val="004940BA"/>
    <w:rsid w:val="00494831"/>
    <w:rsid w:val="00495031"/>
    <w:rsid w:val="00495059"/>
    <w:rsid w:val="00495FF7"/>
    <w:rsid w:val="00497419"/>
    <w:rsid w:val="004A01BF"/>
    <w:rsid w:val="004A029F"/>
    <w:rsid w:val="004A145E"/>
    <w:rsid w:val="004A17BD"/>
    <w:rsid w:val="004A24D2"/>
    <w:rsid w:val="004A34DE"/>
    <w:rsid w:val="004A3519"/>
    <w:rsid w:val="004A35E6"/>
    <w:rsid w:val="004A37F7"/>
    <w:rsid w:val="004A3801"/>
    <w:rsid w:val="004A3B5D"/>
    <w:rsid w:val="004A3D22"/>
    <w:rsid w:val="004A4673"/>
    <w:rsid w:val="004A47C5"/>
    <w:rsid w:val="004A52C8"/>
    <w:rsid w:val="004A60AA"/>
    <w:rsid w:val="004A66B4"/>
    <w:rsid w:val="004A6E72"/>
    <w:rsid w:val="004A73C4"/>
    <w:rsid w:val="004B016F"/>
    <w:rsid w:val="004B0AA7"/>
    <w:rsid w:val="004B236A"/>
    <w:rsid w:val="004B2EC2"/>
    <w:rsid w:val="004B3B7F"/>
    <w:rsid w:val="004B3D64"/>
    <w:rsid w:val="004B4055"/>
    <w:rsid w:val="004B498A"/>
    <w:rsid w:val="004B5642"/>
    <w:rsid w:val="004B65E4"/>
    <w:rsid w:val="004B6B08"/>
    <w:rsid w:val="004B7495"/>
    <w:rsid w:val="004B787C"/>
    <w:rsid w:val="004C0032"/>
    <w:rsid w:val="004C0245"/>
    <w:rsid w:val="004C1429"/>
    <w:rsid w:val="004C1550"/>
    <w:rsid w:val="004C1A38"/>
    <w:rsid w:val="004C1DDD"/>
    <w:rsid w:val="004C2856"/>
    <w:rsid w:val="004C2A49"/>
    <w:rsid w:val="004C2FDF"/>
    <w:rsid w:val="004C3008"/>
    <w:rsid w:val="004C3DAB"/>
    <w:rsid w:val="004C3F9B"/>
    <w:rsid w:val="004C459E"/>
    <w:rsid w:val="004C4F62"/>
    <w:rsid w:val="004C5F40"/>
    <w:rsid w:val="004C6B22"/>
    <w:rsid w:val="004C79EF"/>
    <w:rsid w:val="004C7D52"/>
    <w:rsid w:val="004D162F"/>
    <w:rsid w:val="004D190E"/>
    <w:rsid w:val="004D198B"/>
    <w:rsid w:val="004D1AC7"/>
    <w:rsid w:val="004D1E60"/>
    <w:rsid w:val="004D2FAE"/>
    <w:rsid w:val="004D3137"/>
    <w:rsid w:val="004D34B7"/>
    <w:rsid w:val="004D3AE8"/>
    <w:rsid w:val="004D429A"/>
    <w:rsid w:val="004D43C0"/>
    <w:rsid w:val="004D6B4C"/>
    <w:rsid w:val="004D74E4"/>
    <w:rsid w:val="004E1012"/>
    <w:rsid w:val="004E10AD"/>
    <w:rsid w:val="004E1723"/>
    <w:rsid w:val="004E172E"/>
    <w:rsid w:val="004E1F93"/>
    <w:rsid w:val="004E24B7"/>
    <w:rsid w:val="004E25C5"/>
    <w:rsid w:val="004E2747"/>
    <w:rsid w:val="004E2D30"/>
    <w:rsid w:val="004E3144"/>
    <w:rsid w:val="004E3E16"/>
    <w:rsid w:val="004E48E7"/>
    <w:rsid w:val="004E4EF8"/>
    <w:rsid w:val="004E53AE"/>
    <w:rsid w:val="004E6A38"/>
    <w:rsid w:val="004E6B40"/>
    <w:rsid w:val="004E70C4"/>
    <w:rsid w:val="004E747D"/>
    <w:rsid w:val="004E74B8"/>
    <w:rsid w:val="004E763B"/>
    <w:rsid w:val="004E796E"/>
    <w:rsid w:val="004E7D09"/>
    <w:rsid w:val="004F05E6"/>
    <w:rsid w:val="004F06BD"/>
    <w:rsid w:val="004F0D92"/>
    <w:rsid w:val="004F0FA8"/>
    <w:rsid w:val="004F184F"/>
    <w:rsid w:val="004F21DE"/>
    <w:rsid w:val="004F2505"/>
    <w:rsid w:val="004F30E0"/>
    <w:rsid w:val="004F42F0"/>
    <w:rsid w:val="004F481C"/>
    <w:rsid w:val="004F4855"/>
    <w:rsid w:val="004F6344"/>
    <w:rsid w:val="0050316F"/>
    <w:rsid w:val="00503C4E"/>
    <w:rsid w:val="00503FB5"/>
    <w:rsid w:val="00504825"/>
    <w:rsid w:val="00504B46"/>
    <w:rsid w:val="00506451"/>
    <w:rsid w:val="005074F5"/>
    <w:rsid w:val="005076F1"/>
    <w:rsid w:val="00507E54"/>
    <w:rsid w:val="00511D5D"/>
    <w:rsid w:val="005123CB"/>
    <w:rsid w:val="00512DEF"/>
    <w:rsid w:val="00513034"/>
    <w:rsid w:val="005135CC"/>
    <w:rsid w:val="00514091"/>
    <w:rsid w:val="005155F3"/>
    <w:rsid w:val="005159B9"/>
    <w:rsid w:val="00515B21"/>
    <w:rsid w:val="00516509"/>
    <w:rsid w:val="00516F8B"/>
    <w:rsid w:val="00520789"/>
    <w:rsid w:val="005209A6"/>
    <w:rsid w:val="005215DA"/>
    <w:rsid w:val="005224C7"/>
    <w:rsid w:val="00522E3E"/>
    <w:rsid w:val="00522F2B"/>
    <w:rsid w:val="0052327C"/>
    <w:rsid w:val="005232DB"/>
    <w:rsid w:val="0052527D"/>
    <w:rsid w:val="00525288"/>
    <w:rsid w:val="005252E0"/>
    <w:rsid w:val="00525A27"/>
    <w:rsid w:val="00525AC8"/>
    <w:rsid w:val="00526347"/>
    <w:rsid w:val="0052652C"/>
    <w:rsid w:val="00526952"/>
    <w:rsid w:val="00526A75"/>
    <w:rsid w:val="005271E6"/>
    <w:rsid w:val="00527B60"/>
    <w:rsid w:val="00530968"/>
    <w:rsid w:val="005312C5"/>
    <w:rsid w:val="00531433"/>
    <w:rsid w:val="0053259C"/>
    <w:rsid w:val="0053277B"/>
    <w:rsid w:val="00532DF3"/>
    <w:rsid w:val="00533C6C"/>
    <w:rsid w:val="0053476E"/>
    <w:rsid w:val="00535C23"/>
    <w:rsid w:val="00536700"/>
    <w:rsid w:val="00536975"/>
    <w:rsid w:val="00537013"/>
    <w:rsid w:val="00537D23"/>
    <w:rsid w:val="0054021A"/>
    <w:rsid w:val="00540687"/>
    <w:rsid w:val="00540B8F"/>
    <w:rsid w:val="00542832"/>
    <w:rsid w:val="0054284F"/>
    <w:rsid w:val="005434E5"/>
    <w:rsid w:val="0054387A"/>
    <w:rsid w:val="00543A7E"/>
    <w:rsid w:val="00544799"/>
    <w:rsid w:val="005458E9"/>
    <w:rsid w:val="00545D6F"/>
    <w:rsid w:val="00546291"/>
    <w:rsid w:val="00546573"/>
    <w:rsid w:val="00547ED4"/>
    <w:rsid w:val="005517C6"/>
    <w:rsid w:val="0055183A"/>
    <w:rsid w:val="00551DDD"/>
    <w:rsid w:val="0055240C"/>
    <w:rsid w:val="00552731"/>
    <w:rsid w:val="005527C3"/>
    <w:rsid w:val="005529BD"/>
    <w:rsid w:val="005550B7"/>
    <w:rsid w:val="00555D20"/>
    <w:rsid w:val="00555D82"/>
    <w:rsid w:val="0055696B"/>
    <w:rsid w:val="00556C6F"/>
    <w:rsid w:val="00556CB4"/>
    <w:rsid w:val="00556D43"/>
    <w:rsid w:val="005571F4"/>
    <w:rsid w:val="0056010E"/>
    <w:rsid w:val="00560123"/>
    <w:rsid w:val="00560294"/>
    <w:rsid w:val="005606C0"/>
    <w:rsid w:val="00562B4F"/>
    <w:rsid w:val="005640FA"/>
    <w:rsid w:val="0056441E"/>
    <w:rsid w:val="005644DE"/>
    <w:rsid w:val="00564581"/>
    <w:rsid w:val="00564A52"/>
    <w:rsid w:val="00564EB8"/>
    <w:rsid w:val="005662E5"/>
    <w:rsid w:val="005662EF"/>
    <w:rsid w:val="00567509"/>
    <w:rsid w:val="0057028E"/>
    <w:rsid w:val="00570A81"/>
    <w:rsid w:val="0057164D"/>
    <w:rsid w:val="005717CB"/>
    <w:rsid w:val="005720DE"/>
    <w:rsid w:val="00572DF1"/>
    <w:rsid w:val="0057310D"/>
    <w:rsid w:val="00573B7D"/>
    <w:rsid w:val="005751D6"/>
    <w:rsid w:val="0057585C"/>
    <w:rsid w:val="00575A7F"/>
    <w:rsid w:val="00576158"/>
    <w:rsid w:val="00576A4C"/>
    <w:rsid w:val="00577993"/>
    <w:rsid w:val="00581657"/>
    <w:rsid w:val="005817B0"/>
    <w:rsid w:val="00581F34"/>
    <w:rsid w:val="005820F7"/>
    <w:rsid w:val="00582A2D"/>
    <w:rsid w:val="00582AA2"/>
    <w:rsid w:val="00583127"/>
    <w:rsid w:val="005840F0"/>
    <w:rsid w:val="00585147"/>
    <w:rsid w:val="005856CB"/>
    <w:rsid w:val="005859C4"/>
    <w:rsid w:val="00585C02"/>
    <w:rsid w:val="0058666C"/>
    <w:rsid w:val="005873A1"/>
    <w:rsid w:val="00587EAC"/>
    <w:rsid w:val="005902A8"/>
    <w:rsid w:val="005921AB"/>
    <w:rsid w:val="00592314"/>
    <w:rsid w:val="00593C1E"/>
    <w:rsid w:val="00593C40"/>
    <w:rsid w:val="00594063"/>
    <w:rsid w:val="005950A4"/>
    <w:rsid w:val="005950D5"/>
    <w:rsid w:val="00595758"/>
    <w:rsid w:val="00596035"/>
    <w:rsid w:val="005966EF"/>
    <w:rsid w:val="00597430"/>
    <w:rsid w:val="005976E4"/>
    <w:rsid w:val="00597888"/>
    <w:rsid w:val="00597B69"/>
    <w:rsid w:val="005A0A41"/>
    <w:rsid w:val="005A0B57"/>
    <w:rsid w:val="005A1200"/>
    <w:rsid w:val="005A1522"/>
    <w:rsid w:val="005A1A71"/>
    <w:rsid w:val="005A2183"/>
    <w:rsid w:val="005A3608"/>
    <w:rsid w:val="005A36E7"/>
    <w:rsid w:val="005A3828"/>
    <w:rsid w:val="005A3E1A"/>
    <w:rsid w:val="005A4AAF"/>
    <w:rsid w:val="005A51A9"/>
    <w:rsid w:val="005A5263"/>
    <w:rsid w:val="005A5D49"/>
    <w:rsid w:val="005A648E"/>
    <w:rsid w:val="005A6D64"/>
    <w:rsid w:val="005A7081"/>
    <w:rsid w:val="005A70E7"/>
    <w:rsid w:val="005A7284"/>
    <w:rsid w:val="005A75E5"/>
    <w:rsid w:val="005A78C0"/>
    <w:rsid w:val="005B05CF"/>
    <w:rsid w:val="005B070F"/>
    <w:rsid w:val="005B0D42"/>
    <w:rsid w:val="005B1D10"/>
    <w:rsid w:val="005B1D66"/>
    <w:rsid w:val="005B28F4"/>
    <w:rsid w:val="005B322B"/>
    <w:rsid w:val="005B36CC"/>
    <w:rsid w:val="005B54DE"/>
    <w:rsid w:val="005B5A1A"/>
    <w:rsid w:val="005B5CAF"/>
    <w:rsid w:val="005B650D"/>
    <w:rsid w:val="005B67F8"/>
    <w:rsid w:val="005B6CFB"/>
    <w:rsid w:val="005B7081"/>
    <w:rsid w:val="005B75DD"/>
    <w:rsid w:val="005B7A45"/>
    <w:rsid w:val="005C0BFD"/>
    <w:rsid w:val="005C0D9D"/>
    <w:rsid w:val="005C204C"/>
    <w:rsid w:val="005C2B0C"/>
    <w:rsid w:val="005C4432"/>
    <w:rsid w:val="005C4A11"/>
    <w:rsid w:val="005C607C"/>
    <w:rsid w:val="005C62BB"/>
    <w:rsid w:val="005C6C5C"/>
    <w:rsid w:val="005C6E3A"/>
    <w:rsid w:val="005C73BB"/>
    <w:rsid w:val="005C73F3"/>
    <w:rsid w:val="005C743C"/>
    <w:rsid w:val="005C755F"/>
    <w:rsid w:val="005C7580"/>
    <w:rsid w:val="005C7E4E"/>
    <w:rsid w:val="005D04E2"/>
    <w:rsid w:val="005D050F"/>
    <w:rsid w:val="005D08D2"/>
    <w:rsid w:val="005D09CF"/>
    <w:rsid w:val="005D0EE9"/>
    <w:rsid w:val="005D1299"/>
    <w:rsid w:val="005D1F26"/>
    <w:rsid w:val="005D303B"/>
    <w:rsid w:val="005D3924"/>
    <w:rsid w:val="005D40CD"/>
    <w:rsid w:val="005D45F2"/>
    <w:rsid w:val="005D4826"/>
    <w:rsid w:val="005D50ED"/>
    <w:rsid w:val="005D58CB"/>
    <w:rsid w:val="005D6078"/>
    <w:rsid w:val="005D68FD"/>
    <w:rsid w:val="005D71C6"/>
    <w:rsid w:val="005D78B0"/>
    <w:rsid w:val="005D7CF4"/>
    <w:rsid w:val="005D7FDE"/>
    <w:rsid w:val="005E1155"/>
    <w:rsid w:val="005E1ED4"/>
    <w:rsid w:val="005E287F"/>
    <w:rsid w:val="005E28B7"/>
    <w:rsid w:val="005E33C2"/>
    <w:rsid w:val="005E38E0"/>
    <w:rsid w:val="005E3B30"/>
    <w:rsid w:val="005E4251"/>
    <w:rsid w:val="005E4323"/>
    <w:rsid w:val="005E4B69"/>
    <w:rsid w:val="005E5589"/>
    <w:rsid w:val="005E69BE"/>
    <w:rsid w:val="005E795B"/>
    <w:rsid w:val="005E7F14"/>
    <w:rsid w:val="005F043A"/>
    <w:rsid w:val="005F05DA"/>
    <w:rsid w:val="005F0A16"/>
    <w:rsid w:val="005F0F77"/>
    <w:rsid w:val="005F1CEC"/>
    <w:rsid w:val="005F2E1B"/>
    <w:rsid w:val="005F38A2"/>
    <w:rsid w:val="005F43D1"/>
    <w:rsid w:val="005F619A"/>
    <w:rsid w:val="005F6AFE"/>
    <w:rsid w:val="005F6B49"/>
    <w:rsid w:val="005F7078"/>
    <w:rsid w:val="005F7BE9"/>
    <w:rsid w:val="005F7D0D"/>
    <w:rsid w:val="005F7D40"/>
    <w:rsid w:val="00600CFB"/>
    <w:rsid w:val="00601199"/>
    <w:rsid w:val="006014B4"/>
    <w:rsid w:val="00602D6C"/>
    <w:rsid w:val="00604720"/>
    <w:rsid w:val="00604C1D"/>
    <w:rsid w:val="00605093"/>
    <w:rsid w:val="00605C29"/>
    <w:rsid w:val="00605DEE"/>
    <w:rsid w:val="00606301"/>
    <w:rsid w:val="006077A3"/>
    <w:rsid w:val="00610B39"/>
    <w:rsid w:val="00610EE1"/>
    <w:rsid w:val="006113AB"/>
    <w:rsid w:val="006115C0"/>
    <w:rsid w:val="00611869"/>
    <w:rsid w:val="00611FBF"/>
    <w:rsid w:val="00612B1D"/>
    <w:rsid w:val="00612EDC"/>
    <w:rsid w:val="006144AE"/>
    <w:rsid w:val="006148FA"/>
    <w:rsid w:val="00615937"/>
    <w:rsid w:val="00615A2B"/>
    <w:rsid w:val="00616495"/>
    <w:rsid w:val="006172EF"/>
    <w:rsid w:val="0061741E"/>
    <w:rsid w:val="006177CF"/>
    <w:rsid w:val="00617EA7"/>
    <w:rsid w:val="00617F0B"/>
    <w:rsid w:val="00620911"/>
    <w:rsid w:val="00620B01"/>
    <w:rsid w:val="00620D27"/>
    <w:rsid w:val="00620DA9"/>
    <w:rsid w:val="006214A4"/>
    <w:rsid w:val="0062162B"/>
    <w:rsid w:val="00621720"/>
    <w:rsid w:val="0062261E"/>
    <w:rsid w:val="006230EC"/>
    <w:rsid w:val="00623732"/>
    <w:rsid w:val="00623E94"/>
    <w:rsid w:val="0062406E"/>
    <w:rsid w:val="006243ED"/>
    <w:rsid w:val="00624933"/>
    <w:rsid w:val="00624C24"/>
    <w:rsid w:val="0062507E"/>
    <w:rsid w:val="0062541E"/>
    <w:rsid w:val="006256E6"/>
    <w:rsid w:val="006278B5"/>
    <w:rsid w:val="00627DA7"/>
    <w:rsid w:val="00627F58"/>
    <w:rsid w:val="00630184"/>
    <w:rsid w:val="0063045F"/>
    <w:rsid w:val="00630E64"/>
    <w:rsid w:val="00630F94"/>
    <w:rsid w:val="00631D00"/>
    <w:rsid w:val="006324A2"/>
    <w:rsid w:val="00633147"/>
    <w:rsid w:val="006334DC"/>
    <w:rsid w:val="00633507"/>
    <w:rsid w:val="006337BC"/>
    <w:rsid w:val="00633D8C"/>
    <w:rsid w:val="006343D4"/>
    <w:rsid w:val="00636C0B"/>
    <w:rsid w:val="00636C9F"/>
    <w:rsid w:val="00636FED"/>
    <w:rsid w:val="00641972"/>
    <w:rsid w:val="00641E96"/>
    <w:rsid w:val="00642FEA"/>
    <w:rsid w:val="00643145"/>
    <w:rsid w:val="00643254"/>
    <w:rsid w:val="00643600"/>
    <w:rsid w:val="0064488F"/>
    <w:rsid w:val="00644894"/>
    <w:rsid w:val="006459D9"/>
    <w:rsid w:val="00646522"/>
    <w:rsid w:val="006469D3"/>
    <w:rsid w:val="00646C31"/>
    <w:rsid w:val="00647674"/>
    <w:rsid w:val="00647E76"/>
    <w:rsid w:val="00651A29"/>
    <w:rsid w:val="00652251"/>
    <w:rsid w:val="006528F3"/>
    <w:rsid w:val="006546A0"/>
    <w:rsid w:val="0065474C"/>
    <w:rsid w:val="00654E70"/>
    <w:rsid w:val="006553FC"/>
    <w:rsid w:val="006558CF"/>
    <w:rsid w:val="00656373"/>
    <w:rsid w:val="00656FD8"/>
    <w:rsid w:val="006573F1"/>
    <w:rsid w:val="006575D4"/>
    <w:rsid w:val="00657A77"/>
    <w:rsid w:val="00657B48"/>
    <w:rsid w:val="00657F3B"/>
    <w:rsid w:val="00657FF6"/>
    <w:rsid w:val="00660411"/>
    <w:rsid w:val="006609F1"/>
    <w:rsid w:val="00660CF9"/>
    <w:rsid w:val="006611F8"/>
    <w:rsid w:val="00661F0B"/>
    <w:rsid w:val="006634FA"/>
    <w:rsid w:val="0066396E"/>
    <w:rsid w:val="00663ADF"/>
    <w:rsid w:val="00664BF7"/>
    <w:rsid w:val="00665EAD"/>
    <w:rsid w:val="00666487"/>
    <w:rsid w:val="0066704F"/>
    <w:rsid w:val="0067317F"/>
    <w:rsid w:val="00673856"/>
    <w:rsid w:val="00673AA8"/>
    <w:rsid w:val="00674146"/>
    <w:rsid w:val="006747C2"/>
    <w:rsid w:val="00674EF0"/>
    <w:rsid w:val="00675351"/>
    <w:rsid w:val="0067539E"/>
    <w:rsid w:val="00675E02"/>
    <w:rsid w:val="0067635E"/>
    <w:rsid w:val="00677600"/>
    <w:rsid w:val="0068042C"/>
    <w:rsid w:val="0068162E"/>
    <w:rsid w:val="00683EEC"/>
    <w:rsid w:val="0068401E"/>
    <w:rsid w:val="006849A9"/>
    <w:rsid w:val="006850A2"/>
    <w:rsid w:val="006858CE"/>
    <w:rsid w:val="00685D04"/>
    <w:rsid w:val="006878DF"/>
    <w:rsid w:val="0069031D"/>
    <w:rsid w:val="00690A21"/>
    <w:rsid w:val="00691D54"/>
    <w:rsid w:val="00691FEE"/>
    <w:rsid w:val="00692595"/>
    <w:rsid w:val="00693E4A"/>
    <w:rsid w:val="00694672"/>
    <w:rsid w:val="0069506D"/>
    <w:rsid w:val="00695F71"/>
    <w:rsid w:val="00696330"/>
    <w:rsid w:val="00696378"/>
    <w:rsid w:val="006968DF"/>
    <w:rsid w:val="00697321"/>
    <w:rsid w:val="006977F8"/>
    <w:rsid w:val="00697B59"/>
    <w:rsid w:val="00697EB4"/>
    <w:rsid w:val="006A038D"/>
    <w:rsid w:val="006A039A"/>
    <w:rsid w:val="006A17DC"/>
    <w:rsid w:val="006A2425"/>
    <w:rsid w:val="006A2EDF"/>
    <w:rsid w:val="006A32D2"/>
    <w:rsid w:val="006A3A01"/>
    <w:rsid w:val="006A443B"/>
    <w:rsid w:val="006A5A9C"/>
    <w:rsid w:val="006A5AA9"/>
    <w:rsid w:val="006A5CE2"/>
    <w:rsid w:val="006A5DEB"/>
    <w:rsid w:val="006A5EB4"/>
    <w:rsid w:val="006A6858"/>
    <w:rsid w:val="006A6D01"/>
    <w:rsid w:val="006A6D0B"/>
    <w:rsid w:val="006A73A1"/>
    <w:rsid w:val="006A7F04"/>
    <w:rsid w:val="006B0877"/>
    <w:rsid w:val="006B218C"/>
    <w:rsid w:val="006B357E"/>
    <w:rsid w:val="006B3C29"/>
    <w:rsid w:val="006B3E14"/>
    <w:rsid w:val="006B40E2"/>
    <w:rsid w:val="006B4208"/>
    <w:rsid w:val="006B4856"/>
    <w:rsid w:val="006B4BA2"/>
    <w:rsid w:val="006B647D"/>
    <w:rsid w:val="006B66FB"/>
    <w:rsid w:val="006B67CB"/>
    <w:rsid w:val="006B6FA9"/>
    <w:rsid w:val="006B7AE4"/>
    <w:rsid w:val="006B7F12"/>
    <w:rsid w:val="006C0733"/>
    <w:rsid w:val="006C08DC"/>
    <w:rsid w:val="006C15FF"/>
    <w:rsid w:val="006C23C2"/>
    <w:rsid w:val="006C2B18"/>
    <w:rsid w:val="006C2B1A"/>
    <w:rsid w:val="006C319F"/>
    <w:rsid w:val="006C346C"/>
    <w:rsid w:val="006C466A"/>
    <w:rsid w:val="006C4869"/>
    <w:rsid w:val="006C5980"/>
    <w:rsid w:val="006C5F1B"/>
    <w:rsid w:val="006C705D"/>
    <w:rsid w:val="006C7060"/>
    <w:rsid w:val="006C7395"/>
    <w:rsid w:val="006C7A0A"/>
    <w:rsid w:val="006C7A51"/>
    <w:rsid w:val="006D0990"/>
    <w:rsid w:val="006D142A"/>
    <w:rsid w:val="006D1682"/>
    <w:rsid w:val="006D206C"/>
    <w:rsid w:val="006D244B"/>
    <w:rsid w:val="006D249F"/>
    <w:rsid w:val="006D27D7"/>
    <w:rsid w:val="006D37D0"/>
    <w:rsid w:val="006D4201"/>
    <w:rsid w:val="006D4DD2"/>
    <w:rsid w:val="006D5B0E"/>
    <w:rsid w:val="006D5F6F"/>
    <w:rsid w:val="006D6206"/>
    <w:rsid w:val="006D6617"/>
    <w:rsid w:val="006D741E"/>
    <w:rsid w:val="006D7439"/>
    <w:rsid w:val="006D755D"/>
    <w:rsid w:val="006D7773"/>
    <w:rsid w:val="006D7ECF"/>
    <w:rsid w:val="006D7FC6"/>
    <w:rsid w:val="006E0500"/>
    <w:rsid w:val="006E0EE0"/>
    <w:rsid w:val="006E2DB3"/>
    <w:rsid w:val="006E2F29"/>
    <w:rsid w:val="006E34CA"/>
    <w:rsid w:val="006E3E36"/>
    <w:rsid w:val="006E46F6"/>
    <w:rsid w:val="006E5461"/>
    <w:rsid w:val="006E56BB"/>
    <w:rsid w:val="006E5E48"/>
    <w:rsid w:val="006E6692"/>
    <w:rsid w:val="006E713E"/>
    <w:rsid w:val="006E7243"/>
    <w:rsid w:val="006F079F"/>
    <w:rsid w:val="006F1036"/>
    <w:rsid w:val="006F1690"/>
    <w:rsid w:val="006F172D"/>
    <w:rsid w:val="006F1AE7"/>
    <w:rsid w:val="006F28B2"/>
    <w:rsid w:val="006F2BDB"/>
    <w:rsid w:val="006F38CE"/>
    <w:rsid w:val="006F47E6"/>
    <w:rsid w:val="006F5079"/>
    <w:rsid w:val="006F6D43"/>
    <w:rsid w:val="006F747E"/>
    <w:rsid w:val="006F78C6"/>
    <w:rsid w:val="006F7C6F"/>
    <w:rsid w:val="0070035A"/>
    <w:rsid w:val="007009A2"/>
    <w:rsid w:val="00701564"/>
    <w:rsid w:val="00702213"/>
    <w:rsid w:val="007031E7"/>
    <w:rsid w:val="00704DF4"/>
    <w:rsid w:val="00705151"/>
    <w:rsid w:val="00705637"/>
    <w:rsid w:val="0070660E"/>
    <w:rsid w:val="00706732"/>
    <w:rsid w:val="00706986"/>
    <w:rsid w:val="00706A62"/>
    <w:rsid w:val="00706E42"/>
    <w:rsid w:val="0070751A"/>
    <w:rsid w:val="00707984"/>
    <w:rsid w:val="007115A6"/>
    <w:rsid w:val="007119E8"/>
    <w:rsid w:val="00712B0C"/>
    <w:rsid w:val="00713B1A"/>
    <w:rsid w:val="0071438B"/>
    <w:rsid w:val="00714BD7"/>
    <w:rsid w:val="0071526F"/>
    <w:rsid w:val="00715B21"/>
    <w:rsid w:val="00715D10"/>
    <w:rsid w:val="00716358"/>
    <w:rsid w:val="00716B21"/>
    <w:rsid w:val="00716B79"/>
    <w:rsid w:val="00716CEC"/>
    <w:rsid w:val="007172F2"/>
    <w:rsid w:val="00717588"/>
    <w:rsid w:val="00720120"/>
    <w:rsid w:val="00720BF2"/>
    <w:rsid w:val="007212D6"/>
    <w:rsid w:val="00721994"/>
    <w:rsid w:val="00721FD1"/>
    <w:rsid w:val="0072291B"/>
    <w:rsid w:val="0072437A"/>
    <w:rsid w:val="0072456C"/>
    <w:rsid w:val="0072592D"/>
    <w:rsid w:val="00725D8F"/>
    <w:rsid w:val="007269F1"/>
    <w:rsid w:val="00726AB8"/>
    <w:rsid w:val="00726C53"/>
    <w:rsid w:val="007272B3"/>
    <w:rsid w:val="007276F6"/>
    <w:rsid w:val="0072770A"/>
    <w:rsid w:val="00731AC6"/>
    <w:rsid w:val="00731D55"/>
    <w:rsid w:val="0073222F"/>
    <w:rsid w:val="007325BB"/>
    <w:rsid w:val="00733376"/>
    <w:rsid w:val="0073383E"/>
    <w:rsid w:val="007344C4"/>
    <w:rsid w:val="00734504"/>
    <w:rsid w:val="00734F0C"/>
    <w:rsid w:val="00734FB0"/>
    <w:rsid w:val="00735408"/>
    <w:rsid w:val="0073588A"/>
    <w:rsid w:val="0073610E"/>
    <w:rsid w:val="007363A6"/>
    <w:rsid w:val="00736C78"/>
    <w:rsid w:val="007375F3"/>
    <w:rsid w:val="0074071A"/>
    <w:rsid w:val="00740D6F"/>
    <w:rsid w:val="00741F7B"/>
    <w:rsid w:val="00742124"/>
    <w:rsid w:val="007425E7"/>
    <w:rsid w:val="00742911"/>
    <w:rsid w:val="007433DB"/>
    <w:rsid w:val="0074356B"/>
    <w:rsid w:val="007436B7"/>
    <w:rsid w:val="00743EE5"/>
    <w:rsid w:val="00744320"/>
    <w:rsid w:val="00745B1A"/>
    <w:rsid w:val="007470E1"/>
    <w:rsid w:val="00747334"/>
    <w:rsid w:val="00747D75"/>
    <w:rsid w:val="007506EC"/>
    <w:rsid w:val="007508D5"/>
    <w:rsid w:val="007509EC"/>
    <w:rsid w:val="00750C22"/>
    <w:rsid w:val="00751294"/>
    <w:rsid w:val="0075193C"/>
    <w:rsid w:val="00751D89"/>
    <w:rsid w:val="007524CA"/>
    <w:rsid w:val="00752F04"/>
    <w:rsid w:val="00755D9C"/>
    <w:rsid w:val="00755ECD"/>
    <w:rsid w:val="00757A41"/>
    <w:rsid w:val="007618ED"/>
    <w:rsid w:val="00761C08"/>
    <w:rsid w:val="00761EC2"/>
    <w:rsid w:val="00762148"/>
    <w:rsid w:val="007625A8"/>
    <w:rsid w:val="007629E4"/>
    <w:rsid w:val="00762B00"/>
    <w:rsid w:val="00764CC6"/>
    <w:rsid w:val="00764EC1"/>
    <w:rsid w:val="00765B8B"/>
    <w:rsid w:val="00765F28"/>
    <w:rsid w:val="00766209"/>
    <w:rsid w:val="00766488"/>
    <w:rsid w:val="00766818"/>
    <w:rsid w:val="00766B11"/>
    <w:rsid w:val="0076712E"/>
    <w:rsid w:val="007704AB"/>
    <w:rsid w:val="007706F7"/>
    <w:rsid w:val="0077080E"/>
    <w:rsid w:val="00770B2D"/>
    <w:rsid w:val="0077109C"/>
    <w:rsid w:val="007717FA"/>
    <w:rsid w:val="007719EC"/>
    <w:rsid w:val="00771F3D"/>
    <w:rsid w:val="007722C3"/>
    <w:rsid w:val="0077306F"/>
    <w:rsid w:val="007735B4"/>
    <w:rsid w:val="00774759"/>
    <w:rsid w:val="00775082"/>
    <w:rsid w:val="00776996"/>
    <w:rsid w:val="00777127"/>
    <w:rsid w:val="00777179"/>
    <w:rsid w:val="0077739A"/>
    <w:rsid w:val="007777E9"/>
    <w:rsid w:val="007803A4"/>
    <w:rsid w:val="00780547"/>
    <w:rsid w:val="00780CBE"/>
    <w:rsid w:val="00780FC3"/>
    <w:rsid w:val="0078114F"/>
    <w:rsid w:val="00781459"/>
    <w:rsid w:val="0078252F"/>
    <w:rsid w:val="00782596"/>
    <w:rsid w:val="00784FDF"/>
    <w:rsid w:val="0078512D"/>
    <w:rsid w:val="007852D4"/>
    <w:rsid w:val="0078533D"/>
    <w:rsid w:val="00785602"/>
    <w:rsid w:val="007856B2"/>
    <w:rsid w:val="00785BED"/>
    <w:rsid w:val="00786297"/>
    <w:rsid w:val="0078639B"/>
    <w:rsid w:val="0078639D"/>
    <w:rsid w:val="00786570"/>
    <w:rsid w:val="00787EA4"/>
    <w:rsid w:val="007905DE"/>
    <w:rsid w:val="00790A2C"/>
    <w:rsid w:val="00790B53"/>
    <w:rsid w:val="00790BB5"/>
    <w:rsid w:val="00790D4C"/>
    <w:rsid w:val="00790E16"/>
    <w:rsid w:val="00791472"/>
    <w:rsid w:val="00791FE4"/>
    <w:rsid w:val="00792065"/>
    <w:rsid w:val="007938C7"/>
    <w:rsid w:val="007938D6"/>
    <w:rsid w:val="0079395E"/>
    <w:rsid w:val="00793C4D"/>
    <w:rsid w:val="00793D15"/>
    <w:rsid w:val="0079456D"/>
    <w:rsid w:val="0079499E"/>
    <w:rsid w:val="007949E1"/>
    <w:rsid w:val="00794D9B"/>
    <w:rsid w:val="00795273"/>
    <w:rsid w:val="007955C9"/>
    <w:rsid w:val="007956F3"/>
    <w:rsid w:val="007961BC"/>
    <w:rsid w:val="0079664C"/>
    <w:rsid w:val="00796E31"/>
    <w:rsid w:val="00796FD3"/>
    <w:rsid w:val="00797E24"/>
    <w:rsid w:val="007A021C"/>
    <w:rsid w:val="007A0C5B"/>
    <w:rsid w:val="007A0C83"/>
    <w:rsid w:val="007A0DB5"/>
    <w:rsid w:val="007A1672"/>
    <w:rsid w:val="007A1F7D"/>
    <w:rsid w:val="007A2206"/>
    <w:rsid w:val="007A319E"/>
    <w:rsid w:val="007A31CA"/>
    <w:rsid w:val="007A33BE"/>
    <w:rsid w:val="007A5540"/>
    <w:rsid w:val="007A5AD8"/>
    <w:rsid w:val="007A643E"/>
    <w:rsid w:val="007A67E3"/>
    <w:rsid w:val="007A6A34"/>
    <w:rsid w:val="007A7CE6"/>
    <w:rsid w:val="007B2032"/>
    <w:rsid w:val="007B2484"/>
    <w:rsid w:val="007B2AC1"/>
    <w:rsid w:val="007B316E"/>
    <w:rsid w:val="007B4080"/>
    <w:rsid w:val="007C019F"/>
    <w:rsid w:val="007C0592"/>
    <w:rsid w:val="007C18FF"/>
    <w:rsid w:val="007C2ACC"/>
    <w:rsid w:val="007C2F42"/>
    <w:rsid w:val="007C3520"/>
    <w:rsid w:val="007C3DD4"/>
    <w:rsid w:val="007C4ABE"/>
    <w:rsid w:val="007C5753"/>
    <w:rsid w:val="007C5B7B"/>
    <w:rsid w:val="007C5D04"/>
    <w:rsid w:val="007C5FD9"/>
    <w:rsid w:val="007C69AE"/>
    <w:rsid w:val="007C6C77"/>
    <w:rsid w:val="007C6DCF"/>
    <w:rsid w:val="007C737C"/>
    <w:rsid w:val="007C7A04"/>
    <w:rsid w:val="007D04AF"/>
    <w:rsid w:val="007D0CAD"/>
    <w:rsid w:val="007D1904"/>
    <w:rsid w:val="007D2AFE"/>
    <w:rsid w:val="007D2ECC"/>
    <w:rsid w:val="007D3B52"/>
    <w:rsid w:val="007D3E4D"/>
    <w:rsid w:val="007D3F83"/>
    <w:rsid w:val="007D52CE"/>
    <w:rsid w:val="007D5EEC"/>
    <w:rsid w:val="007D640A"/>
    <w:rsid w:val="007E031E"/>
    <w:rsid w:val="007E093D"/>
    <w:rsid w:val="007E138C"/>
    <w:rsid w:val="007E1710"/>
    <w:rsid w:val="007E331F"/>
    <w:rsid w:val="007E4016"/>
    <w:rsid w:val="007E50C4"/>
    <w:rsid w:val="007E53C7"/>
    <w:rsid w:val="007E55B4"/>
    <w:rsid w:val="007E691B"/>
    <w:rsid w:val="007E6ED4"/>
    <w:rsid w:val="007E7426"/>
    <w:rsid w:val="007E757C"/>
    <w:rsid w:val="007E7C40"/>
    <w:rsid w:val="007E7E17"/>
    <w:rsid w:val="007E7F32"/>
    <w:rsid w:val="007F0140"/>
    <w:rsid w:val="007F1EAD"/>
    <w:rsid w:val="007F1F67"/>
    <w:rsid w:val="007F226E"/>
    <w:rsid w:val="007F2732"/>
    <w:rsid w:val="007F33A4"/>
    <w:rsid w:val="007F358E"/>
    <w:rsid w:val="007F3AA5"/>
    <w:rsid w:val="007F3E33"/>
    <w:rsid w:val="007F4338"/>
    <w:rsid w:val="007F44E7"/>
    <w:rsid w:val="007F5271"/>
    <w:rsid w:val="007F57FB"/>
    <w:rsid w:val="007F6300"/>
    <w:rsid w:val="007F6910"/>
    <w:rsid w:val="007F6B18"/>
    <w:rsid w:val="007F7127"/>
    <w:rsid w:val="007F76C8"/>
    <w:rsid w:val="008005F8"/>
    <w:rsid w:val="0080074F"/>
    <w:rsid w:val="00800DC6"/>
    <w:rsid w:val="00800E4D"/>
    <w:rsid w:val="00801311"/>
    <w:rsid w:val="00801EE2"/>
    <w:rsid w:val="00802B72"/>
    <w:rsid w:val="00802EDD"/>
    <w:rsid w:val="008034F0"/>
    <w:rsid w:val="00803678"/>
    <w:rsid w:val="008036ED"/>
    <w:rsid w:val="008036FB"/>
    <w:rsid w:val="00803838"/>
    <w:rsid w:val="00803ACE"/>
    <w:rsid w:val="00803DFC"/>
    <w:rsid w:val="00803F18"/>
    <w:rsid w:val="008045C5"/>
    <w:rsid w:val="00804785"/>
    <w:rsid w:val="00804B71"/>
    <w:rsid w:val="008051D3"/>
    <w:rsid w:val="00805359"/>
    <w:rsid w:val="00806B4E"/>
    <w:rsid w:val="00806FEC"/>
    <w:rsid w:val="00807B07"/>
    <w:rsid w:val="00807B90"/>
    <w:rsid w:val="00807BE7"/>
    <w:rsid w:val="008108EC"/>
    <w:rsid w:val="00810BD0"/>
    <w:rsid w:val="0081103A"/>
    <w:rsid w:val="00811137"/>
    <w:rsid w:val="00811A47"/>
    <w:rsid w:val="0081226D"/>
    <w:rsid w:val="00812568"/>
    <w:rsid w:val="00812597"/>
    <w:rsid w:val="008127E1"/>
    <w:rsid w:val="00813267"/>
    <w:rsid w:val="00813681"/>
    <w:rsid w:val="00813AB7"/>
    <w:rsid w:val="00814095"/>
    <w:rsid w:val="008144C6"/>
    <w:rsid w:val="0081492A"/>
    <w:rsid w:val="00814B65"/>
    <w:rsid w:val="00814FB6"/>
    <w:rsid w:val="008153D1"/>
    <w:rsid w:val="00816903"/>
    <w:rsid w:val="0081690E"/>
    <w:rsid w:val="00817545"/>
    <w:rsid w:val="008175A0"/>
    <w:rsid w:val="00817F85"/>
    <w:rsid w:val="0082088A"/>
    <w:rsid w:val="00821F59"/>
    <w:rsid w:val="0082485A"/>
    <w:rsid w:val="00826CE9"/>
    <w:rsid w:val="0082776D"/>
    <w:rsid w:val="00827DC9"/>
    <w:rsid w:val="00830246"/>
    <w:rsid w:val="00830CE1"/>
    <w:rsid w:val="008310C9"/>
    <w:rsid w:val="00831662"/>
    <w:rsid w:val="00831BEB"/>
    <w:rsid w:val="00832162"/>
    <w:rsid w:val="00832C5A"/>
    <w:rsid w:val="00832F61"/>
    <w:rsid w:val="00832F6C"/>
    <w:rsid w:val="00833006"/>
    <w:rsid w:val="008348D1"/>
    <w:rsid w:val="00835186"/>
    <w:rsid w:val="0083520D"/>
    <w:rsid w:val="008354C0"/>
    <w:rsid w:val="00835D66"/>
    <w:rsid w:val="00836D84"/>
    <w:rsid w:val="00837364"/>
    <w:rsid w:val="00837AED"/>
    <w:rsid w:val="00837B07"/>
    <w:rsid w:val="008402CC"/>
    <w:rsid w:val="00840425"/>
    <w:rsid w:val="0084176A"/>
    <w:rsid w:val="0084193A"/>
    <w:rsid w:val="00842084"/>
    <w:rsid w:val="008422C4"/>
    <w:rsid w:val="00842B09"/>
    <w:rsid w:val="00842B9E"/>
    <w:rsid w:val="00842DBF"/>
    <w:rsid w:val="008437B1"/>
    <w:rsid w:val="00844AE5"/>
    <w:rsid w:val="00844DCD"/>
    <w:rsid w:val="00845263"/>
    <w:rsid w:val="00845B31"/>
    <w:rsid w:val="00845B71"/>
    <w:rsid w:val="00845E98"/>
    <w:rsid w:val="00846255"/>
    <w:rsid w:val="00846B0F"/>
    <w:rsid w:val="00846BC9"/>
    <w:rsid w:val="00847789"/>
    <w:rsid w:val="008477C3"/>
    <w:rsid w:val="00847BB4"/>
    <w:rsid w:val="00850349"/>
    <w:rsid w:val="008507DB"/>
    <w:rsid w:val="008509AB"/>
    <w:rsid w:val="00850B3D"/>
    <w:rsid w:val="0085120F"/>
    <w:rsid w:val="0085157A"/>
    <w:rsid w:val="0085280C"/>
    <w:rsid w:val="00853C88"/>
    <w:rsid w:val="00853D71"/>
    <w:rsid w:val="008544AC"/>
    <w:rsid w:val="0085558B"/>
    <w:rsid w:val="00855C56"/>
    <w:rsid w:val="0085607F"/>
    <w:rsid w:val="00856137"/>
    <w:rsid w:val="008561B3"/>
    <w:rsid w:val="008567CF"/>
    <w:rsid w:val="00856DC0"/>
    <w:rsid w:val="0085745D"/>
    <w:rsid w:val="008575B3"/>
    <w:rsid w:val="008578CD"/>
    <w:rsid w:val="00857C18"/>
    <w:rsid w:val="00857F38"/>
    <w:rsid w:val="0086010F"/>
    <w:rsid w:val="008615F4"/>
    <w:rsid w:val="0086192E"/>
    <w:rsid w:val="0086208B"/>
    <w:rsid w:val="008624C1"/>
    <w:rsid w:val="00862958"/>
    <w:rsid w:val="0086296D"/>
    <w:rsid w:val="00862CCA"/>
    <w:rsid w:val="008659DB"/>
    <w:rsid w:val="008660B2"/>
    <w:rsid w:val="0086658F"/>
    <w:rsid w:val="00866C6B"/>
    <w:rsid w:val="00870E76"/>
    <w:rsid w:val="00871097"/>
    <w:rsid w:val="008723E2"/>
    <w:rsid w:val="008725FF"/>
    <w:rsid w:val="00872790"/>
    <w:rsid w:val="00872D9F"/>
    <w:rsid w:val="00873259"/>
    <w:rsid w:val="00874140"/>
    <w:rsid w:val="008749AE"/>
    <w:rsid w:val="00875057"/>
    <w:rsid w:val="00876308"/>
    <w:rsid w:val="008765F5"/>
    <w:rsid w:val="00876BF5"/>
    <w:rsid w:val="00877812"/>
    <w:rsid w:val="00877955"/>
    <w:rsid w:val="0088059D"/>
    <w:rsid w:val="00880679"/>
    <w:rsid w:val="008815A6"/>
    <w:rsid w:val="008816AE"/>
    <w:rsid w:val="00881CB3"/>
    <w:rsid w:val="00881F7B"/>
    <w:rsid w:val="00883B75"/>
    <w:rsid w:val="00883D4B"/>
    <w:rsid w:val="0088412A"/>
    <w:rsid w:val="008850F1"/>
    <w:rsid w:val="00885DC8"/>
    <w:rsid w:val="00885F17"/>
    <w:rsid w:val="0088689A"/>
    <w:rsid w:val="00886E44"/>
    <w:rsid w:val="008871B0"/>
    <w:rsid w:val="00887D7C"/>
    <w:rsid w:val="00890135"/>
    <w:rsid w:val="0089027F"/>
    <w:rsid w:val="0089031B"/>
    <w:rsid w:val="008907E8"/>
    <w:rsid w:val="00890B9D"/>
    <w:rsid w:val="008912F3"/>
    <w:rsid w:val="00891504"/>
    <w:rsid w:val="00891540"/>
    <w:rsid w:val="00891F00"/>
    <w:rsid w:val="00892299"/>
    <w:rsid w:val="00892633"/>
    <w:rsid w:val="008926F8"/>
    <w:rsid w:val="0089278D"/>
    <w:rsid w:val="00892E3E"/>
    <w:rsid w:val="00893029"/>
    <w:rsid w:val="00893344"/>
    <w:rsid w:val="00893500"/>
    <w:rsid w:val="00893681"/>
    <w:rsid w:val="00893AD3"/>
    <w:rsid w:val="00893C1C"/>
    <w:rsid w:val="00893E85"/>
    <w:rsid w:val="008949E7"/>
    <w:rsid w:val="00894AF9"/>
    <w:rsid w:val="00895AD6"/>
    <w:rsid w:val="0089602E"/>
    <w:rsid w:val="00896D86"/>
    <w:rsid w:val="008978FF"/>
    <w:rsid w:val="008A0D5E"/>
    <w:rsid w:val="008A0EDA"/>
    <w:rsid w:val="008A15FA"/>
    <w:rsid w:val="008A1FCA"/>
    <w:rsid w:val="008A205E"/>
    <w:rsid w:val="008A2424"/>
    <w:rsid w:val="008A24BB"/>
    <w:rsid w:val="008A2A8A"/>
    <w:rsid w:val="008A2DBC"/>
    <w:rsid w:val="008A2E5E"/>
    <w:rsid w:val="008A3A99"/>
    <w:rsid w:val="008A4D9B"/>
    <w:rsid w:val="008A5632"/>
    <w:rsid w:val="008A57CC"/>
    <w:rsid w:val="008A5F47"/>
    <w:rsid w:val="008A6B90"/>
    <w:rsid w:val="008A6FE1"/>
    <w:rsid w:val="008A793F"/>
    <w:rsid w:val="008B0261"/>
    <w:rsid w:val="008B03D7"/>
    <w:rsid w:val="008B0464"/>
    <w:rsid w:val="008B1428"/>
    <w:rsid w:val="008B1EF9"/>
    <w:rsid w:val="008B1FC2"/>
    <w:rsid w:val="008B260B"/>
    <w:rsid w:val="008B2E21"/>
    <w:rsid w:val="008B2E63"/>
    <w:rsid w:val="008B3026"/>
    <w:rsid w:val="008B319B"/>
    <w:rsid w:val="008B324A"/>
    <w:rsid w:val="008B35CD"/>
    <w:rsid w:val="008B38FA"/>
    <w:rsid w:val="008B3A8A"/>
    <w:rsid w:val="008B3D11"/>
    <w:rsid w:val="008B42EF"/>
    <w:rsid w:val="008B4AE2"/>
    <w:rsid w:val="008B53C2"/>
    <w:rsid w:val="008B63F2"/>
    <w:rsid w:val="008B68BC"/>
    <w:rsid w:val="008B6975"/>
    <w:rsid w:val="008B71A1"/>
    <w:rsid w:val="008B7409"/>
    <w:rsid w:val="008B7539"/>
    <w:rsid w:val="008C3351"/>
    <w:rsid w:val="008C33A3"/>
    <w:rsid w:val="008C40D4"/>
    <w:rsid w:val="008C525C"/>
    <w:rsid w:val="008C56C0"/>
    <w:rsid w:val="008C5FAE"/>
    <w:rsid w:val="008C6476"/>
    <w:rsid w:val="008C6639"/>
    <w:rsid w:val="008C6F6A"/>
    <w:rsid w:val="008C7662"/>
    <w:rsid w:val="008D1189"/>
    <w:rsid w:val="008D23A8"/>
    <w:rsid w:val="008D40DB"/>
    <w:rsid w:val="008D4102"/>
    <w:rsid w:val="008D47BA"/>
    <w:rsid w:val="008D4A2B"/>
    <w:rsid w:val="008D53E6"/>
    <w:rsid w:val="008D6805"/>
    <w:rsid w:val="008D68AF"/>
    <w:rsid w:val="008D71B4"/>
    <w:rsid w:val="008E01FE"/>
    <w:rsid w:val="008E06CC"/>
    <w:rsid w:val="008E09C3"/>
    <w:rsid w:val="008E1336"/>
    <w:rsid w:val="008E1EF0"/>
    <w:rsid w:val="008E3434"/>
    <w:rsid w:val="008E398B"/>
    <w:rsid w:val="008E3EDC"/>
    <w:rsid w:val="008E4E9D"/>
    <w:rsid w:val="008E5645"/>
    <w:rsid w:val="008E59D4"/>
    <w:rsid w:val="008E5C15"/>
    <w:rsid w:val="008E5C80"/>
    <w:rsid w:val="008E6AC7"/>
    <w:rsid w:val="008E6F94"/>
    <w:rsid w:val="008E78C1"/>
    <w:rsid w:val="008F01F3"/>
    <w:rsid w:val="008F0636"/>
    <w:rsid w:val="008F0E7D"/>
    <w:rsid w:val="008F1111"/>
    <w:rsid w:val="008F176F"/>
    <w:rsid w:val="008F1832"/>
    <w:rsid w:val="008F1979"/>
    <w:rsid w:val="008F199D"/>
    <w:rsid w:val="008F277F"/>
    <w:rsid w:val="008F2ABA"/>
    <w:rsid w:val="008F30F6"/>
    <w:rsid w:val="008F3D61"/>
    <w:rsid w:val="008F3E83"/>
    <w:rsid w:val="008F4C8E"/>
    <w:rsid w:val="008F7AF0"/>
    <w:rsid w:val="00900639"/>
    <w:rsid w:val="00900A97"/>
    <w:rsid w:val="00900BF4"/>
    <w:rsid w:val="00901FBE"/>
    <w:rsid w:val="009023E5"/>
    <w:rsid w:val="00902A8A"/>
    <w:rsid w:val="00902FC1"/>
    <w:rsid w:val="0090396C"/>
    <w:rsid w:val="009042F0"/>
    <w:rsid w:val="0090555B"/>
    <w:rsid w:val="00905768"/>
    <w:rsid w:val="00905931"/>
    <w:rsid w:val="0090648C"/>
    <w:rsid w:val="009076A1"/>
    <w:rsid w:val="00907B23"/>
    <w:rsid w:val="00910A64"/>
    <w:rsid w:val="00911356"/>
    <w:rsid w:val="00911B13"/>
    <w:rsid w:val="00912327"/>
    <w:rsid w:val="00912DDB"/>
    <w:rsid w:val="00913CC4"/>
    <w:rsid w:val="00914154"/>
    <w:rsid w:val="00914AB4"/>
    <w:rsid w:val="00915F37"/>
    <w:rsid w:val="00916319"/>
    <w:rsid w:val="00920A52"/>
    <w:rsid w:val="00920C85"/>
    <w:rsid w:val="0092219A"/>
    <w:rsid w:val="009230EE"/>
    <w:rsid w:val="009233DC"/>
    <w:rsid w:val="0092381E"/>
    <w:rsid w:val="00924155"/>
    <w:rsid w:val="00924669"/>
    <w:rsid w:val="00924DB2"/>
    <w:rsid w:val="00925057"/>
    <w:rsid w:val="00925A4F"/>
    <w:rsid w:val="00927BE7"/>
    <w:rsid w:val="00927D7C"/>
    <w:rsid w:val="0093075C"/>
    <w:rsid w:val="0093170B"/>
    <w:rsid w:val="00931F0B"/>
    <w:rsid w:val="00932FF8"/>
    <w:rsid w:val="0093308C"/>
    <w:rsid w:val="0093313B"/>
    <w:rsid w:val="00934332"/>
    <w:rsid w:val="00934393"/>
    <w:rsid w:val="00934794"/>
    <w:rsid w:val="00936307"/>
    <w:rsid w:val="009400D0"/>
    <w:rsid w:val="00940B3F"/>
    <w:rsid w:val="009417CD"/>
    <w:rsid w:val="009418E3"/>
    <w:rsid w:val="009422EE"/>
    <w:rsid w:val="00942D01"/>
    <w:rsid w:val="00942D05"/>
    <w:rsid w:val="00943418"/>
    <w:rsid w:val="0094351B"/>
    <w:rsid w:val="00943E27"/>
    <w:rsid w:val="00944AB7"/>
    <w:rsid w:val="00944DF5"/>
    <w:rsid w:val="009452F3"/>
    <w:rsid w:val="0094577A"/>
    <w:rsid w:val="00945791"/>
    <w:rsid w:val="00945811"/>
    <w:rsid w:val="00946624"/>
    <w:rsid w:val="00946674"/>
    <w:rsid w:val="00946B8F"/>
    <w:rsid w:val="00946D40"/>
    <w:rsid w:val="0095101B"/>
    <w:rsid w:val="009511F2"/>
    <w:rsid w:val="00951B58"/>
    <w:rsid w:val="00952C49"/>
    <w:rsid w:val="00953106"/>
    <w:rsid w:val="009533FA"/>
    <w:rsid w:val="00953441"/>
    <w:rsid w:val="00954911"/>
    <w:rsid w:val="0095518A"/>
    <w:rsid w:val="00955849"/>
    <w:rsid w:val="009559D0"/>
    <w:rsid w:val="0095680C"/>
    <w:rsid w:val="00956D6A"/>
    <w:rsid w:val="00957402"/>
    <w:rsid w:val="00957781"/>
    <w:rsid w:val="00957D88"/>
    <w:rsid w:val="009628B7"/>
    <w:rsid w:val="009628EA"/>
    <w:rsid w:val="0096339E"/>
    <w:rsid w:val="00963FD4"/>
    <w:rsid w:val="00964A7B"/>
    <w:rsid w:val="00966BB3"/>
    <w:rsid w:val="009704F5"/>
    <w:rsid w:val="00970689"/>
    <w:rsid w:val="00970EFD"/>
    <w:rsid w:val="00971416"/>
    <w:rsid w:val="0097215D"/>
    <w:rsid w:val="00973047"/>
    <w:rsid w:val="009732DD"/>
    <w:rsid w:val="009746E4"/>
    <w:rsid w:val="009748FD"/>
    <w:rsid w:val="009758AB"/>
    <w:rsid w:val="009758D1"/>
    <w:rsid w:val="00975E56"/>
    <w:rsid w:val="00975FEE"/>
    <w:rsid w:val="00976228"/>
    <w:rsid w:val="00976C79"/>
    <w:rsid w:val="0097792B"/>
    <w:rsid w:val="00977AEF"/>
    <w:rsid w:val="009802A2"/>
    <w:rsid w:val="00980DC3"/>
    <w:rsid w:val="00981753"/>
    <w:rsid w:val="00981EA1"/>
    <w:rsid w:val="00982414"/>
    <w:rsid w:val="009825E5"/>
    <w:rsid w:val="009827D9"/>
    <w:rsid w:val="00982EB3"/>
    <w:rsid w:val="0098304C"/>
    <w:rsid w:val="00983762"/>
    <w:rsid w:val="00984815"/>
    <w:rsid w:val="00984E23"/>
    <w:rsid w:val="00984E36"/>
    <w:rsid w:val="00984E99"/>
    <w:rsid w:val="00984F32"/>
    <w:rsid w:val="00985586"/>
    <w:rsid w:val="00985ABD"/>
    <w:rsid w:val="00985BE8"/>
    <w:rsid w:val="00985E86"/>
    <w:rsid w:val="00986234"/>
    <w:rsid w:val="009869A4"/>
    <w:rsid w:val="00987234"/>
    <w:rsid w:val="00987B1F"/>
    <w:rsid w:val="00987E1B"/>
    <w:rsid w:val="00987EBB"/>
    <w:rsid w:val="00992617"/>
    <w:rsid w:val="00992D69"/>
    <w:rsid w:val="00994692"/>
    <w:rsid w:val="00994D97"/>
    <w:rsid w:val="009953B0"/>
    <w:rsid w:val="00995AB0"/>
    <w:rsid w:val="00995C2D"/>
    <w:rsid w:val="00997815"/>
    <w:rsid w:val="009A0FDC"/>
    <w:rsid w:val="009A1D52"/>
    <w:rsid w:val="009A2C23"/>
    <w:rsid w:val="009A2E78"/>
    <w:rsid w:val="009A4B75"/>
    <w:rsid w:val="009A5C14"/>
    <w:rsid w:val="009A697D"/>
    <w:rsid w:val="009A75CC"/>
    <w:rsid w:val="009A76FE"/>
    <w:rsid w:val="009A7DC3"/>
    <w:rsid w:val="009B09AE"/>
    <w:rsid w:val="009B17D0"/>
    <w:rsid w:val="009B19DA"/>
    <w:rsid w:val="009B33CB"/>
    <w:rsid w:val="009B3465"/>
    <w:rsid w:val="009B4CB3"/>
    <w:rsid w:val="009B5353"/>
    <w:rsid w:val="009B6A7E"/>
    <w:rsid w:val="009B7148"/>
    <w:rsid w:val="009B7896"/>
    <w:rsid w:val="009C0002"/>
    <w:rsid w:val="009C038C"/>
    <w:rsid w:val="009C0C94"/>
    <w:rsid w:val="009C17C5"/>
    <w:rsid w:val="009C2A85"/>
    <w:rsid w:val="009C3EFD"/>
    <w:rsid w:val="009C4A07"/>
    <w:rsid w:val="009C588B"/>
    <w:rsid w:val="009C73B1"/>
    <w:rsid w:val="009C7B12"/>
    <w:rsid w:val="009D0937"/>
    <w:rsid w:val="009D0C9D"/>
    <w:rsid w:val="009D0F2F"/>
    <w:rsid w:val="009D14B4"/>
    <w:rsid w:val="009D187F"/>
    <w:rsid w:val="009D1B15"/>
    <w:rsid w:val="009D3D13"/>
    <w:rsid w:val="009D4034"/>
    <w:rsid w:val="009D4302"/>
    <w:rsid w:val="009D4F7D"/>
    <w:rsid w:val="009D4FEA"/>
    <w:rsid w:val="009D5ADA"/>
    <w:rsid w:val="009E03FF"/>
    <w:rsid w:val="009E0CBB"/>
    <w:rsid w:val="009E0FBB"/>
    <w:rsid w:val="009E15CD"/>
    <w:rsid w:val="009E2416"/>
    <w:rsid w:val="009E282A"/>
    <w:rsid w:val="009E2DCD"/>
    <w:rsid w:val="009E3320"/>
    <w:rsid w:val="009E368B"/>
    <w:rsid w:val="009E4A41"/>
    <w:rsid w:val="009E4CB6"/>
    <w:rsid w:val="009E4D6D"/>
    <w:rsid w:val="009E4E08"/>
    <w:rsid w:val="009E5588"/>
    <w:rsid w:val="009E5D77"/>
    <w:rsid w:val="009E61F0"/>
    <w:rsid w:val="009E73C0"/>
    <w:rsid w:val="009F07E5"/>
    <w:rsid w:val="009F1C9A"/>
    <w:rsid w:val="009F1D51"/>
    <w:rsid w:val="009F1E20"/>
    <w:rsid w:val="009F22F7"/>
    <w:rsid w:val="009F2633"/>
    <w:rsid w:val="009F2A6E"/>
    <w:rsid w:val="009F2D81"/>
    <w:rsid w:val="009F3199"/>
    <w:rsid w:val="009F350D"/>
    <w:rsid w:val="009F4BCA"/>
    <w:rsid w:val="009F4C94"/>
    <w:rsid w:val="009F540F"/>
    <w:rsid w:val="009F65F0"/>
    <w:rsid w:val="009F66C1"/>
    <w:rsid w:val="009F7621"/>
    <w:rsid w:val="009F7855"/>
    <w:rsid w:val="00A00C0B"/>
    <w:rsid w:val="00A0116C"/>
    <w:rsid w:val="00A02451"/>
    <w:rsid w:val="00A028B3"/>
    <w:rsid w:val="00A02EC0"/>
    <w:rsid w:val="00A02F78"/>
    <w:rsid w:val="00A02FBB"/>
    <w:rsid w:val="00A032FA"/>
    <w:rsid w:val="00A040A6"/>
    <w:rsid w:val="00A04DF6"/>
    <w:rsid w:val="00A0531C"/>
    <w:rsid w:val="00A058F3"/>
    <w:rsid w:val="00A05B9D"/>
    <w:rsid w:val="00A0629E"/>
    <w:rsid w:val="00A06837"/>
    <w:rsid w:val="00A0798B"/>
    <w:rsid w:val="00A07A54"/>
    <w:rsid w:val="00A07FCE"/>
    <w:rsid w:val="00A1096D"/>
    <w:rsid w:val="00A10B5B"/>
    <w:rsid w:val="00A11249"/>
    <w:rsid w:val="00A1224C"/>
    <w:rsid w:val="00A12875"/>
    <w:rsid w:val="00A12DD9"/>
    <w:rsid w:val="00A12EEA"/>
    <w:rsid w:val="00A13C5B"/>
    <w:rsid w:val="00A13DB4"/>
    <w:rsid w:val="00A158A4"/>
    <w:rsid w:val="00A15B87"/>
    <w:rsid w:val="00A15C1C"/>
    <w:rsid w:val="00A162FC"/>
    <w:rsid w:val="00A16C10"/>
    <w:rsid w:val="00A172CA"/>
    <w:rsid w:val="00A174DF"/>
    <w:rsid w:val="00A17A9E"/>
    <w:rsid w:val="00A2030C"/>
    <w:rsid w:val="00A206F4"/>
    <w:rsid w:val="00A21FE7"/>
    <w:rsid w:val="00A2260E"/>
    <w:rsid w:val="00A22731"/>
    <w:rsid w:val="00A23949"/>
    <w:rsid w:val="00A252D1"/>
    <w:rsid w:val="00A2575A"/>
    <w:rsid w:val="00A26512"/>
    <w:rsid w:val="00A26F42"/>
    <w:rsid w:val="00A27221"/>
    <w:rsid w:val="00A2779D"/>
    <w:rsid w:val="00A27F05"/>
    <w:rsid w:val="00A30630"/>
    <w:rsid w:val="00A30866"/>
    <w:rsid w:val="00A31C38"/>
    <w:rsid w:val="00A31C9E"/>
    <w:rsid w:val="00A32DCC"/>
    <w:rsid w:val="00A330C8"/>
    <w:rsid w:val="00A3376C"/>
    <w:rsid w:val="00A33A8C"/>
    <w:rsid w:val="00A34332"/>
    <w:rsid w:val="00A343F1"/>
    <w:rsid w:val="00A3445D"/>
    <w:rsid w:val="00A34D04"/>
    <w:rsid w:val="00A35FF8"/>
    <w:rsid w:val="00A36075"/>
    <w:rsid w:val="00A360BE"/>
    <w:rsid w:val="00A365B0"/>
    <w:rsid w:val="00A36D1C"/>
    <w:rsid w:val="00A36EE7"/>
    <w:rsid w:val="00A3713F"/>
    <w:rsid w:val="00A372C6"/>
    <w:rsid w:val="00A372FB"/>
    <w:rsid w:val="00A37897"/>
    <w:rsid w:val="00A37AB2"/>
    <w:rsid w:val="00A37D41"/>
    <w:rsid w:val="00A40188"/>
    <w:rsid w:val="00A4029D"/>
    <w:rsid w:val="00A4071A"/>
    <w:rsid w:val="00A424B2"/>
    <w:rsid w:val="00A425B4"/>
    <w:rsid w:val="00A43516"/>
    <w:rsid w:val="00A446DD"/>
    <w:rsid w:val="00A451F3"/>
    <w:rsid w:val="00A453FF"/>
    <w:rsid w:val="00A4609D"/>
    <w:rsid w:val="00A46572"/>
    <w:rsid w:val="00A4675C"/>
    <w:rsid w:val="00A46C37"/>
    <w:rsid w:val="00A4791F"/>
    <w:rsid w:val="00A50584"/>
    <w:rsid w:val="00A50DA2"/>
    <w:rsid w:val="00A528AB"/>
    <w:rsid w:val="00A52B4D"/>
    <w:rsid w:val="00A52E9D"/>
    <w:rsid w:val="00A530A6"/>
    <w:rsid w:val="00A530CF"/>
    <w:rsid w:val="00A53C15"/>
    <w:rsid w:val="00A53C6A"/>
    <w:rsid w:val="00A54159"/>
    <w:rsid w:val="00A542DE"/>
    <w:rsid w:val="00A54C36"/>
    <w:rsid w:val="00A54DC0"/>
    <w:rsid w:val="00A558D8"/>
    <w:rsid w:val="00A559CC"/>
    <w:rsid w:val="00A55B82"/>
    <w:rsid w:val="00A55CAB"/>
    <w:rsid w:val="00A5640B"/>
    <w:rsid w:val="00A57145"/>
    <w:rsid w:val="00A60575"/>
    <w:rsid w:val="00A609C9"/>
    <w:rsid w:val="00A6198C"/>
    <w:rsid w:val="00A61DD0"/>
    <w:rsid w:val="00A63B0F"/>
    <w:rsid w:val="00A646A3"/>
    <w:rsid w:val="00A64CDB"/>
    <w:rsid w:val="00A64F16"/>
    <w:rsid w:val="00A65E1E"/>
    <w:rsid w:val="00A66932"/>
    <w:rsid w:val="00A66AE7"/>
    <w:rsid w:val="00A66BBA"/>
    <w:rsid w:val="00A70123"/>
    <w:rsid w:val="00A705D5"/>
    <w:rsid w:val="00A70DE5"/>
    <w:rsid w:val="00A7128C"/>
    <w:rsid w:val="00A71524"/>
    <w:rsid w:val="00A71755"/>
    <w:rsid w:val="00A71C29"/>
    <w:rsid w:val="00A729FE"/>
    <w:rsid w:val="00A74435"/>
    <w:rsid w:val="00A74AA1"/>
    <w:rsid w:val="00A74C47"/>
    <w:rsid w:val="00A74C98"/>
    <w:rsid w:val="00A7569C"/>
    <w:rsid w:val="00A76D08"/>
    <w:rsid w:val="00A81653"/>
    <w:rsid w:val="00A81891"/>
    <w:rsid w:val="00A8226F"/>
    <w:rsid w:val="00A825EC"/>
    <w:rsid w:val="00A826BA"/>
    <w:rsid w:val="00A82ED6"/>
    <w:rsid w:val="00A833D3"/>
    <w:rsid w:val="00A854F2"/>
    <w:rsid w:val="00A858D2"/>
    <w:rsid w:val="00A85B90"/>
    <w:rsid w:val="00A874F0"/>
    <w:rsid w:val="00A90486"/>
    <w:rsid w:val="00A906AA"/>
    <w:rsid w:val="00A90E24"/>
    <w:rsid w:val="00A91121"/>
    <w:rsid w:val="00A9169F"/>
    <w:rsid w:val="00A91C68"/>
    <w:rsid w:val="00A91F9F"/>
    <w:rsid w:val="00A926D5"/>
    <w:rsid w:val="00A92BC4"/>
    <w:rsid w:val="00A92C0E"/>
    <w:rsid w:val="00A92DB3"/>
    <w:rsid w:val="00A931A7"/>
    <w:rsid w:val="00A93999"/>
    <w:rsid w:val="00A93AA1"/>
    <w:rsid w:val="00A93D45"/>
    <w:rsid w:val="00A946BE"/>
    <w:rsid w:val="00A948CB"/>
    <w:rsid w:val="00A94B97"/>
    <w:rsid w:val="00A95C36"/>
    <w:rsid w:val="00A96786"/>
    <w:rsid w:val="00A97190"/>
    <w:rsid w:val="00A97D07"/>
    <w:rsid w:val="00AA078A"/>
    <w:rsid w:val="00AA0A5E"/>
    <w:rsid w:val="00AA12D5"/>
    <w:rsid w:val="00AA1319"/>
    <w:rsid w:val="00AA26E4"/>
    <w:rsid w:val="00AA2ECE"/>
    <w:rsid w:val="00AA2EF9"/>
    <w:rsid w:val="00AA398F"/>
    <w:rsid w:val="00AA48ED"/>
    <w:rsid w:val="00AA4E0F"/>
    <w:rsid w:val="00AA5256"/>
    <w:rsid w:val="00AA58CC"/>
    <w:rsid w:val="00AA618C"/>
    <w:rsid w:val="00AA6612"/>
    <w:rsid w:val="00AA6ED3"/>
    <w:rsid w:val="00AA78C9"/>
    <w:rsid w:val="00AB0436"/>
    <w:rsid w:val="00AB0E57"/>
    <w:rsid w:val="00AB0F5C"/>
    <w:rsid w:val="00AB216D"/>
    <w:rsid w:val="00AB2377"/>
    <w:rsid w:val="00AB242E"/>
    <w:rsid w:val="00AB2929"/>
    <w:rsid w:val="00AB3107"/>
    <w:rsid w:val="00AB3C40"/>
    <w:rsid w:val="00AB3D1A"/>
    <w:rsid w:val="00AB3F25"/>
    <w:rsid w:val="00AB4703"/>
    <w:rsid w:val="00AB4C89"/>
    <w:rsid w:val="00AB4E9B"/>
    <w:rsid w:val="00AB513C"/>
    <w:rsid w:val="00AB520C"/>
    <w:rsid w:val="00AB527F"/>
    <w:rsid w:val="00AB5493"/>
    <w:rsid w:val="00AB5531"/>
    <w:rsid w:val="00AB5878"/>
    <w:rsid w:val="00AB6E47"/>
    <w:rsid w:val="00AB6ED6"/>
    <w:rsid w:val="00AB7752"/>
    <w:rsid w:val="00AB7AD7"/>
    <w:rsid w:val="00AB7C7C"/>
    <w:rsid w:val="00AC176E"/>
    <w:rsid w:val="00AC200B"/>
    <w:rsid w:val="00AC3DC2"/>
    <w:rsid w:val="00AC3E43"/>
    <w:rsid w:val="00AC40B4"/>
    <w:rsid w:val="00AC599D"/>
    <w:rsid w:val="00AC5EC0"/>
    <w:rsid w:val="00AC6BFE"/>
    <w:rsid w:val="00AC6DEF"/>
    <w:rsid w:val="00AC753A"/>
    <w:rsid w:val="00AC7BC5"/>
    <w:rsid w:val="00AC7F83"/>
    <w:rsid w:val="00AD0D1E"/>
    <w:rsid w:val="00AD1374"/>
    <w:rsid w:val="00AD17EA"/>
    <w:rsid w:val="00AD1968"/>
    <w:rsid w:val="00AD1989"/>
    <w:rsid w:val="00AD1D59"/>
    <w:rsid w:val="00AD270C"/>
    <w:rsid w:val="00AD2CD3"/>
    <w:rsid w:val="00AD36A8"/>
    <w:rsid w:val="00AD390C"/>
    <w:rsid w:val="00AD3B9A"/>
    <w:rsid w:val="00AD4561"/>
    <w:rsid w:val="00AD49BD"/>
    <w:rsid w:val="00AD5350"/>
    <w:rsid w:val="00AD5767"/>
    <w:rsid w:val="00AD5EA6"/>
    <w:rsid w:val="00AD70AF"/>
    <w:rsid w:val="00AD70BE"/>
    <w:rsid w:val="00AD738F"/>
    <w:rsid w:val="00AD75CA"/>
    <w:rsid w:val="00AD77E6"/>
    <w:rsid w:val="00AD7EB7"/>
    <w:rsid w:val="00AE01FF"/>
    <w:rsid w:val="00AE0421"/>
    <w:rsid w:val="00AE0609"/>
    <w:rsid w:val="00AE089C"/>
    <w:rsid w:val="00AE19B9"/>
    <w:rsid w:val="00AE1A3C"/>
    <w:rsid w:val="00AE1C3F"/>
    <w:rsid w:val="00AE1CB8"/>
    <w:rsid w:val="00AE21B9"/>
    <w:rsid w:val="00AE2385"/>
    <w:rsid w:val="00AE30D7"/>
    <w:rsid w:val="00AE31B1"/>
    <w:rsid w:val="00AE342D"/>
    <w:rsid w:val="00AE3643"/>
    <w:rsid w:val="00AE374A"/>
    <w:rsid w:val="00AE3CD2"/>
    <w:rsid w:val="00AE3E75"/>
    <w:rsid w:val="00AE4069"/>
    <w:rsid w:val="00AE40DA"/>
    <w:rsid w:val="00AE4382"/>
    <w:rsid w:val="00AE6DA1"/>
    <w:rsid w:val="00AF017F"/>
    <w:rsid w:val="00AF0D5B"/>
    <w:rsid w:val="00AF0ECC"/>
    <w:rsid w:val="00AF11EB"/>
    <w:rsid w:val="00AF13FE"/>
    <w:rsid w:val="00AF19A9"/>
    <w:rsid w:val="00AF1B16"/>
    <w:rsid w:val="00AF23C5"/>
    <w:rsid w:val="00AF2451"/>
    <w:rsid w:val="00AF2484"/>
    <w:rsid w:val="00AF2F8D"/>
    <w:rsid w:val="00AF333C"/>
    <w:rsid w:val="00AF3763"/>
    <w:rsid w:val="00AF3CE9"/>
    <w:rsid w:val="00AF3ED5"/>
    <w:rsid w:val="00AF4AE7"/>
    <w:rsid w:val="00AF68AE"/>
    <w:rsid w:val="00AF701B"/>
    <w:rsid w:val="00AF726A"/>
    <w:rsid w:val="00AF798D"/>
    <w:rsid w:val="00B00C62"/>
    <w:rsid w:val="00B00E0D"/>
    <w:rsid w:val="00B01209"/>
    <w:rsid w:val="00B01FE5"/>
    <w:rsid w:val="00B02FE0"/>
    <w:rsid w:val="00B031FE"/>
    <w:rsid w:val="00B0392F"/>
    <w:rsid w:val="00B03CD0"/>
    <w:rsid w:val="00B04EEF"/>
    <w:rsid w:val="00B057C1"/>
    <w:rsid w:val="00B05966"/>
    <w:rsid w:val="00B05B93"/>
    <w:rsid w:val="00B05F8A"/>
    <w:rsid w:val="00B05FC8"/>
    <w:rsid w:val="00B06880"/>
    <w:rsid w:val="00B07406"/>
    <w:rsid w:val="00B12D83"/>
    <w:rsid w:val="00B1492F"/>
    <w:rsid w:val="00B14FF7"/>
    <w:rsid w:val="00B156B6"/>
    <w:rsid w:val="00B164E6"/>
    <w:rsid w:val="00B17509"/>
    <w:rsid w:val="00B1754E"/>
    <w:rsid w:val="00B17B4F"/>
    <w:rsid w:val="00B17E89"/>
    <w:rsid w:val="00B20A57"/>
    <w:rsid w:val="00B2158A"/>
    <w:rsid w:val="00B21B73"/>
    <w:rsid w:val="00B2228A"/>
    <w:rsid w:val="00B2273D"/>
    <w:rsid w:val="00B2295C"/>
    <w:rsid w:val="00B231A9"/>
    <w:rsid w:val="00B23281"/>
    <w:rsid w:val="00B2368E"/>
    <w:rsid w:val="00B236AF"/>
    <w:rsid w:val="00B23AC0"/>
    <w:rsid w:val="00B23D73"/>
    <w:rsid w:val="00B24266"/>
    <w:rsid w:val="00B245AF"/>
    <w:rsid w:val="00B2630D"/>
    <w:rsid w:val="00B26321"/>
    <w:rsid w:val="00B26506"/>
    <w:rsid w:val="00B26592"/>
    <w:rsid w:val="00B26688"/>
    <w:rsid w:val="00B3101A"/>
    <w:rsid w:val="00B31316"/>
    <w:rsid w:val="00B31344"/>
    <w:rsid w:val="00B31FEA"/>
    <w:rsid w:val="00B32469"/>
    <w:rsid w:val="00B331B4"/>
    <w:rsid w:val="00B34651"/>
    <w:rsid w:val="00B34C51"/>
    <w:rsid w:val="00B35CD4"/>
    <w:rsid w:val="00B35E94"/>
    <w:rsid w:val="00B3771D"/>
    <w:rsid w:val="00B40E93"/>
    <w:rsid w:val="00B41012"/>
    <w:rsid w:val="00B4192F"/>
    <w:rsid w:val="00B41B53"/>
    <w:rsid w:val="00B42548"/>
    <w:rsid w:val="00B42ECD"/>
    <w:rsid w:val="00B43050"/>
    <w:rsid w:val="00B4330D"/>
    <w:rsid w:val="00B43520"/>
    <w:rsid w:val="00B43D6A"/>
    <w:rsid w:val="00B442CC"/>
    <w:rsid w:val="00B44615"/>
    <w:rsid w:val="00B44DD8"/>
    <w:rsid w:val="00B45591"/>
    <w:rsid w:val="00B47C4C"/>
    <w:rsid w:val="00B503DA"/>
    <w:rsid w:val="00B511BD"/>
    <w:rsid w:val="00B51272"/>
    <w:rsid w:val="00B515CB"/>
    <w:rsid w:val="00B51928"/>
    <w:rsid w:val="00B521A7"/>
    <w:rsid w:val="00B52525"/>
    <w:rsid w:val="00B5260D"/>
    <w:rsid w:val="00B53B28"/>
    <w:rsid w:val="00B5440B"/>
    <w:rsid w:val="00B54962"/>
    <w:rsid w:val="00B54BE6"/>
    <w:rsid w:val="00B54D31"/>
    <w:rsid w:val="00B55273"/>
    <w:rsid w:val="00B5689C"/>
    <w:rsid w:val="00B568C9"/>
    <w:rsid w:val="00B571E1"/>
    <w:rsid w:val="00B575DB"/>
    <w:rsid w:val="00B60C8C"/>
    <w:rsid w:val="00B60E27"/>
    <w:rsid w:val="00B60EC1"/>
    <w:rsid w:val="00B61970"/>
    <w:rsid w:val="00B61AE4"/>
    <w:rsid w:val="00B62880"/>
    <w:rsid w:val="00B62DE1"/>
    <w:rsid w:val="00B633F8"/>
    <w:rsid w:val="00B6358F"/>
    <w:rsid w:val="00B66594"/>
    <w:rsid w:val="00B66750"/>
    <w:rsid w:val="00B66B12"/>
    <w:rsid w:val="00B67263"/>
    <w:rsid w:val="00B67636"/>
    <w:rsid w:val="00B708A3"/>
    <w:rsid w:val="00B70D7C"/>
    <w:rsid w:val="00B70F11"/>
    <w:rsid w:val="00B71668"/>
    <w:rsid w:val="00B71E73"/>
    <w:rsid w:val="00B73914"/>
    <w:rsid w:val="00B74608"/>
    <w:rsid w:val="00B747D7"/>
    <w:rsid w:val="00B74CD1"/>
    <w:rsid w:val="00B74D27"/>
    <w:rsid w:val="00B75B73"/>
    <w:rsid w:val="00B75CCA"/>
    <w:rsid w:val="00B75F8F"/>
    <w:rsid w:val="00B761FA"/>
    <w:rsid w:val="00B7689C"/>
    <w:rsid w:val="00B77597"/>
    <w:rsid w:val="00B77B96"/>
    <w:rsid w:val="00B8020B"/>
    <w:rsid w:val="00B80880"/>
    <w:rsid w:val="00B80ADB"/>
    <w:rsid w:val="00B8152C"/>
    <w:rsid w:val="00B825EB"/>
    <w:rsid w:val="00B827C7"/>
    <w:rsid w:val="00B83014"/>
    <w:rsid w:val="00B83A01"/>
    <w:rsid w:val="00B83ADB"/>
    <w:rsid w:val="00B84B62"/>
    <w:rsid w:val="00B858B4"/>
    <w:rsid w:val="00B8654A"/>
    <w:rsid w:val="00B86A39"/>
    <w:rsid w:val="00B87413"/>
    <w:rsid w:val="00B9214D"/>
    <w:rsid w:val="00B92518"/>
    <w:rsid w:val="00B92CF4"/>
    <w:rsid w:val="00B93208"/>
    <w:rsid w:val="00B93ADB"/>
    <w:rsid w:val="00B94397"/>
    <w:rsid w:val="00B957C6"/>
    <w:rsid w:val="00B958A4"/>
    <w:rsid w:val="00B95DD3"/>
    <w:rsid w:val="00B96C80"/>
    <w:rsid w:val="00B97044"/>
    <w:rsid w:val="00B97F3E"/>
    <w:rsid w:val="00BA09A2"/>
    <w:rsid w:val="00BA0FFD"/>
    <w:rsid w:val="00BA1051"/>
    <w:rsid w:val="00BA12EF"/>
    <w:rsid w:val="00BA1939"/>
    <w:rsid w:val="00BA2158"/>
    <w:rsid w:val="00BA2491"/>
    <w:rsid w:val="00BA26E6"/>
    <w:rsid w:val="00BA2D1B"/>
    <w:rsid w:val="00BA300D"/>
    <w:rsid w:val="00BA347B"/>
    <w:rsid w:val="00BA38AE"/>
    <w:rsid w:val="00BA419F"/>
    <w:rsid w:val="00BA41CE"/>
    <w:rsid w:val="00BA4351"/>
    <w:rsid w:val="00BA52A6"/>
    <w:rsid w:val="00BA5539"/>
    <w:rsid w:val="00BA5BFB"/>
    <w:rsid w:val="00BA5EA8"/>
    <w:rsid w:val="00BA5EC1"/>
    <w:rsid w:val="00BA6060"/>
    <w:rsid w:val="00BA6D38"/>
    <w:rsid w:val="00BA6D6D"/>
    <w:rsid w:val="00BA7077"/>
    <w:rsid w:val="00BA7DD4"/>
    <w:rsid w:val="00BB0756"/>
    <w:rsid w:val="00BB1918"/>
    <w:rsid w:val="00BB1CAE"/>
    <w:rsid w:val="00BB3A76"/>
    <w:rsid w:val="00BB3BDD"/>
    <w:rsid w:val="00BB4409"/>
    <w:rsid w:val="00BB466B"/>
    <w:rsid w:val="00BB4A4F"/>
    <w:rsid w:val="00BB6C15"/>
    <w:rsid w:val="00BB76EA"/>
    <w:rsid w:val="00BB7C4B"/>
    <w:rsid w:val="00BC0233"/>
    <w:rsid w:val="00BC04EC"/>
    <w:rsid w:val="00BC0901"/>
    <w:rsid w:val="00BC12AD"/>
    <w:rsid w:val="00BC1658"/>
    <w:rsid w:val="00BC1F38"/>
    <w:rsid w:val="00BC26AD"/>
    <w:rsid w:val="00BC2FED"/>
    <w:rsid w:val="00BC3009"/>
    <w:rsid w:val="00BC3527"/>
    <w:rsid w:val="00BC3FA9"/>
    <w:rsid w:val="00BC43B1"/>
    <w:rsid w:val="00BC4618"/>
    <w:rsid w:val="00BC536A"/>
    <w:rsid w:val="00BC62F6"/>
    <w:rsid w:val="00BC651E"/>
    <w:rsid w:val="00BC7BD9"/>
    <w:rsid w:val="00BD2132"/>
    <w:rsid w:val="00BD2528"/>
    <w:rsid w:val="00BD31EE"/>
    <w:rsid w:val="00BD35EC"/>
    <w:rsid w:val="00BD427F"/>
    <w:rsid w:val="00BD4B08"/>
    <w:rsid w:val="00BD5518"/>
    <w:rsid w:val="00BD5E11"/>
    <w:rsid w:val="00BD6246"/>
    <w:rsid w:val="00BD7875"/>
    <w:rsid w:val="00BD7D5F"/>
    <w:rsid w:val="00BD7E61"/>
    <w:rsid w:val="00BD7F66"/>
    <w:rsid w:val="00BE0084"/>
    <w:rsid w:val="00BE0097"/>
    <w:rsid w:val="00BE0B82"/>
    <w:rsid w:val="00BE0D35"/>
    <w:rsid w:val="00BE0D40"/>
    <w:rsid w:val="00BE0FCA"/>
    <w:rsid w:val="00BE191B"/>
    <w:rsid w:val="00BE1B53"/>
    <w:rsid w:val="00BE1CAB"/>
    <w:rsid w:val="00BE1F1D"/>
    <w:rsid w:val="00BE25FC"/>
    <w:rsid w:val="00BE26B4"/>
    <w:rsid w:val="00BE2C1C"/>
    <w:rsid w:val="00BE3689"/>
    <w:rsid w:val="00BE48C2"/>
    <w:rsid w:val="00BE57F3"/>
    <w:rsid w:val="00BE6662"/>
    <w:rsid w:val="00BE6C34"/>
    <w:rsid w:val="00BE75C5"/>
    <w:rsid w:val="00BF0121"/>
    <w:rsid w:val="00BF09A3"/>
    <w:rsid w:val="00BF1454"/>
    <w:rsid w:val="00BF21DB"/>
    <w:rsid w:val="00BF2BEF"/>
    <w:rsid w:val="00BF49AD"/>
    <w:rsid w:val="00BF4FC1"/>
    <w:rsid w:val="00BF5304"/>
    <w:rsid w:val="00BF5F22"/>
    <w:rsid w:val="00BF63C9"/>
    <w:rsid w:val="00BF6701"/>
    <w:rsid w:val="00C003D9"/>
    <w:rsid w:val="00C007A7"/>
    <w:rsid w:val="00C007F3"/>
    <w:rsid w:val="00C00BB1"/>
    <w:rsid w:val="00C00F73"/>
    <w:rsid w:val="00C01E6A"/>
    <w:rsid w:val="00C021E7"/>
    <w:rsid w:val="00C02B1F"/>
    <w:rsid w:val="00C02C63"/>
    <w:rsid w:val="00C0341F"/>
    <w:rsid w:val="00C03738"/>
    <w:rsid w:val="00C0488A"/>
    <w:rsid w:val="00C04FA1"/>
    <w:rsid w:val="00C05882"/>
    <w:rsid w:val="00C05E06"/>
    <w:rsid w:val="00C062E9"/>
    <w:rsid w:val="00C06333"/>
    <w:rsid w:val="00C06DCA"/>
    <w:rsid w:val="00C07547"/>
    <w:rsid w:val="00C07AA5"/>
    <w:rsid w:val="00C07C80"/>
    <w:rsid w:val="00C07DDA"/>
    <w:rsid w:val="00C103CE"/>
    <w:rsid w:val="00C10786"/>
    <w:rsid w:val="00C108E6"/>
    <w:rsid w:val="00C11026"/>
    <w:rsid w:val="00C11F4E"/>
    <w:rsid w:val="00C137BB"/>
    <w:rsid w:val="00C13D94"/>
    <w:rsid w:val="00C13FEF"/>
    <w:rsid w:val="00C1597D"/>
    <w:rsid w:val="00C16EFF"/>
    <w:rsid w:val="00C17B81"/>
    <w:rsid w:val="00C20361"/>
    <w:rsid w:val="00C20AF8"/>
    <w:rsid w:val="00C21026"/>
    <w:rsid w:val="00C21175"/>
    <w:rsid w:val="00C21307"/>
    <w:rsid w:val="00C2199C"/>
    <w:rsid w:val="00C21DA3"/>
    <w:rsid w:val="00C21DA9"/>
    <w:rsid w:val="00C22304"/>
    <w:rsid w:val="00C226A5"/>
    <w:rsid w:val="00C22AFA"/>
    <w:rsid w:val="00C242E9"/>
    <w:rsid w:val="00C2465A"/>
    <w:rsid w:val="00C25A4E"/>
    <w:rsid w:val="00C2627E"/>
    <w:rsid w:val="00C302C6"/>
    <w:rsid w:val="00C3047E"/>
    <w:rsid w:val="00C30DA2"/>
    <w:rsid w:val="00C30E10"/>
    <w:rsid w:val="00C31374"/>
    <w:rsid w:val="00C31733"/>
    <w:rsid w:val="00C32015"/>
    <w:rsid w:val="00C3241B"/>
    <w:rsid w:val="00C32CB9"/>
    <w:rsid w:val="00C33125"/>
    <w:rsid w:val="00C331BF"/>
    <w:rsid w:val="00C347F4"/>
    <w:rsid w:val="00C34FB1"/>
    <w:rsid w:val="00C35139"/>
    <w:rsid w:val="00C365EC"/>
    <w:rsid w:val="00C3663A"/>
    <w:rsid w:val="00C36715"/>
    <w:rsid w:val="00C36B00"/>
    <w:rsid w:val="00C36CB7"/>
    <w:rsid w:val="00C36DF7"/>
    <w:rsid w:val="00C37055"/>
    <w:rsid w:val="00C37365"/>
    <w:rsid w:val="00C377CF"/>
    <w:rsid w:val="00C40262"/>
    <w:rsid w:val="00C40D47"/>
    <w:rsid w:val="00C41C3B"/>
    <w:rsid w:val="00C41C3D"/>
    <w:rsid w:val="00C42524"/>
    <w:rsid w:val="00C42577"/>
    <w:rsid w:val="00C42A2A"/>
    <w:rsid w:val="00C4318E"/>
    <w:rsid w:val="00C4345A"/>
    <w:rsid w:val="00C43509"/>
    <w:rsid w:val="00C4440F"/>
    <w:rsid w:val="00C44AFA"/>
    <w:rsid w:val="00C44FE5"/>
    <w:rsid w:val="00C4550F"/>
    <w:rsid w:val="00C45634"/>
    <w:rsid w:val="00C45CC6"/>
    <w:rsid w:val="00C46160"/>
    <w:rsid w:val="00C46714"/>
    <w:rsid w:val="00C4746B"/>
    <w:rsid w:val="00C478B5"/>
    <w:rsid w:val="00C4798A"/>
    <w:rsid w:val="00C47BA8"/>
    <w:rsid w:val="00C47BB0"/>
    <w:rsid w:val="00C47C27"/>
    <w:rsid w:val="00C5046E"/>
    <w:rsid w:val="00C50525"/>
    <w:rsid w:val="00C50624"/>
    <w:rsid w:val="00C51F8C"/>
    <w:rsid w:val="00C53058"/>
    <w:rsid w:val="00C535F8"/>
    <w:rsid w:val="00C538D7"/>
    <w:rsid w:val="00C53EDA"/>
    <w:rsid w:val="00C55363"/>
    <w:rsid w:val="00C55411"/>
    <w:rsid w:val="00C5619D"/>
    <w:rsid w:val="00C56255"/>
    <w:rsid w:val="00C56EA5"/>
    <w:rsid w:val="00C57004"/>
    <w:rsid w:val="00C572C6"/>
    <w:rsid w:val="00C57F61"/>
    <w:rsid w:val="00C61181"/>
    <w:rsid w:val="00C61581"/>
    <w:rsid w:val="00C61F2A"/>
    <w:rsid w:val="00C62217"/>
    <w:rsid w:val="00C6281D"/>
    <w:rsid w:val="00C62B08"/>
    <w:rsid w:val="00C63015"/>
    <w:rsid w:val="00C634B8"/>
    <w:rsid w:val="00C641A2"/>
    <w:rsid w:val="00C643B6"/>
    <w:rsid w:val="00C6440E"/>
    <w:rsid w:val="00C65618"/>
    <w:rsid w:val="00C6654B"/>
    <w:rsid w:val="00C666A2"/>
    <w:rsid w:val="00C66B2D"/>
    <w:rsid w:val="00C67327"/>
    <w:rsid w:val="00C67609"/>
    <w:rsid w:val="00C67D15"/>
    <w:rsid w:val="00C70B3E"/>
    <w:rsid w:val="00C717EF"/>
    <w:rsid w:val="00C72382"/>
    <w:rsid w:val="00C72F95"/>
    <w:rsid w:val="00C73889"/>
    <w:rsid w:val="00C73DE7"/>
    <w:rsid w:val="00C750A4"/>
    <w:rsid w:val="00C76479"/>
    <w:rsid w:val="00C76888"/>
    <w:rsid w:val="00C77234"/>
    <w:rsid w:val="00C77686"/>
    <w:rsid w:val="00C776D4"/>
    <w:rsid w:val="00C77BD3"/>
    <w:rsid w:val="00C800D7"/>
    <w:rsid w:val="00C80AEE"/>
    <w:rsid w:val="00C80B88"/>
    <w:rsid w:val="00C816D6"/>
    <w:rsid w:val="00C81A3E"/>
    <w:rsid w:val="00C822E9"/>
    <w:rsid w:val="00C836CD"/>
    <w:rsid w:val="00C83E66"/>
    <w:rsid w:val="00C84831"/>
    <w:rsid w:val="00C848B4"/>
    <w:rsid w:val="00C852D4"/>
    <w:rsid w:val="00C86C1C"/>
    <w:rsid w:val="00C86E2B"/>
    <w:rsid w:val="00C86F8A"/>
    <w:rsid w:val="00C87FBC"/>
    <w:rsid w:val="00C90696"/>
    <w:rsid w:val="00C90AE7"/>
    <w:rsid w:val="00C9117E"/>
    <w:rsid w:val="00C91FDE"/>
    <w:rsid w:val="00C9216A"/>
    <w:rsid w:val="00C92369"/>
    <w:rsid w:val="00C93140"/>
    <w:rsid w:val="00C93848"/>
    <w:rsid w:val="00C9387B"/>
    <w:rsid w:val="00C939B1"/>
    <w:rsid w:val="00C945AF"/>
    <w:rsid w:val="00C953C5"/>
    <w:rsid w:val="00C953CB"/>
    <w:rsid w:val="00C9540E"/>
    <w:rsid w:val="00C956AE"/>
    <w:rsid w:val="00C95846"/>
    <w:rsid w:val="00C9637D"/>
    <w:rsid w:val="00CA1833"/>
    <w:rsid w:val="00CA2291"/>
    <w:rsid w:val="00CA358D"/>
    <w:rsid w:val="00CA3AD4"/>
    <w:rsid w:val="00CA45CB"/>
    <w:rsid w:val="00CA4752"/>
    <w:rsid w:val="00CA48A6"/>
    <w:rsid w:val="00CA62C6"/>
    <w:rsid w:val="00CA64DD"/>
    <w:rsid w:val="00CA69F4"/>
    <w:rsid w:val="00CA74DE"/>
    <w:rsid w:val="00CA74EE"/>
    <w:rsid w:val="00CA7723"/>
    <w:rsid w:val="00CA7B30"/>
    <w:rsid w:val="00CB13A9"/>
    <w:rsid w:val="00CB1F56"/>
    <w:rsid w:val="00CB2033"/>
    <w:rsid w:val="00CB2E4A"/>
    <w:rsid w:val="00CB3602"/>
    <w:rsid w:val="00CB39B3"/>
    <w:rsid w:val="00CB3DBB"/>
    <w:rsid w:val="00CB43C8"/>
    <w:rsid w:val="00CB5754"/>
    <w:rsid w:val="00CB57F1"/>
    <w:rsid w:val="00CB6370"/>
    <w:rsid w:val="00CB679A"/>
    <w:rsid w:val="00CB67D9"/>
    <w:rsid w:val="00CB68AC"/>
    <w:rsid w:val="00CB68B9"/>
    <w:rsid w:val="00CB70CB"/>
    <w:rsid w:val="00CB7387"/>
    <w:rsid w:val="00CB78A9"/>
    <w:rsid w:val="00CB7C58"/>
    <w:rsid w:val="00CC0192"/>
    <w:rsid w:val="00CC0454"/>
    <w:rsid w:val="00CC0C2A"/>
    <w:rsid w:val="00CC100D"/>
    <w:rsid w:val="00CC16C8"/>
    <w:rsid w:val="00CC1E0E"/>
    <w:rsid w:val="00CC25B8"/>
    <w:rsid w:val="00CC35B4"/>
    <w:rsid w:val="00CC5B3B"/>
    <w:rsid w:val="00CC5DCA"/>
    <w:rsid w:val="00CC6265"/>
    <w:rsid w:val="00CC7146"/>
    <w:rsid w:val="00CC7AD6"/>
    <w:rsid w:val="00CD0F83"/>
    <w:rsid w:val="00CD0FAE"/>
    <w:rsid w:val="00CD10C6"/>
    <w:rsid w:val="00CD130C"/>
    <w:rsid w:val="00CD138D"/>
    <w:rsid w:val="00CD2783"/>
    <w:rsid w:val="00CD2B4D"/>
    <w:rsid w:val="00CD30E4"/>
    <w:rsid w:val="00CD41D2"/>
    <w:rsid w:val="00CD4237"/>
    <w:rsid w:val="00CD5083"/>
    <w:rsid w:val="00CD6905"/>
    <w:rsid w:val="00CD6AA3"/>
    <w:rsid w:val="00CD6B5C"/>
    <w:rsid w:val="00CD7476"/>
    <w:rsid w:val="00CD78DA"/>
    <w:rsid w:val="00CE072D"/>
    <w:rsid w:val="00CE10CD"/>
    <w:rsid w:val="00CE1790"/>
    <w:rsid w:val="00CE17DE"/>
    <w:rsid w:val="00CE2185"/>
    <w:rsid w:val="00CE36A8"/>
    <w:rsid w:val="00CE3A92"/>
    <w:rsid w:val="00CE3D45"/>
    <w:rsid w:val="00CE4D70"/>
    <w:rsid w:val="00CE5012"/>
    <w:rsid w:val="00CE53D0"/>
    <w:rsid w:val="00CE7644"/>
    <w:rsid w:val="00CE7CFD"/>
    <w:rsid w:val="00CF07D7"/>
    <w:rsid w:val="00CF2AB7"/>
    <w:rsid w:val="00CF353F"/>
    <w:rsid w:val="00CF386D"/>
    <w:rsid w:val="00CF43DD"/>
    <w:rsid w:val="00CF46A9"/>
    <w:rsid w:val="00CF4D91"/>
    <w:rsid w:val="00CF5AC6"/>
    <w:rsid w:val="00CF5ED0"/>
    <w:rsid w:val="00CF6508"/>
    <w:rsid w:val="00CF76ED"/>
    <w:rsid w:val="00D006B0"/>
    <w:rsid w:val="00D0154F"/>
    <w:rsid w:val="00D0178C"/>
    <w:rsid w:val="00D0285A"/>
    <w:rsid w:val="00D02B49"/>
    <w:rsid w:val="00D02E43"/>
    <w:rsid w:val="00D043BA"/>
    <w:rsid w:val="00D0442E"/>
    <w:rsid w:val="00D04FC3"/>
    <w:rsid w:val="00D055C6"/>
    <w:rsid w:val="00D06641"/>
    <w:rsid w:val="00D077B0"/>
    <w:rsid w:val="00D077F8"/>
    <w:rsid w:val="00D100C7"/>
    <w:rsid w:val="00D103C6"/>
    <w:rsid w:val="00D10E91"/>
    <w:rsid w:val="00D1177E"/>
    <w:rsid w:val="00D12480"/>
    <w:rsid w:val="00D13205"/>
    <w:rsid w:val="00D13749"/>
    <w:rsid w:val="00D13CB4"/>
    <w:rsid w:val="00D14578"/>
    <w:rsid w:val="00D1462B"/>
    <w:rsid w:val="00D14B2A"/>
    <w:rsid w:val="00D1524D"/>
    <w:rsid w:val="00D158D1"/>
    <w:rsid w:val="00D15E3C"/>
    <w:rsid w:val="00D1668C"/>
    <w:rsid w:val="00D16B14"/>
    <w:rsid w:val="00D16F3B"/>
    <w:rsid w:val="00D1700A"/>
    <w:rsid w:val="00D17ED7"/>
    <w:rsid w:val="00D201FC"/>
    <w:rsid w:val="00D20ADE"/>
    <w:rsid w:val="00D20F12"/>
    <w:rsid w:val="00D215EB"/>
    <w:rsid w:val="00D215F4"/>
    <w:rsid w:val="00D21BCA"/>
    <w:rsid w:val="00D21BD4"/>
    <w:rsid w:val="00D21F44"/>
    <w:rsid w:val="00D23700"/>
    <w:rsid w:val="00D23DC2"/>
    <w:rsid w:val="00D23DFC"/>
    <w:rsid w:val="00D24851"/>
    <w:rsid w:val="00D24F0B"/>
    <w:rsid w:val="00D257E3"/>
    <w:rsid w:val="00D25878"/>
    <w:rsid w:val="00D25CFF"/>
    <w:rsid w:val="00D26507"/>
    <w:rsid w:val="00D267FB"/>
    <w:rsid w:val="00D26A71"/>
    <w:rsid w:val="00D26DB8"/>
    <w:rsid w:val="00D27C4C"/>
    <w:rsid w:val="00D27E70"/>
    <w:rsid w:val="00D30244"/>
    <w:rsid w:val="00D3031F"/>
    <w:rsid w:val="00D309B6"/>
    <w:rsid w:val="00D31033"/>
    <w:rsid w:val="00D3111A"/>
    <w:rsid w:val="00D3121A"/>
    <w:rsid w:val="00D313F3"/>
    <w:rsid w:val="00D31E93"/>
    <w:rsid w:val="00D322AF"/>
    <w:rsid w:val="00D3295D"/>
    <w:rsid w:val="00D339A8"/>
    <w:rsid w:val="00D34CAE"/>
    <w:rsid w:val="00D3514B"/>
    <w:rsid w:val="00D352D4"/>
    <w:rsid w:val="00D355D2"/>
    <w:rsid w:val="00D357B6"/>
    <w:rsid w:val="00D36F7F"/>
    <w:rsid w:val="00D373F6"/>
    <w:rsid w:val="00D4018D"/>
    <w:rsid w:val="00D40DD4"/>
    <w:rsid w:val="00D4251C"/>
    <w:rsid w:val="00D42A5F"/>
    <w:rsid w:val="00D42AEF"/>
    <w:rsid w:val="00D435D2"/>
    <w:rsid w:val="00D435F9"/>
    <w:rsid w:val="00D43CD2"/>
    <w:rsid w:val="00D44763"/>
    <w:rsid w:val="00D449A0"/>
    <w:rsid w:val="00D44BE2"/>
    <w:rsid w:val="00D44DC8"/>
    <w:rsid w:val="00D4522A"/>
    <w:rsid w:val="00D456DE"/>
    <w:rsid w:val="00D46019"/>
    <w:rsid w:val="00D468EA"/>
    <w:rsid w:val="00D469B4"/>
    <w:rsid w:val="00D46CDA"/>
    <w:rsid w:val="00D47CA6"/>
    <w:rsid w:val="00D47EB9"/>
    <w:rsid w:val="00D50E10"/>
    <w:rsid w:val="00D50EAA"/>
    <w:rsid w:val="00D519C8"/>
    <w:rsid w:val="00D52579"/>
    <w:rsid w:val="00D52D35"/>
    <w:rsid w:val="00D53462"/>
    <w:rsid w:val="00D537D9"/>
    <w:rsid w:val="00D53A2D"/>
    <w:rsid w:val="00D545A9"/>
    <w:rsid w:val="00D54B49"/>
    <w:rsid w:val="00D551D1"/>
    <w:rsid w:val="00D552D9"/>
    <w:rsid w:val="00D560D2"/>
    <w:rsid w:val="00D56424"/>
    <w:rsid w:val="00D56DA4"/>
    <w:rsid w:val="00D5704E"/>
    <w:rsid w:val="00D575EF"/>
    <w:rsid w:val="00D6088B"/>
    <w:rsid w:val="00D60AA3"/>
    <w:rsid w:val="00D61A42"/>
    <w:rsid w:val="00D61AF6"/>
    <w:rsid w:val="00D62B61"/>
    <w:rsid w:val="00D62CC3"/>
    <w:rsid w:val="00D635C2"/>
    <w:rsid w:val="00D635F0"/>
    <w:rsid w:val="00D641F1"/>
    <w:rsid w:val="00D6494C"/>
    <w:rsid w:val="00D6496B"/>
    <w:rsid w:val="00D65817"/>
    <w:rsid w:val="00D65FF8"/>
    <w:rsid w:val="00D66860"/>
    <w:rsid w:val="00D679DB"/>
    <w:rsid w:val="00D701D2"/>
    <w:rsid w:val="00D70D90"/>
    <w:rsid w:val="00D71A81"/>
    <w:rsid w:val="00D71E96"/>
    <w:rsid w:val="00D71EA7"/>
    <w:rsid w:val="00D72171"/>
    <w:rsid w:val="00D72467"/>
    <w:rsid w:val="00D72F6C"/>
    <w:rsid w:val="00D7359F"/>
    <w:rsid w:val="00D744FF"/>
    <w:rsid w:val="00D76B39"/>
    <w:rsid w:val="00D80D34"/>
    <w:rsid w:val="00D80D67"/>
    <w:rsid w:val="00D81051"/>
    <w:rsid w:val="00D8220E"/>
    <w:rsid w:val="00D83711"/>
    <w:rsid w:val="00D83718"/>
    <w:rsid w:val="00D84F40"/>
    <w:rsid w:val="00D84FBD"/>
    <w:rsid w:val="00D85E52"/>
    <w:rsid w:val="00D85EFF"/>
    <w:rsid w:val="00D862AD"/>
    <w:rsid w:val="00D865B7"/>
    <w:rsid w:val="00D869F3"/>
    <w:rsid w:val="00D87688"/>
    <w:rsid w:val="00D90474"/>
    <w:rsid w:val="00D928E0"/>
    <w:rsid w:val="00D93826"/>
    <w:rsid w:val="00D93AF9"/>
    <w:rsid w:val="00D93CF2"/>
    <w:rsid w:val="00D943EA"/>
    <w:rsid w:val="00D9536B"/>
    <w:rsid w:val="00D96015"/>
    <w:rsid w:val="00D97265"/>
    <w:rsid w:val="00D9761C"/>
    <w:rsid w:val="00DA0681"/>
    <w:rsid w:val="00DA1C80"/>
    <w:rsid w:val="00DA2669"/>
    <w:rsid w:val="00DA27DD"/>
    <w:rsid w:val="00DA3941"/>
    <w:rsid w:val="00DA3B98"/>
    <w:rsid w:val="00DA3D81"/>
    <w:rsid w:val="00DA4154"/>
    <w:rsid w:val="00DA4715"/>
    <w:rsid w:val="00DA539E"/>
    <w:rsid w:val="00DA5612"/>
    <w:rsid w:val="00DA5A23"/>
    <w:rsid w:val="00DA5D21"/>
    <w:rsid w:val="00DB0D4B"/>
    <w:rsid w:val="00DB0F00"/>
    <w:rsid w:val="00DB13C0"/>
    <w:rsid w:val="00DB267E"/>
    <w:rsid w:val="00DB29F1"/>
    <w:rsid w:val="00DB3E36"/>
    <w:rsid w:val="00DB3EBB"/>
    <w:rsid w:val="00DB5001"/>
    <w:rsid w:val="00DB599F"/>
    <w:rsid w:val="00DB6C14"/>
    <w:rsid w:val="00DB6CD7"/>
    <w:rsid w:val="00DB72DB"/>
    <w:rsid w:val="00DB7989"/>
    <w:rsid w:val="00DC0152"/>
    <w:rsid w:val="00DC0696"/>
    <w:rsid w:val="00DC16E5"/>
    <w:rsid w:val="00DC1ABA"/>
    <w:rsid w:val="00DC1C6E"/>
    <w:rsid w:val="00DC28A5"/>
    <w:rsid w:val="00DC2A84"/>
    <w:rsid w:val="00DC2D21"/>
    <w:rsid w:val="00DC329D"/>
    <w:rsid w:val="00DC3476"/>
    <w:rsid w:val="00DC493C"/>
    <w:rsid w:val="00DC5856"/>
    <w:rsid w:val="00DC66FF"/>
    <w:rsid w:val="00DC6ACE"/>
    <w:rsid w:val="00DC6E74"/>
    <w:rsid w:val="00DC6FE7"/>
    <w:rsid w:val="00DC787E"/>
    <w:rsid w:val="00DD0422"/>
    <w:rsid w:val="00DD087D"/>
    <w:rsid w:val="00DD2254"/>
    <w:rsid w:val="00DD2906"/>
    <w:rsid w:val="00DD290E"/>
    <w:rsid w:val="00DD2DEB"/>
    <w:rsid w:val="00DD3079"/>
    <w:rsid w:val="00DD38CC"/>
    <w:rsid w:val="00DD3A50"/>
    <w:rsid w:val="00DD412F"/>
    <w:rsid w:val="00DD480D"/>
    <w:rsid w:val="00DD4ABD"/>
    <w:rsid w:val="00DD4B2C"/>
    <w:rsid w:val="00DD51D1"/>
    <w:rsid w:val="00DD542A"/>
    <w:rsid w:val="00DD5B2A"/>
    <w:rsid w:val="00DD5DE1"/>
    <w:rsid w:val="00DD63AA"/>
    <w:rsid w:val="00DD6F11"/>
    <w:rsid w:val="00DD77D3"/>
    <w:rsid w:val="00DE00B5"/>
    <w:rsid w:val="00DE0ADD"/>
    <w:rsid w:val="00DE1A5B"/>
    <w:rsid w:val="00DE27AF"/>
    <w:rsid w:val="00DE3255"/>
    <w:rsid w:val="00DE3C30"/>
    <w:rsid w:val="00DE3F0F"/>
    <w:rsid w:val="00DE52FF"/>
    <w:rsid w:val="00DE6428"/>
    <w:rsid w:val="00DE6AA0"/>
    <w:rsid w:val="00DE6C8A"/>
    <w:rsid w:val="00DE7005"/>
    <w:rsid w:val="00DE73B1"/>
    <w:rsid w:val="00DE787A"/>
    <w:rsid w:val="00DE7A8D"/>
    <w:rsid w:val="00DF0065"/>
    <w:rsid w:val="00DF023E"/>
    <w:rsid w:val="00DF0594"/>
    <w:rsid w:val="00DF08F9"/>
    <w:rsid w:val="00DF10A9"/>
    <w:rsid w:val="00DF1A83"/>
    <w:rsid w:val="00DF1FA8"/>
    <w:rsid w:val="00DF22FD"/>
    <w:rsid w:val="00DF24A6"/>
    <w:rsid w:val="00DF25DA"/>
    <w:rsid w:val="00DF2745"/>
    <w:rsid w:val="00DF3A69"/>
    <w:rsid w:val="00DF3AAD"/>
    <w:rsid w:val="00DF443F"/>
    <w:rsid w:val="00DF4440"/>
    <w:rsid w:val="00DF4C23"/>
    <w:rsid w:val="00DF505E"/>
    <w:rsid w:val="00DF5602"/>
    <w:rsid w:val="00DF57A7"/>
    <w:rsid w:val="00DF6DA1"/>
    <w:rsid w:val="00DF747A"/>
    <w:rsid w:val="00DF7E6B"/>
    <w:rsid w:val="00E00153"/>
    <w:rsid w:val="00E0192C"/>
    <w:rsid w:val="00E02915"/>
    <w:rsid w:val="00E02A23"/>
    <w:rsid w:val="00E02BD5"/>
    <w:rsid w:val="00E02FD9"/>
    <w:rsid w:val="00E03082"/>
    <w:rsid w:val="00E03105"/>
    <w:rsid w:val="00E03971"/>
    <w:rsid w:val="00E04439"/>
    <w:rsid w:val="00E04EDA"/>
    <w:rsid w:val="00E0510C"/>
    <w:rsid w:val="00E0674F"/>
    <w:rsid w:val="00E06C15"/>
    <w:rsid w:val="00E07432"/>
    <w:rsid w:val="00E0797B"/>
    <w:rsid w:val="00E07E20"/>
    <w:rsid w:val="00E100DF"/>
    <w:rsid w:val="00E10571"/>
    <w:rsid w:val="00E10A47"/>
    <w:rsid w:val="00E10ACF"/>
    <w:rsid w:val="00E1104E"/>
    <w:rsid w:val="00E12A52"/>
    <w:rsid w:val="00E12CE7"/>
    <w:rsid w:val="00E13070"/>
    <w:rsid w:val="00E13308"/>
    <w:rsid w:val="00E141DA"/>
    <w:rsid w:val="00E142C5"/>
    <w:rsid w:val="00E14F44"/>
    <w:rsid w:val="00E15008"/>
    <w:rsid w:val="00E160E6"/>
    <w:rsid w:val="00E16DE6"/>
    <w:rsid w:val="00E179F2"/>
    <w:rsid w:val="00E17FE4"/>
    <w:rsid w:val="00E20A73"/>
    <w:rsid w:val="00E2165A"/>
    <w:rsid w:val="00E21740"/>
    <w:rsid w:val="00E21C6F"/>
    <w:rsid w:val="00E23540"/>
    <w:rsid w:val="00E23D0D"/>
    <w:rsid w:val="00E240C9"/>
    <w:rsid w:val="00E24F43"/>
    <w:rsid w:val="00E25CD0"/>
    <w:rsid w:val="00E2620A"/>
    <w:rsid w:val="00E26EC0"/>
    <w:rsid w:val="00E26ED1"/>
    <w:rsid w:val="00E2721A"/>
    <w:rsid w:val="00E27C7A"/>
    <w:rsid w:val="00E27D39"/>
    <w:rsid w:val="00E302E9"/>
    <w:rsid w:val="00E30CE3"/>
    <w:rsid w:val="00E3128E"/>
    <w:rsid w:val="00E314CC"/>
    <w:rsid w:val="00E31C75"/>
    <w:rsid w:val="00E331C9"/>
    <w:rsid w:val="00E331D8"/>
    <w:rsid w:val="00E33581"/>
    <w:rsid w:val="00E33AE9"/>
    <w:rsid w:val="00E34346"/>
    <w:rsid w:val="00E35CA8"/>
    <w:rsid w:val="00E35F65"/>
    <w:rsid w:val="00E360DB"/>
    <w:rsid w:val="00E36315"/>
    <w:rsid w:val="00E36647"/>
    <w:rsid w:val="00E37130"/>
    <w:rsid w:val="00E37458"/>
    <w:rsid w:val="00E377DE"/>
    <w:rsid w:val="00E379D9"/>
    <w:rsid w:val="00E4020A"/>
    <w:rsid w:val="00E40CC4"/>
    <w:rsid w:val="00E413DF"/>
    <w:rsid w:val="00E4176F"/>
    <w:rsid w:val="00E418FA"/>
    <w:rsid w:val="00E44200"/>
    <w:rsid w:val="00E442A0"/>
    <w:rsid w:val="00E45488"/>
    <w:rsid w:val="00E454D0"/>
    <w:rsid w:val="00E45E56"/>
    <w:rsid w:val="00E46E04"/>
    <w:rsid w:val="00E46F73"/>
    <w:rsid w:val="00E479D3"/>
    <w:rsid w:val="00E47C42"/>
    <w:rsid w:val="00E50180"/>
    <w:rsid w:val="00E50C51"/>
    <w:rsid w:val="00E51A25"/>
    <w:rsid w:val="00E5209F"/>
    <w:rsid w:val="00E52100"/>
    <w:rsid w:val="00E525B0"/>
    <w:rsid w:val="00E5268E"/>
    <w:rsid w:val="00E53155"/>
    <w:rsid w:val="00E5337F"/>
    <w:rsid w:val="00E53391"/>
    <w:rsid w:val="00E53C43"/>
    <w:rsid w:val="00E53E47"/>
    <w:rsid w:val="00E558ED"/>
    <w:rsid w:val="00E55E01"/>
    <w:rsid w:val="00E56CC3"/>
    <w:rsid w:val="00E60540"/>
    <w:rsid w:val="00E61A95"/>
    <w:rsid w:val="00E6371B"/>
    <w:rsid w:val="00E63E6E"/>
    <w:rsid w:val="00E63F69"/>
    <w:rsid w:val="00E64957"/>
    <w:rsid w:val="00E654DE"/>
    <w:rsid w:val="00E657F6"/>
    <w:rsid w:val="00E65F1F"/>
    <w:rsid w:val="00E665D3"/>
    <w:rsid w:val="00E66B20"/>
    <w:rsid w:val="00E675BE"/>
    <w:rsid w:val="00E7087E"/>
    <w:rsid w:val="00E708EB"/>
    <w:rsid w:val="00E712B7"/>
    <w:rsid w:val="00E7134E"/>
    <w:rsid w:val="00E71853"/>
    <w:rsid w:val="00E726B0"/>
    <w:rsid w:val="00E72D32"/>
    <w:rsid w:val="00E73168"/>
    <w:rsid w:val="00E73BAC"/>
    <w:rsid w:val="00E746AF"/>
    <w:rsid w:val="00E746EF"/>
    <w:rsid w:val="00E74B9F"/>
    <w:rsid w:val="00E75665"/>
    <w:rsid w:val="00E7690D"/>
    <w:rsid w:val="00E76913"/>
    <w:rsid w:val="00E76F26"/>
    <w:rsid w:val="00E77115"/>
    <w:rsid w:val="00E805D2"/>
    <w:rsid w:val="00E808E7"/>
    <w:rsid w:val="00E82B7E"/>
    <w:rsid w:val="00E82C52"/>
    <w:rsid w:val="00E8301C"/>
    <w:rsid w:val="00E839A6"/>
    <w:rsid w:val="00E83AB7"/>
    <w:rsid w:val="00E84219"/>
    <w:rsid w:val="00E8433F"/>
    <w:rsid w:val="00E84365"/>
    <w:rsid w:val="00E843BF"/>
    <w:rsid w:val="00E84650"/>
    <w:rsid w:val="00E84B3E"/>
    <w:rsid w:val="00E85789"/>
    <w:rsid w:val="00E85D7B"/>
    <w:rsid w:val="00E86CD3"/>
    <w:rsid w:val="00E87D08"/>
    <w:rsid w:val="00E90F73"/>
    <w:rsid w:val="00E913B9"/>
    <w:rsid w:val="00E919EA"/>
    <w:rsid w:val="00E93418"/>
    <w:rsid w:val="00E9398F"/>
    <w:rsid w:val="00E94BE1"/>
    <w:rsid w:val="00E94EB1"/>
    <w:rsid w:val="00E95FD7"/>
    <w:rsid w:val="00E96014"/>
    <w:rsid w:val="00E96556"/>
    <w:rsid w:val="00E96585"/>
    <w:rsid w:val="00E9693B"/>
    <w:rsid w:val="00E97BC0"/>
    <w:rsid w:val="00E97D20"/>
    <w:rsid w:val="00EA03DD"/>
    <w:rsid w:val="00EA1BE5"/>
    <w:rsid w:val="00EA2688"/>
    <w:rsid w:val="00EA2BB9"/>
    <w:rsid w:val="00EA33F4"/>
    <w:rsid w:val="00EA3A47"/>
    <w:rsid w:val="00EA5660"/>
    <w:rsid w:val="00EA5F1A"/>
    <w:rsid w:val="00EA7239"/>
    <w:rsid w:val="00EA72D2"/>
    <w:rsid w:val="00EA7F2D"/>
    <w:rsid w:val="00EB13FA"/>
    <w:rsid w:val="00EB184C"/>
    <w:rsid w:val="00EB1FD0"/>
    <w:rsid w:val="00EB2BB1"/>
    <w:rsid w:val="00EB3030"/>
    <w:rsid w:val="00EB3A18"/>
    <w:rsid w:val="00EB3A3E"/>
    <w:rsid w:val="00EB4075"/>
    <w:rsid w:val="00EB4B89"/>
    <w:rsid w:val="00EB501A"/>
    <w:rsid w:val="00EB7D71"/>
    <w:rsid w:val="00EC0570"/>
    <w:rsid w:val="00EC0BC4"/>
    <w:rsid w:val="00EC0C2E"/>
    <w:rsid w:val="00EC0D5E"/>
    <w:rsid w:val="00EC1A9B"/>
    <w:rsid w:val="00EC32FB"/>
    <w:rsid w:val="00EC3EE2"/>
    <w:rsid w:val="00EC531B"/>
    <w:rsid w:val="00EC7B53"/>
    <w:rsid w:val="00EC7F39"/>
    <w:rsid w:val="00EC7FC8"/>
    <w:rsid w:val="00ED0F89"/>
    <w:rsid w:val="00ED1895"/>
    <w:rsid w:val="00ED21E2"/>
    <w:rsid w:val="00ED2215"/>
    <w:rsid w:val="00ED2707"/>
    <w:rsid w:val="00ED274D"/>
    <w:rsid w:val="00ED2AE5"/>
    <w:rsid w:val="00ED38DD"/>
    <w:rsid w:val="00ED4A07"/>
    <w:rsid w:val="00ED6281"/>
    <w:rsid w:val="00ED6904"/>
    <w:rsid w:val="00ED6ECA"/>
    <w:rsid w:val="00ED727E"/>
    <w:rsid w:val="00ED72C5"/>
    <w:rsid w:val="00EE0A44"/>
    <w:rsid w:val="00EE0AA0"/>
    <w:rsid w:val="00EE148F"/>
    <w:rsid w:val="00EE1AFB"/>
    <w:rsid w:val="00EE24EF"/>
    <w:rsid w:val="00EE267F"/>
    <w:rsid w:val="00EE2854"/>
    <w:rsid w:val="00EE313A"/>
    <w:rsid w:val="00EE3151"/>
    <w:rsid w:val="00EE4179"/>
    <w:rsid w:val="00EE41B2"/>
    <w:rsid w:val="00EE6624"/>
    <w:rsid w:val="00EE6801"/>
    <w:rsid w:val="00EE6C36"/>
    <w:rsid w:val="00EE7074"/>
    <w:rsid w:val="00EE7B52"/>
    <w:rsid w:val="00EE7B8E"/>
    <w:rsid w:val="00EE7E8D"/>
    <w:rsid w:val="00EF0476"/>
    <w:rsid w:val="00EF11C3"/>
    <w:rsid w:val="00EF1764"/>
    <w:rsid w:val="00EF1DC4"/>
    <w:rsid w:val="00EF22A9"/>
    <w:rsid w:val="00EF27A8"/>
    <w:rsid w:val="00EF2A9E"/>
    <w:rsid w:val="00EF33E2"/>
    <w:rsid w:val="00EF357B"/>
    <w:rsid w:val="00EF395D"/>
    <w:rsid w:val="00EF3AD3"/>
    <w:rsid w:val="00EF403E"/>
    <w:rsid w:val="00EF45DB"/>
    <w:rsid w:val="00EF4ADB"/>
    <w:rsid w:val="00EF4DB7"/>
    <w:rsid w:val="00EF6446"/>
    <w:rsid w:val="00EF6CE2"/>
    <w:rsid w:val="00EF774C"/>
    <w:rsid w:val="00EF7A03"/>
    <w:rsid w:val="00EF7F6A"/>
    <w:rsid w:val="00F00903"/>
    <w:rsid w:val="00F00FC1"/>
    <w:rsid w:val="00F015E8"/>
    <w:rsid w:val="00F016E3"/>
    <w:rsid w:val="00F01A4C"/>
    <w:rsid w:val="00F029CF"/>
    <w:rsid w:val="00F02A51"/>
    <w:rsid w:val="00F033D7"/>
    <w:rsid w:val="00F035B6"/>
    <w:rsid w:val="00F044C2"/>
    <w:rsid w:val="00F05312"/>
    <w:rsid w:val="00F06603"/>
    <w:rsid w:val="00F0661D"/>
    <w:rsid w:val="00F06BBF"/>
    <w:rsid w:val="00F07CE5"/>
    <w:rsid w:val="00F10392"/>
    <w:rsid w:val="00F10764"/>
    <w:rsid w:val="00F1158A"/>
    <w:rsid w:val="00F11BFB"/>
    <w:rsid w:val="00F13A5F"/>
    <w:rsid w:val="00F13EFA"/>
    <w:rsid w:val="00F14857"/>
    <w:rsid w:val="00F1498E"/>
    <w:rsid w:val="00F149EA"/>
    <w:rsid w:val="00F14F1B"/>
    <w:rsid w:val="00F14FA6"/>
    <w:rsid w:val="00F1535C"/>
    <w:rsid w:val="00F158A1"/>
    <w:rsid w:val="00F16210"/>
    <w:rsid w:val="00F16426"/>
    <w:rsid w:val="00F16EC5"/>
    <w:rsid w:val="00F173AC"/>
    <w:rsid w:val="00F201C1"/>
    <w:rsid w:val="00F20262"/>
    <w:rsid w:val="00F206E3"/>
    <w:rsid w:val="00F2108D"/>
    <w:rsid w:val="00F2129E"/>
    <w:rsid w:val="00F218C0"/>
    <w:rsid w:val="00F22383"/>
    <w:rsid w:val="00F22ED8"/>
    <w:rsid w:val="00F23141"/>
    <w:rsid w:val="00F23D9B"/>
    <w:rsid w:val="00F248DB"/>
    <w:rsid w:val="00F24910"/>
    <w:rsid w:val="00F24A6F"/>
    <w:rsid w:val="00F24B92"/>
    <w:rsid w:val="00F250DE"/>
    <w:rsid w:val="00F25478"/>
    <w:rsid w:val="00F2550B"/>
    <w:rsid w:val="00F255E2"/>
    <w:rsid w:val="00F25F2A"/>
    <w:rsid w:val="00F25FF2"/>
    <w:rsid w:val="00F260D2"/>
    <w:rsid w:val="00F2662E"/>
    <w:rsid w:val="00F30486"/>
    <w:rsid w:val="00F30818"/>
    <w:rsid w:val="00F3087A"/>
    <w:rsid w:val="00F30BB0"/>
    <w:rsid w:val="00F31121"/>
    <w:rsid w:val="00F31FED"/>
    <w:rsid w:val="00F32246"/>
    <w:rsid w:val="00F32AA6"/>
    <w:rsid w:val="00F32D61"/>
    <w:rsid w:val="00F33045"/>
    <w:rsid w:val="00F33353"/>
    <w:rsid w:val="00F33455"/>
    <w:rsid w:val="00F33EFC"/>
    <w:rsid w:val="00F34175"/>
    <w:rsid w:val="00F3423C"/>
    <w:rsid w:val="00F345C8"/>
    <w:rsid w:val="00F34D40"/>
    <w:rsid w:val="00F35A59"/>
    <w:rsid w:val="00F35AB7"/>
    <w:rsid w:val="00F36226"/>
    <w:rsid w:val="00F37042"/>
    <w:rsid w:val="00F400F8"/>
    <w:rsid w:val="00F401AD"/>
    <w:rsid w:val="00F40592"/>
    <w:rsid w:val="00F4065E"/>
    <w:rsid w:val="00F4084C"/>
    <w:rsid w:val="00F40CD3"/>
    <w:rsid w:val="00F41031"/>
    <w:rsid w:val="00F41945"/>
    <w:rsid w:val="00F42B61"/>
    <w:rsid w:val="00F42F9F"/>
    <w:rsid w:val="00F43285"/>
    <w:rsid w:val="00F43453"/>
    <w:rsid w:val="00F43544"/>
    <w:rsid w:val="00F44864"/>
    <w:rsid w:val="00F4541F"/>
    <w:rsid w:val="00F45687"/>
    <w:rsid w:val="00F460DE"/>
    <w:rsid w:val="00F461E7"/>
    <w:rsid w:val="00F46A32"/>
    <w:rsid w:val="00F4732A"/>
    <w:rsid w:val="00F47877"/>
    <w:rsid w:val="00F47B34"/>
    <w:rsid w:val="00F50749"/>
    <w:rsid w:val="00F51204"/>
    <w:rsid w:val="00F52367"/>
    <w:rsid w:val="00F52788"/>
    <w:rsid w:val="00F536D9"/>
    <w:rsid w:val="00F53F98"/>
    <w:rsid w:val="00F54691"/>
    <w:rsid w:val="00F550D6"/>
    <w:rsid w:val="00F5598B"/>
    <w:rsid w:val="00F55F68"/>
    <w:rsid w:val="00F56B6E"/>
    <w:rsid w:val="00F60594"/>
    <w:rsid w:val="00F60A3F"/>
    <w:rsid w:val="00F61383"/>
    <w:rsid w:val="00F61CFB"/>
    <w:rsid w:val="00F61E84"/>
    <w:rsid w:val="00F64075"/>
    <w:rsid w:val="00F644F2"/>
    <w:rsid w:val="00F64799"/>
    <w:rsid w:val="00F64B97"/>
    <w:rsid w:val="00F64BB8"/>
    <w:rsid w:val="00F652F8"/>
    <w:rsid w:val="00F65B19"/>
    <w:rsid w:val="00F663F6"/>
    <w:rsid w:val="00F66A39"/>
    <w:rsid w:val="00F66A59"/>
    <w:rsid w:val="00F66B2E"/>
    <w:rsid w:val="00F673CB"/>
    <w:rsid w:val="00F678A9"/>
    <w:rsid w:val="00F702DA"/>
    <w:rsid w:val="00F70B5F"/>
    <w:rsid w:val="00F70EDF"/>
    <w:rsid w:val="00F71081"/>
    <w:rsid w:val="00F722A8"/>
    <w:rsid w:val="00F72910"/>
    <w:rsid w:val="00F74863"/>
    <w:rsid w:val="00F74CFD"/>
    <w:rsid w:val="00F7531B"/>
    <w:rsid w:val="00F75479"/>
    <w:rsid w:val="00F76795"/>
    <w:rsid w:val="00F768CE"/>
    <w:rsid w:val="00F76DA2"/>
    <w:rsid w:val="00F772E6"/>
    <w:rsid w:val="00F77727"/>
    <w:rsid w:val="00F77C2B"/>
    <w:rsid w:val="00F80791"/>
    <w:rsid w:val="00F807B8"/>
    <w:rsid w:val="00F8170A"/>
    <w:rsid w:val="00F82064"/>
    <w:rsid w:val="00F823F4"/>
    <w:rsid w:val="00F826D7"/>
    <w:rsid w:val="00F83034"/>
    <w:rsid w:val="00F835A8"/>
    <w:rsid w:val="00F83B61"/>
    <w:rsid w:val="00F84340"/>
    <w:rsid w:val="00F85779"/>
    <w:rsid w:val="00F85FAF"/>
    <w:rsid w:val="00F86B1D"/>
    <w:rsid w:val="00F87416"/>
    <w:rsid w:val="00F87B24"/>
    <w:rsid w:val="00F90E8D"/>
    <w:rsid w:val="00F90F68"/>
    <w:rsid w:val="00F90F7C"/>
    <w:rsid w:val="00F92076"/>
    <w:rsid w:val="00F931B0"/>
    <w:rsid w:val="00F93435"/>
    <w:rsid w:val="00F93BB8"/>
    <w:rsid w:val="00F960E2"/>
    <w:rsid w:val="00F96188"/>
    <w:rsid w:val="00F964A5"/>
    <w:rsid w:val="00F967AE"/>
    <w:rsid w:val="00F96C25"/>
    <w:rsid w:val="00F97026"/>
    <w:rsid w:val="00F972F3"/>
    <w:rsid w:val="00F97B31"/>
    <w:rsid w:val="00FA1636"/>
    <w:rsid w:val="00FA21E3"/>
    <w:rsid w:val="00FA258E"/>
    <w:rsid w:val="00FA25AC"/>
    <w:rsid w:val="00FA2AEA"/>
    <w:rsid w:val="00FA3C3A"/>
    <w:rsid w:val="00FA410E"/>
    <w:rsid w:val="00FA4E8B"/>
    <w:rsid w:val="00FA5454"/>
    <w:rsid w:val="00FA5946"/>
    <w:rsid w:val="00FA5FCF"/>
    <w:rsid w:val="00FA62EB"/>
    <w:rsid w:val="00FA66D4"/>
    <w:rsid w:val="00FA70AC"/>
    <w:rsid w:val="00FA7282"/>
    <w:rsid w:val="00FA7C6B"/>
    <w:rsid w:val="00FB03C1"/>
    <w:rsid w:val="00FB1927"/>
    <w:rsid w:val="00FB1AAE"/>
    <w:rsid w:val="00FB1E9A"/>
    <w:rsid w:val="00FB1F9D"/>
    <w:rsid w:val="00FB31E0"/>
    <w:rsid w:val="00FB3A34"/>
    <w:rsid w:val="00FB4802"/>
    <w:rsid w:val="00FB4D1B"/>
    <w:rsid w:val="00FB50E6"/>
    <w:rsid w:val="00FB532D"/>
    <w:rsid w:val="00FB5E62"/>
    <w:rsid w:val="00FB60E4"/>
    <w:rsid w:val="00FB683B"/>
    <w:rsid w:val="00FB6A46"/>
    <w:rsid w:val="00FB7AB0"/>
    <w:rsid w:val="00FB7F83"/>
    <w:rsid w:val="00FC01B1"/>
    <w:rsid w:val="00FC0CC2"/>
    <w:rsid w:val="00FC11F4"/>
    <w:rsid w:val="00FC1749"/>
    <w:rsid w:val="00FC188A"/>
    <w:rsid w:val="00FC1F74"/>
    <w:rsid w:val="00FC26C3"/>
    <w:rsid w:val="00FC2A2F"/>
    <w:rsid w:val="00FC2BB2"/>
    <w:rsid w:val="00FC36DE"/>
    <w:rsid w:val="00FC4850"/>
    <w:rsid w:val="00FC5089"/>
    <w:rsid w:val="00FC5652"/>
    <w:rsid w:val="00FC5E76"/>
    <w:rsid w:val="00FC6AEC"/>
    <w:rsid w:val="00FC71BC"/>
    <w:rsid w:val="00FC7502"/>
    <w:rsid w:val="00FC7511"/>
    <w:rsid w:val="00FC7961"/>
    <w:rsid w:val="00FD0A3D"/>
    <w:rsid w:val="00FD10A1"/>
    <w:rsid w:val="00FD13BC"/>
    <w:rsid w:val="00FD14B7"/>
    <w:rsid w:val="00FD16AA"/>
    <w:rsid w:val="00FD1BF1"/>
    <w:rsid w:val="00FD29D6"/>
    <w:rsid w:val="00FD2CCB"/>
    <w:rsid w:val="00FD31D1"/>
    <w:rsid w:val="00FD3468"/>
    <w:rsid w:val="00FD34A3"/>
    <w:rsid w:val="00FD35AF"/>
    <w:rsid w:val="00FD37EE"/>
    <w:rsid w:val="00FD3B8C"/>
    <w:rsid w:val="00FD3DAA"/>
    <w:rsid w:val="00FD46EB"/>
    <w:rsid w:val="00FD4A4C"/>
    <w:rsid w:val="00FD52B2"/>
    <w:rsid w:val="00FD5CA3"/>
    <w:rsid w:val="00FD63DE"/>
    <w:rsid w:val="00FD71DA"/>
    <w:rsid w:val="00FE010A"/>
    <w:rsid w:val="00FE2202"/>
    <w:rsid w:val="00FE28F6"/>
    <w:rsid w:val="00FE46EF"/>
    <w:rsid w:val="00FE4A88"/>
    <w:rsid w:val="00FE4CE6"/>
    <w:rsid w:val="00FE4FDE"/>
    <w:rsid w:val="00FE5D3F"/>
    <w:rsid w:val="00FE63A1"/>
    <w:rsid w:val="00FF0027"/>
    <w:rsid w:val="00FF0212"/>
    <w:rsid w:val="00FF024E"/>
    <w:rsid w:val="00FF0D1A"/>
    <w:rsid w:val="00FF1171"/>
    <w:rsid w:val="00FF17AA"/>
    <w:rsid w:val="00FF19A1"/>
    <w:rsid w:val="00FF1C58"/>
    <w:rsid w:val="00FF23EA"/>
    <w:rsid w:val="00FF2D3F"/>
    <w:rsid w:val="00FF3773"/>
    <w:rsid w:val="00FF3A0C"/>
    <w:rsid w:val="00FF3EA1"/>
    <w:rsid w:val="00FF47F4"/>
    <w:rsid w:val="00FF4CBA"/>
    <w:rsid w:val="00FF5D5D"/>
    <w:rsid w:val="00FF6527"/>
    <w:rsid w:val="00FF6DEB"/>
    <w:rsid w:val="00FF707F"/>
    <w:rsid w:val="00FF7608"/>
    <w:rsid w:val="00FF7714"/>
    <w:rsid w:val="00FF7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0848C"/>
  <w15:docId w15:val="{5B5F0D24-D323-4FE3-825E-741047A7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73"/>
    <w:rPr>
      <w:sz w:val="24"/>
      <w:szCs w:val="24"/>
    </w:rPr>
  </w:style>
  <w:style w:type="paragraph" w:styleId="Heading1">
    <w:name w:val="heading 1"/>
    <w:basedOn w:val="Normal"/>
    <w:next w:val="Normal"/>
    <w:link w:val="Heading1Char"/>
    <w:qFormat/>
    <w:locked/>
    <w:rsid w:val="00FD3B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9C2A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D42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6E2D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720B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Pr>
      <w:rFonts w:ascii="Cambria" w:hAnsi="Cambria" w:cs="Times New Roman"/>
      <w:b/>
      <w:bCs/>
      <w:sz w:val="26"/>
      <w:szCs w:val="26"/>
    </w:rPr>
  </w:style>
  <w:style w:type="paragraph" w:customStyle="1" w:styleId="Para">
    <w:name w:val="Para"/>
    <w:rsid w:val="00184A3A"/>
    <w:pPr>
      <w:spacing w:after="280" w:line="288" w:lineRule="auto"/>
      <w:jc w:val="both"/>
    </w:pPr>
    <w:rPr>
      <w:rFonts w:ascii="Arial" w:hAnsi="Arial"/>
      <w:lang w:eastAsia="en-US"/>
    </w:rPr>
  </w:style>
  <w:style w:type="paragraph" w:customStyle="1" w:styleId="ContHdr">
    <w:name w:val="ContHdr"/>
    <w:basedOn w:val="Header"/>
    <w:rsid w:val="00184A3A"/>
    <w:pPr>
      <w:tabs>
        <w:tab w:val="clear" w:pos="4320"/>
        <w:tab w:val="clear" w:pos="8640"/>
      </w:tabs>
      <w:spacing w:before="600"/>
    </w:pPr>
    <w:rPr>
      <w:b/>
      <w:sz w:val="36"/>
    </w:rPr>
  </w:style>
  <w:style w:type="paragraph" w:customStyle="1" w:styleId="Meeting">
    <w:name w:val="Meeting"/>
    <w:rsid w:val="00184A3A"/>
    <w:pPr>
      <w:widowControl w:val="0"/>
      <w:spacing w:line="288" w:lineRule="auto"/>
    </w:pPr>
    <w:rPr>
      <w:rFonts w:ascii="Arial" w:hAnsi="Arial"/>
      <w:b/>
      <w:caps/>
      <w:noProof/>
      <w:lang w:eastAsia="en-US"/>
    </w:rPr>
  </w:style>
  <w:style w:type="paragraph" w:customStyle="1" w:styleId="Inits">
    <w:name w:val="Inits"/>
    <w:basedOn w:val="Para"/>
    <w:rsid w:val="00184A3A"/>
    <w:pPr>
      <w:spacing w:after="44" w:line="240" w:lineRule="auto"/>
      <w:jc w:val="left"/>
    </w:pPr>
    <w:rPr>
      <w:b/>
    </w:rPr>
  </w:style>
  <w:style w:type="paragraph" w:customStyle="1" w:styleId="Item">
    <w:name w:val="Item"/>
    <w:rsid w:val="00184A3A"/>
    <w:pPr>
      <w:widowControl w:val="0"/>
    </w:pPr>
    <w:rPr>
      <w:rFonts w:ascii="Arial" w:hAnsi="Arial"/>
      <w:b/>
      <w:caps/>
      <w:noProof/>
      <w:lang w:eastAsia="en-US"/>
    </w:rPr>
  </w:style>
  <w:style w:type="paragraph" w:customStyle="1" w:styleId="MainHdg">
    <w:name w:val="MainHdg"/>
    <w:rsid w:val="00184A3A"/>
    <w:pPr>
      <w:widowControl w:val="0"/>
      <w:spacing w:after="240" w:line="288" w:lineRule="auto"/>
    </w:pPr>
    <w:rPr>
      <w:rFonts w:ascii="Arial" w:hAnsi="Arial"/>
      <w:b/>
      <w:caps/>
      <w:noProof/>
      <w:lang w:eastAsia="en-US"/>
    </w:rPr>
  </w:style>
  <w:style w:type="character" w:styleId="PageNumber">
    <w:name w:val="page number"/>
    <w:rsid w:val="00184A3A"/>
    <w:rPr>
      <w:rFonts w:cs="Times New Roman"/>
    </w:rPr>
  </w:style>
  <w:style w:type="paragraph" w:customStyle="1" w:styleId="Logo">
    <w:name w:val="Logo"/>
    <w:rsid w:val="00184A3A"/>
    <w:pPr>
      <w:spacing w:before="60"/>
    </w:pPr>
    <w:rPr>
      <w:rFonts w:ascii="Arial" w:hAnsi="Arial"/>
      <w:noProof/>
      <w:lang w:eastAsia="en-US"/>
    </w:rPr>
  </w:style>
  <w:style w:type="paragraph" w:customStyle="1" w:styleId="SubHdg">
    <w:name w:val="SubHdg"/>
    <w:rsid w:val="00184A3A"/>
    <w:pPr>
      <w:widowControl w:val="0"/>
      <w:spacing w:after="200" w:line="288" w:lineRule="auto"/>
    </w:pPr>
    <w:rPr>
      <w:rFonts w:ascii="Arial" w:hAnsi="Arial"/>
      <w:b/>
      <w:noProof/>
      <w:u w:val="single"/>
      <w:lang w:eastAsia="en-US"/>
    </w:rPr>
  </w:style>
  <w:style w:type="paragraph" w:customStyle="1" w:styleId="Hdgs">
    <w:name w:val="Hdgs"/>
    <w:rsid w:val="00184A3A"/>
    <w:pPr>
      <w:widowControl w:val="0"/>
      <w:spacing w:before="20" w:line="288" w:lineRule="auto"/>
    </w:pPr>
    <w:rPr>
      <w:rFonts w:ascii="Arial" w:hAnsi="Arial"/>
      <w:smallCaps/>
      <w:noProof/>
      <w:sz w:val="18"/>
      <w:lang w:eastAsia="en-US"/>
    </w:rPr>
  </w:style>
  <w:style w:type="paragraph" w:customStyle="1" w:styleId="Option">
    <w:name w:val="Option"/>
    <w:next w:val="Hdr"/>
    <w:rsid w:val="00184A3A"/>
    <w:pPr>
      <w:widowControl w:val="0"/>
      <w:spacing w:after="320"/>
    </w:pPr>
    <w:rPr>
      <w:rFonts w:ascii="Arial" w:hAnsi="Arial"/>
      <w:b/>
      <w:noProof/>
      <w:sz w:val="24"/>
      <w:lang w:eastAsia="en-US"/>
    </w:rPr>
  </w:style>
  <w:style w:type="paragraph" w:customStyle="1" w:styleId="Space">
    <w:name w:val="Space"/>
    <w:rsid w:val="00184A3A"/>
    <w:pPr>
      <w:spacing w:line="288" w:lineRule="auto"/>
    </w:pPr>
    <w:rPr>
      <w:rFonts w:ascii="Arial" w:hAnsi="Arial"/>
      <w:noProof/>
      <w:lang w:eastAsia="en-US"/>
    </w:rPr>
  </w:style>
  <w:style w:type="paragraph" w:styleId="Date">
    <w:name w:val="Date"/>
    <w:basedOn w:val="Normal"/>
    <w:link w:val="DateChar"/>
    <w:rsid w:val="00184A3A"/>
    <w:pPr>
      <w:widowControl w:val="0"/>
      <w:spacing w:line="288" w:lineRule="auto"/>
    </w:pPr>
    <w:rPr>
      <w:rFonts w:ascii="Arial" w:hAnsi="Arial"/>
      <w:noProof/>
      <w:sz w:val="20"/>
      <w:szCs w:val="20"/>
      <w:lang w:eastAsia="en-US"/>
    </w:rPr>
  </w:style>
  <w:style w:type="character" w:customStyle="1" w:styleId="DateChar">
    <w:name w:val="Date Char"/>
    <w:link w:val="Date"/>
    <w:semiHidden/>
    <w:locked/>
    <w:rPr>
      <w:rFonts w:cs="Times New Roman"/>
      <w:sz w:val="24"/>
      <w:szCs w:val="24"/>
    </w:rPr>
  </w:style>
  <w:style w:type="paragraph" w:customStyle="1" w:styleId="Fileref">
    <w:name w:val="Fileref"/>
    <w:rsid w:val="00184A3A"/>
    <w:pPr>
      <w:widowControl w:val="0"/>
      <w:spacing w:line="288" w:lineRule="auto"/>
    </w:pPr>
    <w:rPr>
      <w:rFonts w:ascii="Arial" w:hAnsi="Arial"/>
      <w:noProof/>
      <w:lang w:eastAsia="en-US"/>
    </w:rPr>
  </w:style>
  <w:style w:type="paragraph" w:customStyle="1" w:styleId="Insert">
    <w:name w:val="Insert"/>
    <w:rsid w:val="00184A3A"/>
    <w:pPr>
      <w:widowControl w:val="0"/>
      <w:spacing w:line="288" w:lineRule="auto"/>
    </w:pPr>
    <w:rPr>
      <w:rFonts w:ascii="Arial" w:hAnsi="Arial"/>
      <w:noProof/>
      <w:lang w:eastAsia="en-US"/>
    </w:rPr>
  </w:style>
  <w:style w:type="paragraph" w:customStyle="1" w:styleId="hdgs0">
    <w:name w:val="hdgs"/>
    <w:rsid w:val="00184A3A"/>
    <w:pPr>
      <w:widowControl w:val="0"/>
      <w:spacing w:before="20"/>
    </w:pPr>
    <w:rPr>
      <w:rFonts w:ascii="Arial" w:hAnsi="Arial"/>
      <w:smallCaps/>
      <w:noProof/>
      <w:sz w:val="18"/>
      <w:lang w:eastAsia="en-US"/>
    </w:rPr>
  </w:style>
  <w:style w:type="paragraph" w:customStyle="1" w:styleId="Insert2">
    <w:name w:val="Insert2"/>
    <w:basedOn w:val="Insert"/>
    <w:rsid w:val="00184A3A"/>
    <w:pPr>
      <w:jc w:val="right"/>
    </w:pPr>
  </w:style>
  <w:style w:type="paragraph" w:customStyle="1" w:styleId="Hdr">
    <w:name w:val="Hdr"/>
    <w:basedOn w:val="Normal"/>
    <w:rsid w:val="00184A3A"/>
    <w:rPr>
      <w:b/>
      <w:sz w:val="36"/>
    </w:rPr>
  </w:style>
  <w:style w:type="paragraph" w:styleId="Header">
    <w:name w:val="header"/>
    <w:basedOn w:val="Normal"/>
    <w:link w:val="HeaderChar"/>
    <w:rsid w:val="00184A3A"/>
    <w:pPr>
      <w:tabs>
        <w:tab w:val="center" w:pos="4320"/>
        <w:tab w:val="right" w:pos="8640"/>
      </w:tabs>
    </w:pPr>
  </w:style>
  <w:style w:type="character" w:customStyle="1" w:styleId="HeaderChar">
    <w:name w:val="Header Char"/>
    <w:link w:val="Header"/>
    <w:locked/>
    <w:rPr>
      <w:rFonts w:cs="Times New Roman"/>
      <w:sz w:val="24"/>
      <w:szCs w:val="24"/>
    </w:rPr>
  </w:style>
  <w:style w:type="paragraph" w:styleId="Footer">
    <w:name w:val="footer"/>
    <w:basedOn w:val="Normal"/>
    <w:link w:val="FooterChar"/>
    <w:rsid w:val="00184A3A"/>
    <w:pPr>
      <w:tabs>
        <w:tab w:val="center" w:pos="4153"/>
        <w:tab w:val="right" w:pos="8306"/>
      </w:tabs>
    </w:pPr>
  </w:style>
  <w:style w:type="character" w:customStyle="1" w:styleId="FooterChar">
    <w:name w:val="Footer Char"/>
    <w:link w:val="Footer"/>
    <w:semiHidden/>
    <w:locked/>
    <w:rPr>
      <w:rFonts w:cs="Times New Roman"/>
      <w:sz w:val="24"/>
      <w:szCs w:val="24"/>
    </w:rPr>
  </w:style>
  <w:style w:type="paragraph" w:styleId="BalloonText">
    <w:name w:val="Balloon Text"/>
    <w:basedOn w:val="Normal"/>
    <w:link w:val="BalloonTextChar"/>
    <w:semiHidden/>
    <w:rsid w:val="00EE4179"/>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ompanyName">
    <w:name w:val="CompanyName"/>
    <w:basedOn w:val="Normal"/>
    <w:rsid w:val="00184A3A"/>
    <w:pPr>
      <w:framePr w:hSpace="181" w:wrap="around" w:vAnchor="page" w:hAnchor="page" w:x="8223" w:y="1560"/>
      <w:spacing w:before="30"/>
    </w:pPr>
    <w:rPr>
      <w:b/>
      <w:sz w:val="18"/>
    </w:rPr>
  </w:style>
  <w:style w:type="character" w:styleId="Hyperlink">
    <w:name w:val="Hyperlink"/>
    <w:rsid w:val="00216E3F"/>
    <w:rPr>
      <w:rFonts w:cs="Times New Roman"/>
      <w:color w:val="0000FF"/>
      <w:u w:val="single"/>
    </w:rPr>
  </w:style>
  <w:style w:type="paragraph" w:styleId="ListParagraph">
    <w:name w:val="List Paragraph"/>
    <w:basedOn w:val="Normal"/>
    <w:uiPriority w:val="34"/>
    <w:qFormat/>
    <w:rsid w:val="00802EDD"/>
    <w:pPr>
      <w:ind w:left="720"/>
      <w:contextualSpacing/>
    </w:pPr>
  </w:style>
  <w:style w:type="character" w:customStyle="1" w:styleId="Heading5Char">
    <w:name w:val="Heading 5 Char"/>
    <w:basedOn w:val="DefaultParagraphFont"/>
    <w:link w:val="Heading5"/>
    <w:semiHidden/>
    <w:rsid w:val="00720BF2"/>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B35E94"/>
    <w:rPr>
      <w:rFonts w:ascii="Arial" w:eastAsia="Calibri" w:hAnsi="Arial" w:cs="Arial"/>
      <w:lang w:eastAsia="en-US"/>
    </w:rPr>
  </w:style>
  <w:style w:type="character" w:customStyle="1" w:styleId="PlainTextChar">
    <w:name w:val="Plain Text Char"/>
    <w:basedOn w:val="DefaultParagraphFont"/>
    <w:link w:val="PlainText"/>
    <w:uiPriority w:val="99"/>
    <w:rsid w:val="00B35E94"/>
    <w:rPr>
      <w:rFonts w:ascii="Arial" w:eastAsia="Calibri" w:hAnsi="Arial" w:cs="Arial"/>
      <w:sz w:val="24"/>
      <w:szCs w:val="24"/>
      <w:lang w:eastAsia="en-US"/>
    </w:rPr>
  </w:style>
  <w:style w:type="character" w:styleId="Strong">
    <w:name w:val="Strong"/>
    <w:basedOn w:val="DefaultParagraphFont"/>
    <w:uiPriority w:val="22"/>
    <w:qFormat/>
    <w:locked/>
    <w:rsid w:val="0067539E"/>
    <w:rPr>
      <w:b/>
      <w:bCs/>
    </w:rPr>
  </w:style>
  <w:style w:type="character" w:styleId="CommentReference">
    <w:name w:val="annotation reference"/>
    <w:basedOn w:val="DefaultParagraphFont"/>
    <w:unhideWhenUsed/>
    <w:rsid w:val="0040233B"/>
    <w:rPr>
      <w:sz w:val="16"/>
      <w:szCs w:val="16"/>
    </w:rPr>
  </w:style>
  <w:style w:type="paragraph" w:styleId="CommentText">
    <w:name w:val="annotation text"/>
    <w:basedOn w:val="Normal"/>
    <w:link w:val="CommentTextChar"/>
    <w:unhideWhenUsed/>
    <w:rsid w:val="0040233B"/>
    <w:rPr>
      <w:sz w:val="20"/>
      <w:szCs w:val="20"/>
    </w:rPr>
  </w:style>
  <w:style w:type="character" w:customStyle="1" w:styleId="CommentTextChar">
    <w:name w:val="Comment Text Char"/>
    <w:basedOn w:val="DefaultParagraphFont"/>
    <w:link w:val="CommentText"/>
    <w:rsid w:val="0040233B"/>
  </w:style>
  <w:style w:type="paragraph" w:styleId="CommentSubject">
    <w:name w:val="annotation subject"/>
    <w:basedOn w:val="CommentText"/>
    <w:next w:val="CommentText"/>
    <w:link w:val="CommentSubjectChar"/>
    <w:semiHidden/>
    <w:unhideWhenUsed/>
    <w:rsid w:val="0040233B"/>
    <w:rPr>
      <w:b/>
      <w:bCs/>
    </w:rPr>
  </w:style>
  <w:style w:type="character" w:customStyle="1" w:styleId="CommentSubjectChar">
    <w:name w:val="Comment Subject Char"/>
    <w:basedOn w:val="CommentTextChar"/>
    <w:link w:val="CommentSubject"/>
    <w:semiHidden/>
    <w:rsid w:val="0040233B"/>
    <w:rPr>
      <w:b/>
      <w:bCs/>
    </w:rPr>
  </w:style>
  <w:style w:type="paragraph" w:styleId="Revision">
    <w:name w:val="Revision"/>
    <w:hidden/>
    <w:uiPriority w:val="99"/>
    <w:semiHidden/>
    <w:rsid w:val="00830246"/>
    <w:rPr>
      <w:sz w:val="24"/>
      <w:szCs w:val="24"/>
    </w:rPr>
  </w:style>
  <w:style w:type="paragraph" w:styleId="NormalWeb">
    <w:name w:val="Normal (Web)"/>
    <w:basedOn w:val="Normal"/>
    <w:uiPriority w:val="99"/>
    <w:rsid w:val="00CD4237"/>
    <w:pPr>
      <w:spacing w:before="100" w:beforeAutospacing="1" w:after="100" w:afterAutospacing="1"/>
    </w:pPr>
    <w:rPr>
      <w:rFonts w:ascii="Arial Unicode MS" w:eastAsia="Arial Unicode MS" w:hAnsi="Arial Unicode MS" w:cs="Arial Unicode MS"/>
      <w:color w:val="000033"/>
      <w:u w:color="61636B"/>
      <w:lang w:eastAsia="en-US"/>
    </w:rPr>
  </w:style>
  <w:style w:type="character" w:styleId="Emphasis">
    <w:name w:val="Emphasis"/>
    <w:basedOn w:val="DefaultParagraphFont"/>
    <w:uiPriority w:val="20"/>
    <w:qFormat/>
    <w:locked/>
    <w:rsid w:val="00DB3E36"/>
    <w:rPr>
      <w:b/>
      <w:bCs/>
      <w:i w:val="0"/>
      <w:iCs w:val="0"/>
    </w:rPr>
  </w:style>
  <w:style w:type="character" w:customStyle="1" w:styleId="st1">
    <w:name w:val="st1"/>
    <w:basedOn w:val="DefaultParagraphFont"/>
    <w:rsid w:val="00DB3E36"/>
  </w:style>
  <w:style w:type="character" w:customStyle="1" w:styleId="Heading1Char">
    <w:name w:val="Heading 1 Char"/>
    <w:basedOn w:val="DefaultParagraphFont"/>
    <w:link w:val="Heading1"/>
    <w:rsid w:val="00FD3B8C"/>
    <w:rPr>
      <w:rFonts w:asciiTheme="majorHAnsi" w:eastAsiaTheme="majorEastAsia" w:hAnsiTheme="majorHAnsi" w:cstheme="majorBidi"/>
      <w:color w:val="365F91" w:themeColor="accent1" w:themeShade="BF"/>
      <w:sz w:val="32"/>
      <w:szCs w:val="32"/>
    </w:rPr>
  </w:style>
  <w:style w:type="table" w:customStyle="1" w:styleId="TableGrid">
    <w:name w:val="TableGrid"/>
    <w:rsid w:val="007C737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4Char">
    <w:name w:val="Heading 4 Char"/>
    <w:basedOn w:val="DefaultParagraphFont"/>
    <w:link w:val="Heading4"/>
    <w:semiHidden/>
    <w:rsid w:val="006E2DB3"/>
    <w:rPr>
      <w:rFonts w:asciiTheme="majorHAnsi" w:eastAsiaTheme="majorEastAsia" w:hAnsiTheme="majorHAnsi" w:cstheme="majorBidi"/>
      <w:i/>
      <w:iCs/>
      <w:color w:val="365F91" w:themeColor="accent1" w:themeShade="BF"/>
      <w:sz w:val="24"/>
      <w:szCs w:val="24"/>
    </w:rPr>
  </w:style>
  <w:style w:type="table" w:styleId="TableGrid0">
    <w:name w:val="Table Grid"/>
    <w:basedOn w:val="TableNormal"/>
    <w:locked/>
    <w:rsid w:val="0072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59DB"/>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9B3465"/>
    <w:pPr>
      <w:spacing w:line="461" w:lineRule="atLeast"/>
    </w:pPr>
    <w:rPr>
      <w:rFonts w:ascii="Source Sans Pro Black" w:hAnsi="Source Sans Pro Black" w:cs="Times New Roman"/>
      <w:color w:val="auto"/>
    </w:rPr>
  </w:style>
  <w:style w:type="paragraph" w:customStyle="1" w:styleId="Pa1">
    <w:name w:val="Pa1"/>
    <w:basedOn w:val="Default"/>
    <w:next w:val="Default"/>
    <w:uiPriority w:val="99"/>
    <w:rsid w:val="009B3465"/>
    <w:pPr>
      <w:spacing w:line="161" w:lineRule="atLeast"/>
    </w:pPr>
    <w:rPr>
      <w:rFonts w:ascii="Source Sans Pro Black" w:hAnsi="Source Sans Pro Black" w:cs="Times New Roman"/>
      <w:color w:val="auto"/>
    </w:rPr>
  </w:style>
  <w:style w:type="paragraph" w:customStyle="1" w:styleId="Pa12">
    <w:name w:val="Pa12"/>
    <w:basedOn w:val="Default"/>
    <w:next w:val="Default"/>
    <w:uiPriority w:val="99"/>
    <w:rsid w:val="00D14578"/>
    <w:pPr>
      <w:spacing w:line="261" w:lineRule="atLeast"/>
    </w:pPr>
    <w:rPr>
      <w:rFonts w:ascii="Source Sans Pro Light" w:hAnsi="Source Sans Pro Light" w:cs="Times New Roman"/>
      <w:color w:val="auto"/>
    </w:rPr>
  </w:style>
  <w:style w:type="character" w:customStyle="1" w:styleId="A6">
    <w:name w:val="A6"/>
    <w:uiPriority w:val="99"/>
    <w:rsid w:val="00D14578"/>
    <w:rPr>
      <w:rFonts w:cs="Source Sans Pro Light"/>
      <w:color w:val="000000"/>
      <w:sz w:val="36"/>
      <w:szCs w:val="36"/>
    </w:rPr>
  </w:style>
  <w:style w:type="character" w:customStyle="1" w:styleId="Heading2Char">
    <w:name w:val="Heading 2 Char"/>
    <w:basedOn w:val="DefaultParagraphFont"/>
    <w:link w:val="Heading2"/>
    <w:semiHidden/>
    <w:rsid w:val="009C2A8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32F61"/>
    <w:rPr>
      <w:color w:val="605E5C"/>
      <w:shd w:val="clear" w:color="auto" w:fill="E1DFDD"/>
    </w:rPr>
  </w:style>
  <w:style w:type="paragraph" w:customStyle="1" w:styleId="Body2">
    <w:name w:val="Body 2"/>
    <w:rsid w:val="000F341C"/>
    <w:pPr>
      <w:pBdr>
        <w:top w:val="nil"/>
        <w:left w:val="nil"/>
        <w:bottom w:val="nil"/>
        <w:right w:val="nil"/>
        <w:between w:val="nil"/>
        <w:bar w:val="nil"/>
      </w:pBdr>
    </w:pPr>
    <w:rPr>
      <w:rFonts w:ascii="Palatino" w:eastAsia="Arial Unicode MS" w:hAnsi="Arial Unicode MS" w:cs="Arial Unicode MS"/>
      <w:color w:val="000000"/>
      <w:sz w:val="24"/>
      <w:szCs w:val="24"/>
      <w:bdr w:val="nil"/>
    </w:rPr>
  </w:style>
  <w:style w:type="character" w:styleId="FollowedHyperlink">
    <w:name w:val="FollowedHyperlink"/>
    <w:basedOn w:val="DefaultParagraphFont"/>
    <w:semiHidden/>
    <w:unhideWhenUsed/>
    <w:rsid w:val="00747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7668">
      <w:bodyDiv w:val="1"/>
      <w:marLeft w:val="0"/>
      <w:marRight w:val="0"/>
      <w:marTop w:val="0"/>
      <w:marBottom w:val="0"/>
      <w:divBdr>
        <w:top w:val="none" w:sz="0" w:space="0" w:color="auto"/>
        <w:left w:val="none" w:sz="0" w:space="0" w:color="auto"/>
        <w:bottom w:val="none" w:sz="0" w:space="0" w:color="auto"/>
        <w:right w:val="none" w:sz="0" w:space="0" w:color="auto"/>
      </w:divBdr>
    </w:div>
    <w:div w:id="98304490">
      <w:bodyDiv w:val="1"/>
      <w:marLeft w:val="0"/>
      <w:marRight w:val="0"/>
      <w:marTop w:val="0"/>
      <w:marBottom w:val="0"/>
      <w:divBdr>
        <w:top w:val="none" w:sz="0" w:space="0" w:color="auto"/>
        <w:left w:val="none" w:sz="0" w:space="0" w:color="auto"/>
        <w:bottom w:val="none" w:sz="0" w:space="0" w:color="auto"/>
        <w:right w:val="none" w:sz="0" w:space="0" w:color="auto"/>
      </w:divBdr>
    </w:div>
    <w:div w:id="98988952">
      <w:bodyDiv w:val="1"/>
      <w:marLeft w:val="0"/>
      <w:marRight w:val="0"/>
      <w:marTop w:val="0"/>
      <w:marBottom w:val="0"/>
      <w:divBdr>
        <w:top w:val="none" w:sz="0" w:space="0" w:color="auto"/>
        <w:left w:val="none" w:sz="0" w:space="0" w:color="auto"/>
        <w:bottom w:val="none" w:sz="0" w:space="0" w:color="auto"/>
        <w:right w:val="none" w:sz="0" w:space="0" w:color="auto"/>
      </w:divBdr>
    </w:div>
    <w:div w:id="100689411">
      <w:bodyDiv w:val="1"/>
      <w:marLeft w:val="0"/>
      <w:marRight w:val="0"/>
      <w:marTop w:val="0"/>
      <w:marBottom w:val="0"/>
      <w:divBdr>
        <w:top w:val="none" w:sz="0" w:space="0" w:color="auto"/>
        <w:left w:val="none" w:sz="0" w:space="0" w:color="auto"/>
        <w:bottom w:val="none" w:sz="0" w:space="0" w:color="auto"/>
        <w:right w:val="none" w:sz="0" w:space="0" w:color="auto"/>
      </w:divBdr>
    </w:div>
    <w:div w:id="126827361">
      <w:bodyDiv w:val="1"/>
      <w:marLeft w:val="0"/>
      <w:marRight w:val="0"/>
      <w:marTop w:val="0"/>
      <w:marBottom w:val="0"/>
      <w:divBdr>
        <w:top w:val="none" w:sz="0" w:space="0" w:color="auto"/>
        <w:left w:val="none" w:sz="0" w:space="0" w:color="auto"/>
        <w:bottom w:val="none" w:sz="0" w:space="0" w:color="auto"/>
        <w:right w:val="none" w:sz="0" w:space="0" w:color="auto"/>
      </w:divBdr>
    </w:div>
    <w:div w:id="132067193">
      <w:bodyDiv w:val="1"/>
      <w:marLeft w:val="0"/>
      <w:marRight w:val="0"/>
      <w:marTop w:val="0"/>
      <w:marBottom w:val="0"/>
      <w:divBdr>
        <w:top w:val="none" w:sz="0" w:space="0" w:color="auto"/>
        <w:left w:val="none" w:sz="0" w:space="0" w:color="auto"/>
        <w:bottom w:val="none" w:sz="0" w:space="0" w:color="auto"/>
        <w:right w:val="none" w:sz="0" w:space="0" w:color="auto"/>
      </w:divBdr>
    </w:div>
    <w:div w:id="145515667">
      <w:bodyDiv w:val="1"/>
      <w:marLeft w:val="0"/>
      <w:marRight w:val="0"/>
      <w:marTop w:val="0"/>
      <w:marBottom w:val="0"/>
      <w:divBdr>
        <w:top w:val="none" w:sz="0" w:space="0" w:color="auto"/>
        <w:left w:val="none" w:sz="0" w:space="0" w:color="auto"/>
        <w:bottom w:val="none" w:sz="0" w:space="0" w:color="auto"/>
        <w:right w:val="none" w:sz="0" w:space="0" w:color="auto"/>
      </w:divBdr>
      <w:divsChild>
        <w:div w:id="1344472361">
          <w:marLeft w:val="0"/>
          <w:marRight w:val="0"/>
          <w:marTop w:val="0"/>
          <w:marBottom w:val="0"/>
          <w:divBdr>
            <w:top w:val="none" w:sz="0" w:space="0" w:color="auto"/>
            <w:left w:val="none" w:sz="0" w:space="0" w:color="auto"/>
            <w:bottom w:val="none" w:sz="0" w:space="0" w:color="auto"/>
            <w:right w:val="none" w:sz="0" w:space="0" w:color="auto"/>
          </w:divBdr>
        </w:div>
      </w:divsChild>
    </w:div>
    <w:div w:id="146630487">
      <w:bodyDiv w:val="1"/>
      <w:marLeft w:val="0"/>
      <w:marRight w:val="0"/>
      <w:marTop w:val="0"/>
      <w:marBottom w:val="0"/>
      <w:divBdr>
        <w:top w:val="none" w:sz="0" w:space="0" w:color="auto"/>
        <w:left w:val="none" w:sz="0" w:space="0" w:color="auto"/>
        <w:bottom w:val="none" w:sz="0" w:space="0" w:color="auto"/>
        <w:right w:val="none" w:sz="0" w:space="0" w:color="auto"/>
      </w:divBdr>
    </w:div>
    <w:div w:id="162010494">
      <w:bodyDiv w:val="1"/>
      <w:marLeft w:val="0"/>
      <w:marRight w:val="0"/>
      <w:marTop w:val="0"/>
      <w:marBottom w:val="0"/>
      <w:divBdr>
        <w:top w:val="none" w:sz="0" w:space="0" w:color="auto"/>
        <w:left w:val="none" w:sz="0" w:space="0" w:color="auto"/>
        <w:bottom w:val="none" w:sz="0" w:space="0" w:color="auto"/>
        <w:right w:val="none" w:sz="0" w:space="0" w:color="auto"/>
      </w:divBdr>
    </w:div>
    <w:div w:id="166291348">
      <w:bodyDiv w:val="1"/>
      <w:marLeft w:val="0"/>
      <w:marRight w:val="0"/>
      <w:marTop w:val="0"/>
      <w:marBottom w:val="0"/>
      <w:divBdr>
        <w:top w:val="none" w:sz="0" w:space="0" w:color="auto"/>
        <w:left w:val="none" w:sz="0" w:space="0" w:color="auto"/>
        <w:bottom w:val="none" w:sz="0" w:space="0" w:color="auto"/>
        <w:right w:val="none" w:sz="0" w:space="0" w:color="auto"/>
      </w:divBdr>
    </w:div>
    <w:div w:id="204102532">
      <w:bodyDiv w:val="1"/>
      <w:marLeft w:val="0"/>
      <w:marRight w:val="0"/>
      <w:marTop w:val="0"/>
      <w:marBottom w:val="0"/>
      <w:divBdr>
        <w:top w:val="none" w:sz="0" w:space="0" w:color="auto"/>
        <w:left w:val="none" w:sz="0" w:space="0" w:color="auto"/>
        <w:bottom w:val="none" w:sz="0" w:space="0" w:color="auto"/>
        <w:right w:val="none" w:sz="0" w:space="0" w:color="auto"/>
      </w:divBdr>
    </w:div>
    <w:div w:id="211577010">
      <w:bodyDiv w:val="1"/>
      <w:marLeft w:val="0"/>
      <w:marRight w:val="0"/>
      <w:marTop w:val="0"/>
      <w:marBottom w:val="0"/>
      <w:divBdr>
        <w:top w:val="none" w:sz="0" w:space="0" w:color="auto"/>
        <w:left w:val="none" w:sz="0" w:space="0" w:color="auto"/>
        <w:bottom w:val="none" w:sz="0" w:space="0" w:color="auto"/>
        <w:right w:val="none" w:sz="0" w:space="0" w:color="auto"/>
      </w:divBdr>
    </w:div>
    <w:div w:id="211624190">
      <w:bodyDiv w:val="1"/>
      <w:marLeft w:val="0"/>
      <w:marRight w:val="0"/>
      <w:marTop w:val="0"/>
      <w:marBottom w:val="0"/>
      <w:divBdr>
        <w:top w:val="none" w:sz="0" w:space="0" w:color="auto"/>
        <w:left w:val="none" w:sz="0" w:space="0" w:color="auto"/>
        <w:bottom w:val="none" w:sz="0" w:space="0" w:color="auto"/>
        <w:right w:val="none" w:sz="0" w:space="0" w:color="auto"/>
      </w:divBdr>
    </w:div>
    <w:div w:id="222832197">
      <w:bodyDiv w:val="1"/>
      <w:marLeft w:val="0"/>
      <w:marRight w:val="0"/>
      <w:marTop w:val="0"/>
      <w:marBottom w:val="0"/>
      <w:divBdr>
        <w:top w:val="none" w:sz="0" w:space="0" w:color="auto"/>
        <w:left w:val="none" w:sz="0" w:space="0" w:color="auto"/>
        <w:bottom w:val="none" w:sz="0" w:space="0" w:color="auto"/>
        <w:right w:val="none" w:sz="0" w:space="0" w:color="auto"/>
      </w:divBdr>
    </w:div>
    <w:div w:id="227230380">
      <w:bodyDiv w:val="1"/>
      <w:marLeft w:val="0"/>
      <w:marRight w:val="0"/>
      <w:marTop w:val="0"/>
      <w:marBottom w:val="0"/>
      <w:divBdr>
        <w:top w:val="none" w:sz="0" w:space="0" w:color="auto"/>
        <w:left w:val="none" w:sz="0" w:space="0" w:color="auto"/>
        <w:bottom w:val="none" w:sz="0" w:space="0" w:color="auto"/>
        <w:right w:val="none" w:sz="0" w:space="0" w:color="auto"/>
      </w:divBdr>
      <w:divsChild>
        <w:div w:id="1176454673">
          <w:marLeft w:val="547"/>
          <w:marRight w:val="0"/>
          <w:marTop w:val="106"/>
          <w:marBottom w:val="0"/>
          <w:divBdr>
            <w:top w:val="none" w:sz="0" w:space="0" w:color="auto"/>
            <w:left w:val="none" w:sz="0" w:space="0" w:color="auto"/>
            <w:bottom w:val="none" w:sz="0" w:space="0" w:color="auto"/>
            <w:right w:val="none" w:sz="0" w:space="0" w:color="auto"/>
          </w:divBdr>
        </w:div>
      </w:divsChild>
    </w:div>
    <w:div w:id="235625729">
      <w:bodyDiv w:val="1"/>
      <w:marLeft w:val="0"/>
      <w:marRight w:val="0"/>
      <w:marTop w:val="0"/>
      <w:marBottom w:val="0"/>
      <w:divBdr>
        <w:top w:val="none" w:sz="0" w:space="0" w:color="auto"/>
        <w:left w:val="none" w:sz="0" w:space="0" w:color="auto"/>
        <w:bottom w:val="none" w:sz="0" w:space="0" w:color="auto"/>
        <w:right w:val="none" w:sz="0" w:space="0" w:color="auto"/>
      </w:divBdr>
      <w:divsChild>
        <w:div w:id="1108155448">
          <w:marLeft w:val="994"/>
          <w:marRight w:val="0"/>
          <w:marTop w:val="0"/>
          <w:marBottom w:val="0"/>
          <w:divBdr>
            <w:top w:val="none" w:sz="0" w:space="0" w:color="auto"/>
            <w:left w:val="none" w:sz="0" w:space="0" w:color="auto"/>
            <w:bottom w:val="none" w:sz="0" w:space="0" w:color="auto"/>
            <w:right w:val="none" w:sz="0" w:space="0" w:color="auto"/>
          </w:divBdr>
        </w:div>
        <w:div w:id="1788114309">
          <w:marLeft w:val="994"/>
          <w:marRight w:val="0"/>
          <w:marTop w:val="0"/>
          <w:marBottom w:val="0"/>
          <w:divBdr>
            <w:top w:val="none" w:sz="0" w:space="0" w:color="auto"/>
            <w:left w:val="none" w:sz="0" w:space="0" w:color="auto"/>
            <w:bottom w:val="none" w:sz="0" w:space="0" w:color="auto"/>
            <w:right w:val="none" w:sz="0" w:space="0" w:color="auto"/>
          </w:divBdr>
        </w:div>
        <w:div w:id="1843617175">
          <w:marLeft w:val="994"/>
          <w:marRight w:val="0"/>
          <w:marTop w:val="0"/>
          <w:marBottom w:val="0"/>
          <w:divBdr>
            <w:top w:val="none" w:sz="0" w:space="0" w:color="auto"/>
            <w:left w:val="none" w:sz="0" w:space="0" w:color="auto"/>
            <w:bottom w:val="none" w:sz="0" w:space="0" w:color="auto"/>
            <w:right w:val="none" w:sz="0" w:space="0" w:color="auto"/>
          </w:divBdr>
        </w:div>
      </w:divsChild>
    </w:div>
    <w:div w:id="269581580">
      <w:bodyDiv w:val="1"/>
      <w:marLeft w:val="0"/>
      <w:marRight w:val="0"/>
      <w:marTop w:val="0"/>
      <w:marBottom w:val="0"/>
      <w:divBdr>
        <w:top w:val="none" w:sz="0" w:space="0" w:color="auto"/>
        <w:left w:val="none" w:sz="0" w:space="0" w:color="auto"/>
        <w:bottom w:val="none" w:sz="0" w:space="0" w:color="auto"/>
        <w:right w:val="none" w:sz="0" w:space="0" w:color="auto"/>
      </w:divBdr>
    </w:div>
    <w:div w:id="293828117">
      <w:bodyDiv w:val="1"/>
      <w:marLeft w:val="0"/>
      <w:marRight w:val="0"/>
      <w:marTop w:val="0"/>
      <w:marBottom w:val="0"/>
      <w:divBdr>
        <w:top w:val="none" w:sz="0" w:space="0" w:color="auto"/>
        <w:left w:val="none" w:sz="0" w:space="0" w:color="auto"/>
        <w:bottom w:val="none" w:sz="0" w:space="0" w:color="auto"/>
        <w:right w:val="none" w:sz="0" w:space="0" w:color="auto"/>
      </w:divBdr>
    </w:div>
    <w:div w:id="295187422">
      <w:bodyDiv w:val="1"/>
      <w:marLeft w:val="0"/>
      <w:marRight w:val="0"/>
      <w:marTop w:val="0"/>
      <w:marBottom w:val="0"/>
      <w:divBdr>
        <w:top w:val="none" w:sz="0" w:space="0" w:color="auto"/>
        <w:left w:val="none" w:sz="0" w:space="0" w:color="auto"/>
        <w:bottom w:val="none" w:sz="0" w:space="0" w:color="auto"/>
        <w:right w:val="none" w:sz="0" w:space="0" w:color="auto"/>
      </w:divBdr>
    </w:div>
    <w:div w:id="313800795">
      <w:bodyDiv w:val="1"/>
      <w:marLeft w:val="0"/>
      <w:marRight w:val="0"/>
      <w:marTop w:val="0"/>
      <w:marBottom w:val="0"/>
      <w:divBdr>
        <w:top w:val="none" w:sz="0" w:space="0" w:color="auto"/>
        <w:left w:val="none" w:sz="0" w:space="0" w:color="auto"/>
        <w:bottom w:val="none" w:sz="0" w:space="0" w:color="auto"/>
        <w:right w:val="none" w:sz="0" w:space="0" w:color="auto"/>
      </w:divBdr>
    </w:div>
    <w:div w:id="323974063">
      <w:bodyDiv w:val="1"/>
      <w:marLeft w:val="0"/>
      <w:marRight w:val="0"/>
      <w:marTop w:val="0"/>
      <w:marBottom w:val="0"/>
      <w:divBdr>
        <w:top w:val="none" w:sz="0" w:space="0" w:color="auto"/>
        <w:left w:val="none" w:sz="0" w:space="0" w:color="auto"/>
        <w:bottom w:val="none" w:sz="0" w:space="0" w:color="auto"/>
        <w:right w:val="none" w:sz="0" w:space="0" w:color="auto"/>
      </w:divBdr>
    </w:div>
    <w:div w:id="324673960">
      <w:bodyDiv w:val="1"/>
      <w:marLeft w:val="0"/>
      <w:marRight w:val="0"/>
      <w:marTop w:val="0"/>
      <w:marBottom w:val="0"/>
      <w:divBdr>
        <w:top w:val="none" w:sz="0" w:space="0" w:color="auto"/>
        <w:left w:val="none" w:sz="0" w:space="0" w:color="auto"/>
        <w:bottom w:val="none" w:sz="0" w:space="0" w:color="auto"/>
        <w:right w:val="none" w:sz="0" w:space="0" w:color="auto"/>
      </w:divBdr>
    </w:div>
    <w:div w:id="339547491">
      <w:bodyDiv w:val="1"/>
      <w:marLeft w:val="0"/>
      <w:marRight w:val="0"/>
      <w:marTop w:val="0"/>
      <w:marBottom w:val="0"/>
      <w:divBdr>
        <w:top w:val="none" w:sz="0" w:space="0" w:color="auto"/>
        <w:left w:val="none" w:sz="0" w:space="0" w:color="auto"/>
        <w:bottom w:val="none" w:sz="0" w:space="0" w:color="auto"/>
        <w:right w:val="none" w:sz="0" w:space="0" w:color="auto"/>
      </w:divBdr>
      <w:divsChild>
        <w:div w:id="145052251">
          <w:marLeft w:val="0"/>
          <w:marRight w:val="0"/>
          <w:marTop w:val="90"/>
          <w:marBottom w:val="0"/>
          <w:divBdr>
            <w:top w:val="none" w:sz="0" w:space="0" w:color="auto"/>
            <w:left w:val="none" w:sz="0" w:space="0" w:color="auto"/>
            <w:bottom w:val="none" w:sz="0" w:space="0" w:color="auto"/>
            <w:right w:val="none" w:sz="0" w:space="0" w:color="auto"/>
          </w:divBdr>
          <w:divsChild>
            <w:div w:id="420957323">
              <w:marLeft w:val="0"/>
              <w:marRight w:val="0"/>
              <w:marTop w:val="0"/>
              <w:marBottom w:val="405"/>
              <w:divBdr>
                <w:top w:val="none" w:sz="0" w:space="0" w:color="auto"/>
                <w:left w:val="none" w:sz="0" w:space="0" w:color="auto"/>
                <w:bottom w:val="none" w:sz="0" w:space="0" w:color="auto"/>
                <w:right w:val="none" w:sz="0" w:space="0" w:color="auto"/>
              </w:divBdr>
              <w:divsChild>
                <w:div w:id="549270439">
                  <w:marLeft w:val="0"/>
                  <w:marRight w:val="0"/>
                  <w:marTop w:val="0"/>
                  <w:marBottom w:val="0"/>
                  <w:divBdr>
                    <w:top w:val="none" w:sz="0" w:space="0" w:color="auto"/>
                    <w:left w:val="none" w:sz="0" w:space="0" w:color="auto"/>
                    <w:bottom w:val="none" w:sz="0" w:space="0" w:color="auto"/>
                    <w:right w:val="none" w:sz="0" w:space="0" w:color="auto"/>
                  </w:divBdr>
                  <w:divsChild>
                    <w:div w:id="1342316490">
                      <w:marLeft w:val="0"/>
                      <w:marRight w:val="0"/>
                      <w:marTop w:val="0"/>
                      <w:marBottom w:val="0"/>
                      <w:divBdr>
                        <w:top w:val="none" w:sz="0" w:space="0" w:color="auto"/>
                        <w:left w:val="none" w:sz="0" w:space="0" w:color="auto"/>
                        <w:bottom w:val="none" w:sz="0" w:space="0" w:color="auto"/>
                        <w:right w:val="none" w:sz="0" w:space="0" w:color="auto"/>
                      </w:divBdr>
                      <w:divsChild>
                        <w:div w:id="97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83682">
      <w:bodyDiv w:val="1"/>
      <w:marLeft w:val="0"/>
      <w:marRight w:val="0"/>
      <w:marTop w:val="0"/>
      <w:marBottom w:val="0"/>
      <w:divBdr>
        <w:top w:val="none" w:sz="0" w:space="0" w:color="auto"/>
        <w:left w:val="none" w:sz="0" w:space="0" w:color="auto"/>
        <w:bottom w:val="none" w:sz="0" w:space="0" w:color="auto"/>
        <w:right w:val="none" w:sz="0" w:space="0" w:color="auto"/>
      </w:divBdr>
      <w:divsChild>
        <w:div w:id="1526795649">
          <w:marLeft w:val="0"/>
          <w:marRight w:val="0"/>
          <w:marTop w:val="0"/>
          <w:marBottom w:val="0"/>
          <w:divBdr>
            <w:top w:val="none" w:sz="0" w:space="0" w:color="auto"/>
            <w:left w:val="none" w:sz="0" w:space="0" w:color="auto"/>
            <w:bottom w:val="none" w:sz="0" w:space="0" w:color="auto"/>
            <w:right w:val="none" w:sz="0" w:space="0" w:color="auto"/>
          </w:divBdr>
        </w:div>
      </w:divsChild>
    </w:div>
    <w:div w:id="354892161">
      <w:bodyDiv w:val="1"/>
      <w:marLeft w:val="0"/>
      <w:marRight w:val="0"/>
      <w:marTop w:val="0"/>
      <w:marBottom w:val="0"/>
      <w:divBdr>
        <w:top w:val="none" w:sz="0" w:space="0" w:color="auto"/>
        <w:left w:val="none" w:sz="0" w:space="0" w:color="auto"/>
        <w:bottom w:val="none" w:sz="0" w:space="0" w:color="auto"/>
        <w:right w:val="none" w:sz="0" w:space="0" w:color="auto"/>
      </w:divBdr>
    </w:div>
    <w:div w:id="363946515">
      <w:bodyDiv w:val="1"/>
      <w:marLeft w:val="0"/>
      <w:marRight w:val="0"/>
      <w:marTop w:val="0"/>
      <w:marBottom w:val="0"/>
      <w:divBdr>
        <w:top w:val="none" w:sz="0" w:space="0" w:color="auto"/>
        <w:left w:val="none" w:sz="0" w:space="0" w:color="auto"/>
        <w:bottom w:val="none" w:sz="0" w:space="0" w:color="auto"/>
        <w:right w:val="none" w:sz="0" w:space="0" w:color="auto"/>
      </w:divBdr>
    </w:div>
    <w:div w:id="375664000">
      <w:bodyDiv w:val="1"/>
      <w:marLeft w:val="0"/>
      <w:marRight w:val="0"/>
      <w:marTop w:val="0"/>
      <w:marBottom w:val="0"/>
      <w:divBdr>
        <w:top w:val="none" w:sz="0" w:space="0" w:color="auto"/>
        <w:left w:val="none" w:sz="0" w:space="0" w:color="auto"/>
        <w:bottom w:val="none" w:sz="0" w:space="0" w:color="auto"/>
        <w:right w:val="none" w:sz="0" w:space="0" w:color="auto"/>
      </w:divBdr>
    </w:div>
    <w:div w:id="397290208">
      <w:bodyDiv w:val="1"/>
      <w:marLeft w:val="0"/>
      <w:marRight w:val="0"/>
      <w:marTop w:val="0"/>
      <w:marBottom w:val="0"/>
      <w:divBdr>
        <w:top w:val="none" w:sz="0" w:space="0" w:color="auto"/>
        <w:left w:val="none" w:sz="0" w:space="0" w:color="auto"/>
        <w:bottom w:val="none" w:sz="0" w:space="0" w:color="auto"/>
        <w:right w:val="none" w:sz="0" w:space="0" w:color="auto"/>
      </w:divBdr>
    </w:div>
    <w:div w:id="397679176">
      <w:bodyDiv w:val="1"/>
      <w:marLeft w:val="0"/>
      <w:marRight w:val="0"/>
      <w:marTop w:val="0"/>
      <w:marBottom w:val="0"/>
      <w:divBdr>
        <w:top w:val="none" w:sz="0" w:space="0" w:color="auto"/>
        <w:left w:val="none" w:sz="0" w:space="0" w:color="auto"/>
        <w:bottom w:val="none" w:sz="0" w:space="0" w:color="auto"/>
        <w:right w:val="none" w:sz="0" w:space="0" w:color="auto"/>
      </w:divBdr>
    </w:div>
    <w:div w:id="418061642">
      <w:bodyDiv w:val="1"/>
      <w:marLeft w:val="0"/>
      <w:marRight w:val="0"/>
      <w:marTop w:val="0"/>
      <w:marBottom w:val="0"/>
      <w:divBdr>
        <w:top w:val="none" w:sz="0" w:space="0" w:color="auto"/>
        <w:left w:val="none" w:sz="0" w:space="0" w:color="auto"/>
        <w:bottom w:val="none" w:sz="0" w:space="0" w:color="auto"/>
        <w:right w:val="none" w:sz="0" w:space="0" w:color="auto"/>
      </w:divBdr>
    </w:div>
    <w:div w:id="423040122">
      <w:bodyDiv w:val="1"/>
      <w:marLeft w:val="0"/>
      <w:marRight w:val="0"/>
      <w:marTop w:val="0"/>
      <w:marBottom w:val="0"/>
      <w:divBdr>
        <w:top w:val="none" w:sz="0" w:space="0" w:color="auto"/>
        <w:left w:val="none" w:sz="0" w:space="0" w:color="auto"/>
        <w:bottom w:val="none" w:sz="0" w:space="0" w:color="auto"/>
        <w:right w:val="none" w:sz="0" w:space="0" w:color="auto"/>
      </w:divBdr>
    </w:div>
    <w:div w:id="424880716">
      <w:bodyDiv w:val="1"/>
      <w:marLeft w:val="0"/>
      <w:marRight w:val="0"/>
      <w:marTop w:val="0"/>
      <w:marBottom w:val="0"/>
      <w:divBdr>
        <w:top w:val="none" w:sz="0" w:space="0" w:color="auto"/>
        <w:left w:val="none" w:sz="0" w:space="0" w:color="auto"/>
        <w:bottom w:val="none" w:sz="0" w:space="0" w:color="auto"/>
        <w:right w:val="none" w:sz="0" w:space="0" w:color="auto"/>
      </w:divBdr>
    </w:div>
    <w:div w:id="496193008">
      <w:bodyDiv w:val="1"/>
      <w:marLeft w:val="0"/>
      <w:marRight w:val="0"/>
      <w:marTop w:val="0"/>
      <w:marBottom w:val="0"/>
      <w:divBdr>
        <w:top w:val="none" w:sz="0" w:space="0" w:color="auto"/>
        <w:left w:val="none" w:sz="0" w:space="0" w:color="auto"/>
        <w:bottom w:val="none" w:sz="0" w:space="0" w:color="auto"/>
        <w:right w:val="none" w:sz="0" w:space="0" w:color="auto"/>
      </w:divBdr>
    </w:div>
    <w:div w:id="506138566">
      <w:bodyDiv w:val="1"/>
      <w:marLeft w:val="0"/>
      <w:marRight w:val="0"/>
      <w:marTop w:val="0"/>
      <w:marBottom w:val="0"/>
      <w:divBdr>
        <w:top w:val="none" w:sz="0" w:space="0" w:color="auto"/>
        <w:left w:val="none" w:sz="0" w:space="0" w:color="auto"/>
        <w:bottom w:val="none" w:sz="0" w:space="0" w:color="auto"/>
        <w:right w:val="none" w:sz="0" w:space="0" w:color="auto"/>
      </w:divBdr>
    </w:div>
    <w:div w:id="549725817">
      <w:bodyDiv w:val="1"/>
      <w:marLeft w:val="0"/>
      <w:marRight w:val="0"/>
      <w:marTop w:val="0"/>
      <w:marBottom w:val="0"/>
      <w:divBdr>
        <w:top w:val="none" w:sz="0" w:space="0" w:color="auto"/>
        <w:left w:val="none" w:sz="0" w:space="0" w:color="auto"/>
        <w:bottom w:val="none" w:sz="0" w:space="0" w:color="auto"/>
        <w:right w:val="none" w:sz="0" w:space="0" w:color="auto"/>
      </w:divBdr>
      <w:divsChild>
        <w:div w:id="1208689403">
          <w:marLeft w:val="0"/>
          <w:marRight w:val="0"/>
          <w:marTop w:val="0"/>
          <w:marBottom w:val="0"/>
          <w:divBdr>
            <w:top w:val="none" w:sz="0" w:space="0" w:color="auto"/>
            <w:left w:val="none" w:sz="0" w:space="0" w:color="auto"/>
            <w:bottom w:val="none" w:sz="0" w:space="0" w:color="auto"/>
            <w:right w:val="none" w:sz="0" w:space="0" w:color="auto"/>
          </w:divBdr>
        </w:div>
        <w:div w:id="174611353">
          <w:marLeft w:val="0"/>
          <w:marRight w:val="0"/>
          <w:marTop w:val="0"/>
          <w:marBottom w:val="0"/>
          <w:divBdr>
            <w:top w:val="none" w:sz="0" w:space="0" w:color="auto"/>
            <w:left w:val="none" w:sz="0" w:space="0" w:color="auto"/>
            <w:bottom w:val="none" w:sz="0" w:space="0" w:color="auto"/>
            <w:right w:val="none" w:sz="0" w:space="0" w:color="auto"/>
          </w:divBdr>
        </w:div>
      </w:divsChild>
    </w:div>
    <w:div w:id="550459710">
      <w:bodyDiv w:val="1"/>
      <w:marLeft w:val="0"/>
      <w:marRight w:val="0"/>
      <w:marTop w:val="0"/>
      <w:marBottom w:val="0"/>
      <w:divBdr>
        <w:top w:val="none" w:sz="0" w:space="0" w:color="auto"/>
        <w:left w:val="none" w:sz="0" w:space="0" w:color="auto"/>
        <w:bottom w:val="none" w:sz="0" w:space="0" w:color="auto"/>
        <w:right w:val="none" w:sz="0" w:space="0" w:color="auto"/>
      </w:divBdr>
    </w:div>
    <w:div w:id="560364358">
      <w:bodyDiv w:val="1"/>
      <w:marLeft w:val="0"/>
      <w:marRight w:val="0"/>
      <w:marTop w:val="0"/>
      <w:marBottom w:val="0"/>
      <w:divBdr>
        <w:top w:val="none" w:sz="0" w:space="0" w:color="auto"/>
        <w:left w:val="none" w:sz="0" w:space="0" w:color="auto"/>
        <w:bottom w:val="none" w:sz="0" w:space="0" w:color="auto"/>
        <w:right w:val="none" w:sz="0" w:space="0" w:color="auto"/>
      </w:divBdr>
    </w:div>
    <w:div w:id="585965912">
      <w:bodyDiv w:val="1"/>
      <w:marLeft w:val="0"/>
      <w:marRight w:val="0"/>
      <w:marTop w:val="0"/>
      <w:marBottom w:val="0"/>
      <w:divBdr>
        <w:top w:val="none" w:sz="0" w:space="0" w:color="auto"/>
        <w:left w:val="none" w:sz="0" w:space="0" w:color="auto"/>
        <w:bottom w:val="none" w:sz="0" w:space="0" w:color="auto"/>
        <w:right w:val="none" w:sz="0" w:space="0" w:color="auto"/>
      </w:divBdr>
    </w:div>
    <w:div w:id="601572149">
      <w:bodyDiv w:val="1"/>
      <w:marLeft w:val="0"/>
      <w:marRight w:val="0"/>
      <w:marTop w:val="0"/>
      <w:marBottom w:val="0"/>
      <w:divBdr>
        <w:top w:val="none" w:sz="0" w:space="0" w:color="auto"/>
        <w:left w:val="none" w:sz="0" w:space="0" w:color="auto"/>
        <w:bottom w:val="none" w:sz="0" w:space="0" w:color="auto"/>
        <w:right w:val="none" w:sz="0" w:space="0" w:color="auto"/>
      </w:divBdr>
    </w:div>
    <w:div w:id="621885068">
      <w:bodyDiv w:val="1"/>
      <w:marLeft w:val="0"/>
      <w:marRight w:val="0"/>
      <w:marTop w:val="0"/>
      <w:marBottom w:val="0"/>
      <w:divBdr>
        <w:top w:val="none" w:sz="0" w:space="0" w:color="auto"/>
        <w:left w:val="none" w:sz="0" w:space="0" w:color="auto"/>
        <w:bottom w:val="none" w:sz="0" w:space="0" w:color="auto"/>
        <w:right w:val="none" w:sz="0" w:space="0" w:color="auto"/>
      </w:divBdr>
    </w:div>
    <w:div w:id="656613316">
      <w:bodyDiv w:val="1"/>
      <w:marLeft w:val="0"/>
      <w:marRight w:val="0"/>
      <w:marTop w:val="0"/>
      <w:marBottom w:val="0"/>
      <w:divBdr>
        <w:top w:val="none" w:sz="0" w:space="0" w:color="auto"/>
        <w:left w:val="none" w:sz="0" w:space="0" w:color="auto"/>
        <w:bottom w:val="none" w:sz="0" w:space="0" w:color="auto"/>
        <w:right w:val="none" w:sz="0" w:space="0" w:color="auto"/>
      </w:divBdr>
    </w:div>
    <w:div w:id="698556288">
      <w:bodyDiv w:val="1"/>
      <w:marLeft w:val="0"/>
      <w:marRight w:val="0"/>
      <w:marTop w:val="0"/>
      <w:marBottom w:val="0"/>
      <w:divBdr>
        <w:top w:val="none" w:sz="0" w:space="0" w:color="auto"/>
        <w:left w:val="none" w:sz="0" w:space="0" w:color="auto"/>
        <w:bottom w:val="none" w:sz="0" w:space="0" w:color="auto"/>
        <w:right w:val="none" w:sz="0" w:space="0" w:color="auto"/>
      </w:divBdr>
    </w:div>
    <w:div w:id="700593227">
      <w:bodyDiv w:val="1"/>
      <w:marLeft w:val="0"/>
      <w:marRight w:val="0"/>
      <w:marTop w:val="0"/>
      <w:marBottom w:val="0"/>
      <w:divBdr>
        <w:top w:val="none" w:sz="0" w:space="0" w:color="auto"/>
        <w:left w:val="none" w:sz="0" w:space="0" w:color="auto"/>
        <w:bottom w:val="none" w:sz="0" w:space="0" w:color="auto"/>
        <w:right w:val="none" w:sz="0" w:space="0" w:color="auto"/>
      </w:divBdr>
    </w:div>
    <w:div w:id="713236265">
      <w:bodyDiv w:val="1"/>
      <w:marLeft w:val="0"/>
      <w:marRight w:val="0"/>
      <w:marTop w:val="0"/>
      <w:marBottom w:val="0"/>
      <w:divBdr>
        <w:top w:val="none" w:sz="0" w:space="0" w:color="auto"/>
        <w:left w:val="none" w:sz="0" w:space="0" w:color="auto"/>
        <w:bottom w:val="none" w:sz="0" w:space="0" w:color="auto"/>
        <w:right w:val="none" w:sz="0" w:space="0" w:color="auto"/>
      </w:divBdr>
      <w:divsChild>
        <w:div w:id="735519704">
          <w:marLeft w:val="547"/>
          <w:marRight w:val="0"/>
          <w:marTop w:val="96"/>
          <w:marBottom w:val="0"/>
          <w:divBdr>
            <w:top w:val="none" w:sz="0" w:space="0" w:color="auto"/>
            <w:left w:val="none" w:sz="0" w:space="0" w:color="auto"/>
            <w:bottom w:val="none" w:sz="0" w:space="0" w:color="auto"/>
            <w:right w:val="none" w:sz="0" w:space="0" w:color="auto"/>
          </w:divBdr>
        </w:div>
      </w:divsChild>
    </w:div>
    <w:div w:id="753863741">
      <w:bodyDiv w:val="1"/>
      <w:marLeft w:val="0"/>
      <w:marRight w:val="0"/>
      <w:marTop w:val="0"/>
      <w:marBottom w:val="0"/>
      <w:divBdr>
        <w:top w:val="none" w:sz="0" w:space="0" w:color="auto"/>
        <w:left w:val="none" w:sz="0" w:space="0" w:color="auto"/>
        <w:bottom w:val="none" w:sz="0" w:space="0" w:color="auto"/>
        <w:right w:val="none" w:sz="0" w:space="0" w:color="auto"/>
      </w:divBdr>
    </w:div>
    <w:div w:id="759981673">
      <w:bodyDiv w:val="1"/>
      <w:marLeft w:val="0"/>
      <w:marRight w:val="0"/>
      <w:marTop w:val="0"/>
      <w:marBottom w:val="0"/>
      <w:divBdr>
        <w:top w:val="none" w:sz="0" w:space="0" w:color="auto"/>
        <w:left w:val="none" w:sz="0" w:space="0" w:color="auto"/>
        <w:bottom w:val="none" w:sz="0" w:space="0" w:color="auto"/>
        <w:right w:val="none" w:sz="0" w:space="0" w:color="auto"/>
      </w:divBdr>
    </w:div>
    <w:div w:id="773283063">
      <w:bodyDiv w:val="1"/>
      <w:marLeft w:val="0"/>
      <w:marRight w:val="0"/>
      <w:marTop w:val="0"/>
      <w:marBottom w:val="0"/>
      <w:divBdr>
        <w:top w:val="none" w:sz="0" w:space="0" w:color="auto"/>
        <w:left w:val="none" w:sz="0" w:space="0" w:color="auto"/>
        <w:bottom w:val="none" w:sz="0" w:space="0" w:color="auto"/>
        <w:right w:val="none" w:sz="0" w:space="0" w:color="auto"/>
      </w:divBdr>
    </w:div>
    <w:div w:id="802965023">
      <w:bodyDiv w:val="1"/>
      <w:marLeft w:val="0"/>
      <w:marRight w:val="0"/>
      <w:marTop w:val="0"/>
      <w:marBottom w:val="0"/>
      <w:divBdr>
        <w:top w:val="none" w:sz="0" w:space="0" w:color="auto"/>
        <w:left w:val="none" w:sz="0" w:space="0" w:color="auto"/>
        <w:bottom w:val="none" w:sz="0" w:space="0" w:color="auto"/>
        <w:right w:val="none" w:sz="0" w:space="0" w:color="auto"/>
      </w:divBdr>
    </w:div>
    <w:div w:id="807011106">
      <w:bodyDiv w:val="1"/>
      <w:marLeft w:val="0"/>
      <w:marRight w:val="0"/>
      <w:marTop w:val="0"/>
      <w:marBottom w:val="0"/>
      <w:divBdr>
        <w:top w:val="none" w:sz="0" w:space="0" w:color="auto"/>
        <w:left w:val="none" w:sz="0" w:space="0" w:color="auto"/>
        <w:bottom w:val="none" w:sz="0" w:space="0" w:color="auto"/>
        <w:right w:val="none" w:sz="0" w:space="0" w:color="auto"/>
      </w:divBdr>
    </w:div>
    <w:div w:id="822896251">
      <w:bodyDiv w:val="1"/>
      <w:marLeft w:val="0"/>
      <w:marRight w:val="0"/>
      <w:marTop w:val="0"/>
      <w:marBottom w:val="0"/>
      <w:divBdr>
        <w:top w:val="none" w:sz="0" w:space="0" w:color="auto"/>
        <w:left w:val="none" w:sz="0" w:space="0" w:color="auto"/>
        <w:bottom w:val="none" w:sz="0" w:space="0" w:color="auto"/>
        <w:right w:val="none" w:sz="0" w:space="0" w:color="auto"/>
      </w:divBdr>
      <w:divsChild>
        <w:div w:id="495993338">
          <w:marLeft w:val="0"/>
          <w:marRight w:val="0"/>
          <w:marTop w:val="90"/>
          <w:marBottom w:val="0"/>
          <w:divBdr>
            <w:top w:val="none" w:sz="0" w:space="0" w:color="auto"/>
            <w:left w:val="none" w:sz="0" w:space="0" w:color="auto"/>
            <w:bottom w:val="none" w:sz="0" w:space="0" w:color="auto"/>
            <w:right w:val="none" w:sz="0" w:space="0" w:color="auto"/>
          </w:divBdr>
          <w:divsChild>
            <w:div w:id="1738670508">
              <w:marLeft w:val="0"/>
              <w:marRight w:val="0"/>
              <w:marTop w:val="0"/>
              <w:marBottom w:val="405"/>
              <w:divBdr>
                <w:top w:val="none" w:sz="0" w:space="0" w:color="auto"/>
                <w:left w:val="none" w:sz="0" w:space="0" w:color="auto"/>
                <w:bottom w:val="none" w:sz="0" w:space="0" w:color="auto"/>
                <w:right w:val="none" w:sz="0" w:space="0" w:color="auto"/>
              </w:divBdr>
              <w:divsChild>
                <w:div w:id="2033071067">
                  <w:marLeft w:val="0"/>
                  <w:marRight w:val="0"/>
                  <w:marTop w:val="0"/>
                  <w:marBottom w:val="0"/>
                  <w:divBdr>
                    <w:top w:val="none" w:sz="0" w:space="0" w:color="auto"/>
                    <w:left w:val="none" w:sz="0" w:space="0" w:color="auto"/>
                    <w:bottom w:val="none" w:sz="0" w:space="0" w:color="auto"/>
                    <w:right w:val="none" w:sz="0" w:space="0" w:color="auto"/>
                  </w:divBdr>
                  <w:divsChild>
                    <w:div w:id="1304970471">
                      <w:marLeft w:val="0"/>
                      <w:marRight w:val="0"/>
                      <w:marTop w:val="0"/>
                      <w:marBottom w:val="0"/>
                      <w:divBdr>
                        <w:top w:val="none" w:sz="0" w:space="0" w:color="auto"/>
                        <w:left w:val="none" w:sz="0" w:space="0" w:color="auto"/>
                        <w:bottom w:val="none" w:sz="0" w:space="0" w:color="auto"/>
                        <w:right w:val="none" w:sz="0" w:space="0" w:color="auto"/>
                      </w:divBdr>
                      <w:divsChild>
                        <w:div w:id="2870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93207">
      <w:bodyDiv w:val="1"/>
      <w:marLeft w:val="0"/>
      <w:marRight w:val="0"/>
      <w:marTop w:val="0"/>
      <w:marBottom w:val="0"/>
      <w:divBdr>
        <w:top w:val="none" w:sz="0" w:space="0" w:color="auto"/>
        <w:left w:val="none" w:sz="0" w:space="0" w:color="auto"/>
        <w:bottom w:val="none" w:sz="0" w:space="0" w:color="auto"/>
        <w:right w:val="none" w:sz="0" w:space="0" w:color="auto"/>
      </w:divBdr>
    </w:div>
    <w:div w:id="912206877">
      <w:bodyDiv w:val="1"/>
      <w:marLeft w:val="0"/>
      <w:marRight w:val="0"/>
      <w:marTop w:val="0"/>
      <w:marBottom w:val="0"/>
      <w:divBdr>
        <w:top w:val="none" w:sz="0" w:space="0" w:color="auto"/>
        <w:left w:val="none" w:sz="0" w:space="0" w:color="auto"/>
        <w:bottom w:val="none" w:sz="0" w:space="0" w:color="auto"/>
        <w:right w:val="none" w:sz="0" w:space="0" w:color="auto"/>
      </w:divBdr>
    </w:div>
    <w:div w:id="922883472">
      <w:bodyDiv w:val="1"/>
      <w:marLeft w:val="0"/>
      <w:marRight w:val="0"/>
      <w:marTop w:val="0"/>
      <w:marBottom w:val="0"/>
      <w:divBdr>
        <w:top w:val="none" w:sz="0" w:space="0" w:color="auto"/>
        <w:left w:val="none" w:sz="0" w:space="0" w:color="auto"/>
        <w:bottom w:val="none" w:sz="0" w:space="0" w:color="auto"/>
        <w:right w:val="none" w:sz="0" w:space="0" w:color="auto"/>
      </w:divBdr>
    </w:div>
    <w:div w:id="923997756">
      <w:bodyDiv w:val="1"/>
      <w:marLeft w:val="0"/>
      <w:marRight w:val="0"/>
      <w:marTop w:val="0"/>
      <w:marBottom w:val="0"/>
      <w:divBdr>
        <w:top w:val="none" w:sz="0" w:space="0" w:color="auto"/>
        <w:left w:val="none" w:sz="0" w:space="0" w:color="auto"/>
        <w:bottom w:val="none" w:sz="0" w:space="0" w:color="auto"/>
        <w:right w:val="none" w:sz="0" w:space="0" w:color="auto"/>
      </w:divBdr>
    </w:div>
    <w:div w:id="986129387">
      <w:bodyDiv w:val="1"/>
      <w:marLeft w:val="0"/>
      <w:marRight w:val="0"/>
      <w:marTop w:val="0"/>
      <w:marBottom w:val="0"/>
      <w:divBdr>
        <w:top w:val="none" w:sz="0" w:space="0" w:color="auto"/>
        <w:left w:val="none" w:sz="0" w:space="0" w:color="auto"/>
        <w:bottom w:val="none" w:sz="0" w:space="0" w:color="auto"/>
        <w:right w:val="none" w:sz="0" w:space="0" w:color="auto"/>
      </w:divBdr>
    </w:div>
    <w:div w:id="993412396">
      <w:bodyDiv w:val="1"/>
      <w:marLeft w:val="0"/>
      <w:marRight w:val="0"/>
      <w:marTop w:val="0"/>
      <w:marBottom w:val="0"/>
      <w:divBdr>
        <w:top w:val="none" w:sz="0" w:space="0" w:color="auto"/>
        <w:left w:val="none" w:sz="0" w:space="0" w:color="auto"/>
        <w:bottom w:val="none" w:sz="0" w:space="0" w:color="auto"/>
        <w:right w:val="none" w:sz="0" w:space="0" w:color="auto"/>
      </w:divBdr>
      <w:divsChild>
        <w:div w:id="1543521757">
          <w:marLeft w:val="994"/>
          <w:marRight w:val="0"/>
          <w:marTop w:val="0"/>
          <w:marBottom w:val="0"/>
          <w:divBdr>
            <w:top w:val="none" w:sz="0" w:space="0" w:color="auto"/>
            <w:left w:val="none" w:sz="0" w:space="0" w:color="auto"/>
            <w:bottom w:val="none" w:sz="0" w:space="0" w:color="auto"/>
            <w:right w:val="none" w:sz="0" w:space="0" w:color="auto"/>
          </w:divBdr>
        </w:div>
        <w:div w:id="2022194003">
          <w:marLeft w:val="994"/>
          <w:marRight w:val="0"/>
          <w:marTop w:val="0"/>
          <w:marBottom w:val="0"/>
          <w:divBdr>
            <w:top w:val="none" w:sz="0" w:space="0" w:color="auto"/>
            <w:left w:val="none" w:sz="0" w:space="0" w:color="auto"/>
            <w:bottom w:val="none" w:sz="0" w:space="0" w:color="auto"/>
            <w:right w:val="none" w:sz="0" w:space="0" w:color="auto"/>
          </w:divBdr>
        </w:div>
        <w:div w:id="152182250">
          <w:marLeft w:val="994"/>
          <w:marRight w:val="0"/>
          <w:marTop w:val="0"/>
          <w:marBottom w:val="0"/>
          <w:divBdr>
            <w:top w:val="none" w:sz="0" w:space="0" w:color="auto"/>
            <w:left w:val="none" w:sz="0" w:space="0" w:color="auto"/>
            <w:bottom w:val="none" w:sz="0" w:space="0" w:color="auto"/>
            <w:right w:val="none" w:sz="0" w:space="0" w:color="auto"/>
          </w:divBdr>
        </w:div>
      </w:divsChild>
    </w:div>
    <w:div w:id="995956322">
      <w:bodyDiv w:val="1"/>
      <w:marLeft w:val="0"/>
      <w:marRight w:val="0"/>
      <w:marTop w:val="0"/>
      <w:marBottom w:val="0"/>
      <w:divBdr>
        <w:top w:val="none" w:sz="0" w:space="0" w:color="auto"/>
        <w:left w:val="none" w:sz="0" w:space="0" w:color="auto"/>
        <w:bottom w:val="none" w:sz="0" w:space="0" w:color="auto"/>
        <w:right w:val="none" w:sz="0" w:space="0" w:color="auto"/>
      </w:divBdr>
    </w:div>
    <w:div w:id="1025788373">
      <w:bodyDiv w:val="1"/>
      <w:marLeft w:val="0"/>
      <w:marRight w:val="0"/>
      <w:marTop w:val="0"/>
      <w:marBottom w:val="0"/>
      <w:divBdr>
        <w:top w:val="none" w:sz="0" w:space="0" w:color="auto"/>
        <w:left w:val="none" w:sz="0" w:space="0" w:color="auto"/>
        <w:bottom w:val="none" w:sz="0" w:space="0" w:color="auto"/>
        <w:right w:val="none" w:sz="0" w:space="0" w:color="auto"/>
      </w:divBdr>
    </w:div>
    <w:div w:id="1027215844">
      <w:bodyDiv w:val="1"/>
      <w:marLeft w:val="0"/>
      <w:marRight w:val="0"/>
      <w:marTop w:val="0"/>
      <w:marBottom w:val="0"/>
      <w:divBdr>
        <w:top w:val="none" w:sz="0" w:space="0" w:color="auto"/>
        <w:left w:val="none" w:sz="0" w:space="0" w:color="auto"/>
        <w:bottom w:val="none" w:sz="0" w:space="0" w:color="auto"/>
        <w:right w:val="none" w:sz="0" w:space="0" w:color="auto"/>
      </w:divBdr>
    </w:div>
    <w:div w:id="1086221685">
      <w:bodyDiv w:val="1"/>
      <w:marLeft w:val="0"/>
      <w:marRight w:val="0"/>
      <w:marTop w:val="0"/>
      <w:marBottom w:val="0"/>
      <w:divBdr>
        <w:top w:val="none" w:sz="0" w:space="0" w:color="auto"/>
        <w:left w:val="none" w:sz="0" w:space="0" w:color="auto"/>
        <w:bottom w:val="none" w:sz="0" w:space="0" w:color="auto"/>
        <w:right w:val="none" w:sz="0" w:space="0" w:color="auto"/>
      </w:divBdr>
    </w:div>
    <w:div w:id="1105811473">
      <w:bodyDiv w:val="1"/>
      <w:marLeft w:val="0"/>
      <w:marRight w:val="0"/>
      <w:marTop w:val="0"/>
      <w:marBottom w:val="0"/>
      <w:divBdr>
        <w:top w:val="none" w:sz="0" w:space="0" w:color="auto"/>
        <w:left w:val="none" w:sz="0" w:space="0" w:color="auto"/>
        <w:bottom w:val="none" w:sz="0" w:space="0" w:color="auto"/>
        <w:right w:val="none" w:sz="0" w:space="0" w:color="auto"/>
      </w:divBdr>
    </w:div>
    <w:div w:id="1132216358">
      <w:bodyDiv w:val="1"/>
      <w:marLeft w:val="0"/>
      <w:marRight w:val="0"/>
      <w:marTop w:val="0"/>
      <w:marBottom w:val="0"/>
      <w:divBdr>
        <w:top w:val="none" w:sz="0" w:space="0" w:color="auto"/>
        <w:left w:val="none" w:sz="0" w:space="0" w:color="auto"/>
        <w:bottom w:val="none" w:sz="0" w:space="0" w:color="auto"/>
        <w:right w:val="none" w:sz="0" w:space="0" w:color="auto"/>
      </w:divBdr>
    </w:div>
    <w:div w:id="1145052726">
      <w:bodyDiv w:val="1"/>
      <w:marLeft w:val="0"/>
      <w:marRight w:val="0"/>
      <w:marTop w:val="0"/>
      <w:marBottom w:val="0"/>
      <w:divBdr>
        <w:top w:val="none" w:sz="0" w:space="0" w:color="auto"/>
        <w:left w:val="none" w:sz="0" w:space="0" w:color="auto"/>
        <w:bottom w:val="none" w:sz="0" w:space="0" w:color="auto"/>
        <w:right w:val="none" w:sz="0" w:space="0" w:color="auto"/>
      </w:divBdr>
    </w:div>
    <w:div w:id="1158305301">
      <w:bodyDiv w:val="1"/>
      <w:marLeft w:val="0"/>
      <w:marRight w:val="0"/>
      <w:marTop w:val="0"/>
      <w:marBottom w:val="0"/>
      <w:divBdr>
        <w:top w:val="none" w:sz="0" w:space="0" w:color="auto"/>
        <w:left w:val="none" w:sz="0" w:space="0" w:color="auto"/>
        <w:bottom w:val="none" w:sz="0" w:space="0" w:color="auto"/>
        <w:right w:val="none" w:sz="0" w:space="0" w:color="auto"/>
      </w:divBdr>
    </w:div>
    <w:div w:id="1160077829">
      <w:bodyDiv w:val="1"/>
      <w:marLeft w:val="0"/>
      <w:marRight w:val="0"/>
      <w:marTop w:val="0"/>
      <w:marBottom w:val="0"/>
      <w:divBdr>
        <w:top w:val="none" w:sz="0" w:space="0" w:color="auto"/>
        <w:left w:val="none" w:sz="0" w:space="0" w:color="auto"/>
        <w:bottom w:val="none" w:sz="0" w:space="0" w:color="auto"/>
        <w:right w:val="none" w:sz="0" w:space="0" w:color="auto"/>
      </w:divBdr>
    </w:div>
    <w:div w:id="1161041251">
      <w:bodyDiv w:val="1"/>
      <w:marLeft w:val="0"/>
      <w:marRight w:val="0"/>
      <w:marTop w:val="0"/>
      <w:marBottom w:val="0"/>
      <w:divBdr>
        <w:top w:val="none" w:sz="0" w:space="0" w:color="auto"/>
        <w:left w:val="none" w:sz="0" w:space="0" w:color="auto"/>
        <w:bottom w:val="none" w:sz="0" w:space="0" w:color="auto"/>
        <w:right w:val="none" w:sz="0" w:space="0" w:color="auto"/>
      </w:divBdr>
    </w:div>
    <w:div w:id="1163472808">
      <w:bodyDiv w:val="1"/>
      <w:marLeft w:val="0"/>
      <w:marRight w:val="0"/>
      <w:marTop w:val="0"/>
      <w:marBottom w:val="0"/>
      <w:divBdr>
        <w:top w:val="none" w:sz="0" w:space="0" w:color="auto"/>
        <w:left w:val="none" w:sz="0" w:space="0" w:color="auto"/>
        <w:bottom w:val="none" w:sz="0" w:space="0" w:color="auto"/>
        <w:right w:val="none" w:sz="0" w:space="0" w:color="auto"/>
      </w:divBdr>
    </w:div>
    <w:div w:id="1191649995">
      <w:bodyDiv w:val="1"/>
      <w:marLeft w:val="0"/>
      <w:marRight w:val="0"/>
      <w:marTop w:val="0"/>
      <w:marBottom w:val="0"/>
      <w:divBdr>
        <w:top w:val="none" w:sz="0" w:space="0" w:color="auto"/>
        <w:left w:val="none" w:sz="0" w:space="0" w:color="auto"/>
        <w:bottom w:val="none" w:sz="0" w:space="0" w:color="auto"/>
        <w:right w:val="none" w:sz="0" w:space="0" w:color="auto"/>
      </w:divBdr>
      <w:divsChild>
        <w:div w:id="1801458831">
          <w:marLeft w:val="0"/>
          <w:marRight w:val="0"/>
          <w:marTop w:val="0"/>
          <w:marBottom w:val="0"/>
          <w:divBdr>
            <w:top w:val="none" w:sz="0" w:space="0" w:color="auto"/>
            <w:left w:val="none" w:sz="0" w:space="0" w:color="auto"/>
            <w:bottom w:val="none" w:sz="0" w:space="0" w:color="auto"/>
            <w:right w:val="none" w:sz="0" w:space="0" w:color="auto"/>
          </w:divBdr>
          <w:divsChild>
            <w:div w:id="1352757462">
              <w:marLeft w:val="0"/>
              <w:marRight w:val="0"/>
              <w:marTop w:val="0"/>
              <w:marBottom w:val="0"/>
              <w:divBdr>
                <w:top w:val="none" w:sz="0" w:space="0" w:color="auto"/>
                <w:left w:val="none" w:sz="0" w:space="0" w:color="auto"/>
                <w:bottom w:val="none" w:sz="0" w:space="0" w:color="auto"/>
                <w:right w:val="none" w:sz="0" w:space="0" w:color="auto"/>
              </w:divBdr>
              <w:divsChild>
                <w:div w:id="133563">
                  <w:marLeft w:val="0"/>
                  <w:marRight w:val="0"/>
                  <w:marTop w:val="0"/>
                  <w:marBottom w:val="0"/>
                  <w:divBdr>
                    <w:top w:val="none" w:sz="0" w:space="0" w:color="auto"/>
                    <w:left w:val="none" w:sz="0" w:space="0" w:color="auto"/>
                    <w:bottom w:val="none" w:sz="0" w:space="0" w:color="auto"/>
                    <w:right w:val="none" w:sz="0" w:space="0" w:color="auto"/>
                  </w:divBdr>
                  <w:divsChild>
                    <w:div w:id="697968633">
                      <w:marLeft w:val="0"/>
                      <w:marRight w:val="0"/>
                      <w:marTop w:val="0"/>
                      <w:marBottom w:val="0"/>
                      <w:divBdr>
                        <w:top w:val="none" w:sz="0" w:space="0" w:color="auto"/>
                        <w:left w:val="none" w:sz="0" w:space="0" w:color="auto"/>
                        <w:bottom w:val="none" w:sz="0" w:space="0" w:color="auto"/>
                        <w:right w:val="none" w:sz="0" w:space="0" w:color="auto"/>
                      </w:divBdr>
                      <w:divsChild>
                        <w:div w:id="252595286">
                          <w:marLeft w:val="0"/>
                          <w:marRight w:val="0"/>
                          <w:marTop w:val="0"/>
                          <w:marBottom w:val="0"/>
                          <w:divBdr>
                            <w:top w:val="none" w:sz="0" w:space="0" w:color="auto"/>
                            <w:left w:val="none" w:sz="0" w:space="0" w:color="auto"/>
                            <w:bottom w:val="none" w:sz="0" w:space="0" w:color="auto"/>
                            <w:right w:val="none" w:sz="0" w:space="0" w:color="auto"/>
                          </w:divBdr>
                          <w:divsChild>
                            <w:div w:id="906261225">
                              <w:marLeft w:val="0"/>
                              <w:marRight w:val="0"/>
                              <w:marTop w:val="0"/>
                              <w:marBottom w:val="0"/>
                              <w:divBdr>
                                <w:top w:val="none" w:sz="0" w:space="0" w:color="auto"/>
                                <w:left w:val="none" w:sz="0" w:space="0" w:color="auto"/>
                                <w:bottom w:val="none" w:sz="0" w:space="0" w:color="auto"/>
                                <w:right w:val="none" w:sz="0" w:space="0" w:color="auto"/>
                              </w:divBdr>
                              <w:divsChild>
                                <w:div w:id="1165439187">
                                  <w:marLeft w:val="0"/>
                                  <w:marRight w:val="0"/>
                                  <w:marTop w:val="0"/>
                                  <w:marBottom w:val="0"/>
                                  <w:divBdr>
                                    <w:top w:val="none" w:sz="0" w:space="0" w:color="auto"/>
                                    <w:left w:val="none" w:sz="0" w:space="0" w:color="auto"/>
                                    <w:bottom w:val="none" w:sz="0" w:space="0" w:color="auto"/>
                                    <w:right w:val="none" w:sz="0" w:space="0" w:color="auto"/>
                                  </w:divBdr>
                                  <w:divsChild>
                                    <w:div w:id="209071686">
                                      <w:marLeft w:val="0"/>
                                      <w:marRight w:val="0"/>
                                      <w:marTop w:val="0"/>
                                      <w:marBottom w:val="0"/>
                                      <w:divBdr>
                                        <w:top w:val="none" w:sz="0" w:space="0" w:color="auto"/>
                                        <w:left w:val="none" w:sz="0" w:space="0" w:color="auto"/>
                                        <w:bottom w:val="none" w:sz="0" w:space="0" w:color="auto"/>
                                        <w:right w:val="none" w:sz="0" w:space="0" w:color="auto"/>
                                      </w:divBdr>
                                      <w:divsChild>
                                        <w:div w:id="4233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579233">
      <w:bodyDiv w:val="1"/>
      <w:marLeft w:val="0"/>
      <w:marRight w:val="0"/>
      <w:marTop w:val="0"/>
      <w:marBottom w:val="0"/>
      <w:divBdr>
        <w:top w:val="none" w:sz="0" w:space="0" w:color="auto"/>
        <w:left w:val="none" w:sz="0" w:space="0" w:color="auto"/>
        <w:bottom w:val="none" w:sz="0" w:space="0" w:color="auto"/>
        <w:right w:val="none" w:sz="0" w:space="0" w:color="auto"/>
      </w:divBdr>
    </w:div>
    <w:div w:id="1200314522">
      <w:bodyDiv w:val="1"/>
      <w:marLeft w:val="0"/>
      <w:marRight w:val="0"/>
      <w:marTop w:val="0"/>
      <w:marBottom w:val="0"/>
      <w:divBdr>
        <w:top w:val="none" w:sz="0" w:space="0" w:color="auto"/>
        <w:left w:val="none" w:sz="0" w:space="0" w:color="auto"/>
        <w:bottom w:val="none" w:sz="0" w:space="0" w:color="auto"/>
        <w:right w:val="none" w:sz="0" w:space="0" w:color="auto"/>
      </w:divBdr>
    </w:div>
    <w:div w:id="1225602406">
      <w:bodyDiv w:val="1"/>
      <w:marLeft w:val="0"/>
      <w:marRight w:val="0"/>
      <w:marTop w:val="0"/>
      <w:marBottom w:val="0"/>
      <w:divBdr>
        <w:top w:val="none" w:sz="0" w:space="0" w:color="auto"/>
        <w:left w:val="none" w:sz="0" w:space="0" w:color="auto"/>
        <w:bottom w:val="none" w:sz="0" w:space="0" w:color="auto"/>
        <w:right w:val="none" w:sz="0" w:space="0" w:color="auto"/>
      </w:divBdr>
    </w:div>
    <w:div w:id="1242446192">
      <w:bodyDiv w:val="1"/>
      <w:marLeft w:val="0"/>
      <w:marRight w:val="0"/>
      <w:marTop w:val="0"/>
      <w:marBottom w:val="0"/>
      <w:divBdr>
        <w:top w:val="none" w:sz="0" w:space="0" w:color="auto"/>
        <w:left w:val="none" w:sz="0" w:space="0" w:color="auto"/>
        <w:bottom w:val="none" w:sz="0" w:space="0" w:color="auto"/>
        <w:right w:val="none" w:sz="0" w:space="0" w:color="auto"/>
      </w:divBdr>
      <w:divsChild>
        <w:div w:id="1800225391">
          <w:marLeft w:val="0"/>
          <w:marRight w:val="0"/>
          <w:marTop w:val="0"/>
          <w:marBottom w:val="0"/>
          <w:divBdr>
            <w:top w:val="none" w:sz="0" w:space="0" w:color="auto"/>
            <w:left w:val="none" w:sz="0" w:space="0" w:color="auto"/>
            <w:bottom w:val="none" w:sz="0" w:space="0" w:color="auto"/>
            <w:right w:val="none" w:sz="0" w:space="0" w:color="auto"/>
          </w:divBdr>
        </w:div>
      </w:divsChild>
    </w:div>
    <w:div w:id="1291940794">
      <w:bodyDiv w:val="1"/>
      <w:marLeft w:val="0"/>
      <w:marRight w:val="0"/>
      <w:marTop w:val="0"/>
      <w:marBottom w:val="0"/>
      <w:divBdr>
        <w:top w:val="none" w:sz="0" w:space="0" w:color="auto"/>
        <w:left w:val="none" w:sz="0" w:space="0" w:color="auto"/>
        <w:bottom w:val="none" w:sz="0" w:space="0" w:color="auto"/>
        <w:right w:val="none" w:sz="0" w:space="0" w:color="auto"/>
      </w:divBdr>
    </w:div>
    <w:div w:id="1313680694">
      <w:bodyDiv w:val="1"/>
      <w:marLeft w:val="0"/>
      <w:marRight w:val="0"/>
      <w:marTop w:val="0"/>
      <w:marBottom w:val="0"/>
      <w:divBdr>
        <w:top w:val="none" w:sz="0" w:space="0" w:color="auto"/>
        <w:left w:val="none" w:sz="0" w:space="0" w:color="auto"/>
        <w:bottom w:val="none" w:sz="0" w:space="0" w:color="auto"/>
        <w:right w:val="none" w:sz="0" w:space="0" w:color="auto"/>
      </w:divBdr>
    </w:div>
    <w:div w:id="1321231269">
      <w:bodyDiv w:val="1"/>
      <w:marLeft w:val="0"/>
      <w:marRight w:val="0"/>
      <w:marTop w:val="0"/>
      <w:marBottom w:val="0"/>
      <w:divBdr>
        <w:top w:val="none" w:sz="0" w:space="0" w:color="auto"/>
        <w:left w:val="none" w:sz="0" w:space="0" w:color="auto"/>
        <w:bottom w:val="none" w:sz="0" w:space="0" w:color="auto"/>
        <w:right w:val="none" w:sz="0" w:space="0" w:color="auto"/>
      </w:divBdr>
    </w:div>
    <w:div w:id="1332679978">
      <w:bodyDiv w:val="1"/>
      <w:marLeft w:val="0"/>
      <w:marRight w:val="0"/>
      <w:marTop w:val="0"/>
      <w:marBottom w:val="0"/>
      <w:divBdr>
        <w:top w:val="none" w:sz="0" w:space="0" w:color="auto"/>
        <w:left w:val="none" w:sz="0" w:space="0" w:color="auto"/>
        <w:bottom w:val="none" w:sz="0" w:space="0" w:color="auto"/>
        <w:right w:val="none" w:sz="0" w:space="0" w:color="auto"/>
      </w:divBdr>
    </w:div>
    <w:div w:id="1335180915">
      <w:bodyDiv w:val="1"/>
      <w:marLeft w:val="0"/>
      <w:marRight w:val="0"/>
      <w:marTop w:val="0"/>
      <w:marBottom w:val="0"/>
      <w:divBdr>
        <w:top w:val="none" w:sz="0" w:space="0" w:color="auto"/>
        <w:left w:val="none" w:sz="0" w:space="0" w:color="auto"/>
        <w:bottom w:val="none" w:sz="0" w:space="0" w:color="auto"/>
        <w:right w:val="none" w:sz="0" w:space="0" w:color="auto"/>
      </w:divBdr>
    </w:div>
    <w:div w:id="1336954849">
      <w:bodyDiv w:val="1"/>
      <w:marLeft w:val="0"/>
      <w:marRight w:val="0"/>
      <w:marTop w:val="0"/>
      <w:marBottom w:val="0"/>
      <w:divBdr>
        <w:top w:val="none" w:sz="0" w:space="0" w:color="auto"/>
        <w:left w:val="none" w:sz="0" w:space="0" w:color="auto"/>
        <w:bottom w:val="none" w:sz="0" w:space="0" w:color="auto"/>
        <w:right w:val="none" w:sz="0" w:space="0" w:color="auto"/>
      </w:divBdr>
    </w:div>
    <w:div w:id="1371371282">
      <w:bodyDiv w:val="1"/>
      <w:marLeft w:val="0"/>
      <w:marRight w:val="0"/>
      <w:marTop w:val="0"/>
      <w:marBottom w:val="0"/>
      <w:divBdr>
        <w:top w:val="none" w:sz="0" w:space="0" w:color="auto"/>
        <w:left w:val="none" w:sz="0" w:space="0" w:color="auto"/>
        <w:bottom w:val="none" w:sz="0" w:space="0" w:color="auto"/>
        <w:right w:val="none" w:sz="0" w:space="0" w:color="auto"/>
      </w:divBdr>
      <w:divsChild>
        <w:div w:id="863446688">
          <w:marLeft w:val="806"/>
          <w:marRight w:val="0"/>
          <w:marTop w:val="115"/>
          <w:marBottom w:val="0"/>
          <w:divBdr>
            <w:top w:val="none" w:sz="0" w:space="0" w:color="auto"/>
            <w:left w:val="none" w:sz="0" w:space="0" w:color="auto"/>
            <w:bottom w:val="none" w:sz="0" w:space="0" w:color="auto"/>
            <w:right w:val="none" w:sz="0" w:space="0" w:color="auto"/>
          </w:divBdr>
        </w:div>
        <w:div w:id="1692099467">
          <w:marLeft w:val="806"/>
          <w:marRight w:val="0"/>
          <w:marTop w:val="115"/>
          <w:marBottom w:val="0"/>
          <w:divBdr>
            <w:top w:val="none" w:sz="0" w:space="0" w:color="auto"/>
            <w:left w:val="none" w:sz="0" w:space="0" w:color="auto"/>
            <w:bottom w:val="none" w:sz="0" w:space="0" w:color="auto"/>
            <w:right w:val="none" w:sz="0" w:space="0" w:color="auto"/>
          </w:divBdr>
        </w:div>
        <w:div w:id="1861165104">
          <w:marLeft w:val="806"/>
          <w:marRight w:val="0"/>
          <w:marTop w:val="115"/>
          <w:marBottom w:val="0"/>
          <w:divBdr>
            <w:top w:val="none" w:sz="0" w:space="0" w:color="auto"/>
            <w:left w:val="none" w:sz="0" w:space="0" w:color="auto"/>
            <w:bottom w:val="none" w:sz="0" w:space="0" w:color="auto"/>
            <w:right w:val="none" w:sz="0" w:space="0" w:color="auto"/>
          </w:divBdr>
        </w:div>
      </w:divsChild>
    </w:div>
    <w:div w:id="1387601792">
      <w:bodyDiv w:val="1"/>
      <w:marLeft w:val="0"/>
      <w:marRight w:val="0"/>
      <w:marTop w:val="0"/>
      <w:marBottom w:val="0"/>
      <w:divBdr>
        <w:top w:val="none" w:sz="0" w:space="0" w:color="auto"/>
        <w:left w:val="none" w:sz="0" w:space="0" w:color="auto"/>
        <w:bottom w:val="none" w:sz="0" w:space="0" w:color="auto"/>
        <w:right w:val="none" w:sz="0" w:space="0" w:color="auto"/>
      </w:divBdr>
    </w:div>
    <w:div w:id="1398354348">
      <w:bodyDiv w:val="1"/>
      <w:marLeft w:val="0"/>
      <w:marRight w:val="0"/>
      <w:marTop w:val="0"/>
      <w:marBottom w:val="0"/>
      <w:divBdr>
        <w:top w:val="none" w:sz="0" w:space="0" w:color="auto"/>
        <w:left w:val="none" w:sz="0" w:space="0" w:color="auto"/>
        <w:bottom w:val="none" w:sz="0" w:space="0" w:color="auto"/>
        <w:right w:val="none" w:sz="0" w:space="0" w:color="auto"/>
      </w:divBdr>
    </w:div>
    <w:div w:id="1407847659">
      <w:bodyDiv w:val="1"/>
      <w:marLeft w:val="0"/>
      <w:marRight w:val="0"/>
      <w:marTop w:val="0"/>
      <w:marBottom w:val="0"/>
      <w:divBdr>
        <w:top w:val="none" w:sz="0" w:space="0" w:color="auto"/>
        <w:left w:val="none" w:sz="0" w:space="0" w:color="auto"/>
        <w:bottom w:val="none" w:sz="0" w:space="0" w:color="auto"/>
        <w:right w:val="none" w:sz="0" w:space="0" w:color="auto"/>
      </w:divBdr>
    </w:div>
    <w:div w:id="1415937307">
      <w:bodyDiv w:val="1"/>
      <w:marLeft w:val="0"/>
      <w:marRight w:val="0"/>
      <w:marTop w:val="0"/>
      <w:marBottom w:val="0"/>
      <w:divBdr>
        <w:top w:val="none" w:sz="0" w:space="0" w:color="auto"/>
        <w:left w:val="none" w:sz="0" w:space="0" w:color="auto"/>
        <w:bottom w:val="none" w:sz="0" w:space="0" w:color="auto"/>
        <w:right w:val="none" w:sz="0" w:space="0" w:color="auto"/>
      </w:divBdr>
    </w:div>
    <w:div w:id="1446390902">
      <w:bodyDiv w:val="1"/>
      <w:marLeft w:val="0"/>
      <w:marRight w:val="0"/>
      <w:marTop w:val="0"/>
      <w:marBottom w:val="0"/>
      <w:divBdr>
        <w:top w:val="none" w:sz="0" w:space="0" w:color="auto"/>
        <w:left w:val="none" w:sz="0" w:space="0" w:color="auto"/>
        <w:bottom w:val="none" w:sz="0" w:space="0" w:color="auto"/>
        <w:right w:val="none" w:sz="0" w:space="0" w:color="auto"/>
      </w:divBdr>
    </w:div>
    <w:div w:id="1462187503">
      <w:bodyDiv w:val="1"/>
      <w:marLeft w:val="0"/>
      <w:marRight w:val="0"/>
      <w:marTop w:val="0"/>
      <w:marBottom w:val="0"/>
      <w:divBdr>
        <w:top w:val="none" w:sz="0" w:space="0" w:color="auto"/>
        <w:left w:val="none" w:sz="0" w:space="0" w:color="auto"/>
        <w:bottom w:val="none" w:sz="0" w:space="0" w:color="auto"/>
        <w:right w:val="none" w:sz="0" w:space="0" w:color="auto"/>
      </w:divBdr>
    </w:div>
    <w:div w:id="1487622801">
      <w:bodyDiv w:val="1"/>
      <w:marLeft w:val="0"/>
      <w:marRight w:val="0"/>
      <w:marTop w:val="0"/>
      <w:marBottom w:val="0"/>
      <w:divBdr>
        <w:top w:val="none" w:sz="0" w:space="0" w:color="auto"/>
        <w:left w:val="none" w:sz="0" w:space="0" w:color="auto"/>
        <w:bottom w:val="none" w:sz="0" w:space="0" w:color="auto"/>
        <w:right w:val="none" w:sz="0" w:space="0" w:color="auto"/>
      </w:divBdr>
    </w:div>
    <w:div w:id="1499928956">
      <w:bodyDiv w:val="1"/>
      <w:marLeft w:val="0"/>
      <w:marRight w:val="0"/>
      <w:marTop w:val="0"/>
      <w:marBottom w:val="0"/>
      <w:divBdr>
        <w:top w:val="none" w:sz="0" w:space="0" w:color="auto"/>
        <w:left w:val="none" w:sz="0" w:space="0" w:color="auto"/>
        <w:bottom w:val="none" w:sz="0" w:space="0" w:color="auto"/>
        <w:right w:val="none" w:sz="0" w:space="0" w:color="auto"/>
      </w:divBdr>
    </w:div>
    <w:div w:id="1500927247">
      <w:bodyDiv w:val="1"/>
      <w:marLeft w:val="0"/>
      <w:marRight w:val="0"/>
      <w:marTop w:val="0"/>
      <w:marBottom w:val="0"/>
      <w:divBdr>
        <w:top w:val="none" w:sz="0" w:space="0" w:color="auto"/>
        <w:left w:val="none" w:sz="0" w:space="0" w:color="auto"/>
        <w:bottom w:val="none" w:sz="0" w:space="0" w:color="auto"/>
        <w:right w:val="none" w:sz="0" w:space="0" w:color="auto"/>
      </w:divBdr>
    </w:div>
    <w:div w:id="1521823108">
      <w:bodyDiv w:val="1"/>
      <w:marLeft w:val="0"/>
      <w:marRight w:val="0"/>
      <w:marTop w:val="0"/>
      <w:marBottom w:val="0"/>
      <w:divBdr>
        <w:top w:val="none" w:sz="0" w:space="0" w:color="auto"/>
        <w:left w:val="none" w:sz="0" w:space="0" w:color="auto"/>
        <w:bottom w:val="none" w:sz="0" w:space="0" w:color="auto"/>
        <w:right w:val="none" w:sz="0" w:space="0" w:color="auto"/>
      </w:divBdr>
    </w:div>
    <w:div w:id="1536193096">
      <w:bodyDiv w:val="1"/>
      <w:marLeft w:val="0"/>
      <w:marRight w:val="0"/>
      <w:marTop w:val="0"/>
      <w:marBottom w:val="0"/>
      <w:divBdr>
        <w:top w:val="none" w:sz="0" w:space="0" w:color="auto"/>
        <w:left w:val="none" w:sz="0" w:space="0" w:color="auto"/>
        <w:bottom w:val="none" w:sz="0" w:space="0" w:color="auto"/>
        <w:right w:val="none" w:sz="0" w:space="0" w:color="auto"/>
      </w:divBdr>
    </w:div>
    <w:div w:id="1568300398">
      <w:bodyDiv w:val="1"/>
      <w:marLeft w:val="0"/>
      <w:marRight w:val="0"/>
      <w:marTop w:val="0"/>
      <w:marBottom w:val="0"/>
      <w:divBdr>
        <w:top w:val="none" w:sz="0" w:space="0" w:color="auto"/>
        <w:left w:val="none" w:sz="0" w:space="0" w:color="auto"/>
        <w:bottom w:val="none" w:sz="0" w:space="0" w:color="auto"/>
        <w:right w:val="none" w:sz="0" w:space="0" w:color="auto"/>
      </w:divBdr>
    </w:div>
    <w:div w:id="1579557784">
      <w:bodyDiv w:val="1"/>
      <w:marLeft w:val="0"/>
      <w:marRight w:val="0"/>
      <w:marTop w:val="0"/>
      <w:marBottom w:val="0"/>
      <w:divBdr>
        <w:top w:val="none" w:sz="0" w:space="0" w:color="auto"/>
        <w:left w:val="none" w:sz="0" w:space="0" w:color="auto"/>
        <w:bottom w:val="none" w:sz="0" w:space="0" w:color="auto"/>
        <w:right w:val="none" w:sz="0" w:space="0" w:color="auto"/>
      </w:divBdr>
    </w:div>
    <w:div w:id="1590582591">
      <w:bodyDiv w:val="1"/>
      <w:marLeft w:val="0"/>
      <w:marRight w:val="0"/>
      <w:marTop w:val="0"/>
      <w:marBottom w:val="0"/>
      <w:divBdr>
        <w:top w:val="none" w:sz="0" w:space="0" w:color="auto"/>
        <w:left w:val="none" w:sz="0" w:space="0" w:color="auto"/>
        <w:bottom w:val="none" w:sz="0" w:space="0" w:color="auto"/>
        <w:right w:val="none" w:sz="0" w:space="0" w:color="auto"/>
      </w:divBdr>
    </w:div>
    <w:div w:id="1594166850">
      <w:bodyDiv w:val="1"/>
      <w:marLeft w:val="0"/>
      <w:marRight w:val="0"/>
      <w:marTop w:val="0"/>
      <w:marBottom w:val="0"/>
      <w:divBdr>
        <w:top w:val="none" w:sz="0" w:space="0" w:color="auto"/>
        <w:left w:val="none" w:sz="0" w:space="0" w:color="auto"/>
        <w:bottom w:val="none" w:sz="0" w:space="0" w:color="auto"/>
        <w:right w:val="none" w:sz="0" w:space="0" w:color="auto"/>
      </w:divBdr>
    </w:div>
    <w:div w:id="1610578210">
      <w:bodyDiv w:val="1"/>
      <w:marLeft w:val="0"/>
      <w:marRight w:val="0"/>
      <w:marTop w:val="0"/>
      <w:marBottom w:val="0"/>
      <w:divBdr>
        <w:top w:val="none" w:sz="0" w:space="0" w:color="auto"/>
        <w:left w:val="none" w:sz="0" w:space="0" w:color="auto"/>
        <w:bottom w:val="none" w:sz="0" w:space="0" w:color="auto"/>
        <w:right w:val="none" w:sz="0" w:space="0" w:color="auto"/>
      </w:divBdr>
    </w:div>
    <w:div w:id="1621183475">
      <w:bodyDiv w:val="1"/>
      <w:marLeft w:val="0"/>
      <w:marRight w:val="0"/>
      <w:marTop w:val="0"/>
      <w:marBottom w:val="0"/>
      <w:divBdr>
        <w:top w:val="none" w:sz="0" w:space="0" w:color="auto"/>
        <w:left w:val="none" w:sz="0" w:space="0" w:color="auto"/>
        <w:bottom w:val="none" w:sz="0" w:space="0" w:color="auto"/>
        <w:right w:val="none" w:sz="0" w:space="0" w:color="auto"/>
      </w:divBdr>
    </w:div>
    <w:div w:id="1627002459">
      <w:bodyDiv w:val="1"/>
      <w:marLeft w:val="0"/>
      <w:marRight w:val="0"/>
      <w:marTop w:val="0"/>
      <w:marBottom w:val="0"/>
      <w:divBdr>
        <w:top w:val="none" w:sz="0" w:space="0" w:color="auto"/>
        <w:left w:val="none" w:sz="0" w:space="0" w:color="auto"/>
        <w:bottom w:val="none" w:sz="0" w:space="0" w:color="auto"/>
        <w:right w:val="none" w:sz="0" w:space="0" w:color="auto"/>
      </w:divBdr>
    </w:div>
    <w:div w:id="1679500220">
      <w:bodyDiv w:val="1"/>
      <w:marLeft w:val="0"/>
      <w:marRight w:val="0"/>
      <w:marTop w:val="0"/>
      <w:marBottom w:val="0"/>
      <w:divBdr>
        <w:top w:val="none" w:sz="0" w:space="0" w:color="auto"/>
        <w:left w:val="none" w:sz="0" w:space="0" w:color="auto"/>
        <w:bottom w:val="none" w:sz="0" w:space="0" w:color="auto"/>
        <w:right w:val="none" w:sz="0" w:space="0" w:color="auto"/>
      </w:divBdr>
    </w:div>
    <w:div w:id="1722051911">
      <w:bodyDiv w:val="1"/>
      <w:marLeft w:val="0"/>
      <w:marRight w:val="0"/>
      <w:marTop w:val="0"/>
      <w:marBottom w:val="0"/>
      <w:divBdr>
        <w:top w:val="none" w:sz="0" w:space="0" w:color="auto"/>
        <w:left w:val="none" w:sz="0" w:space="0" w:color="auto"/>
        <w:bottom w:val="none" w:sz="0" w:space="0" w:color="auto"/>
        <w:right w:val="none" w:sz="0" w:space="0" w:color="auto"/>
      </w:divBdr>
    </w:div>
    <w:div w:id="1734892620">
      <w:bodyDiv w:val="1"/>
      <w:marLeft w:val="0"/>
      <w:marRight w:val="0"/>
      <w:marTop w:val="0"/>
      <w:marBottom w:val="0"/>
      <w:divBdr>
        <w:top w:val="none" w:sz="0" w:space="0" w:color="auto"/>
        <w:left w:val="none" w:sz="0" w:space="0" w:color="auto"/>
        <w:bottom w:val="none" w:sz="0" w:space="0" w:color="auto"/>
        <w:right w:val="none" w:sz="0" w:space="0" w:color="auto"/>
      </w:divBdr>
    </w:div>
    <w:div w:id="1749158889">
      <w:bodyDiv w:val="1"/>
      <w:marLeft w:val="0"/>
      <w:marRight w:val="0"/>
      <w:marTop w:val="0"/>
      <w:marBottom w:val="0"/>
      <w:divBdr>
        <w:top w:val="none" w:sz="0" w:space="0" w:color="auto"/>
        <w:left w:val="none" w:sz="0" w:space="0" w:color="auto"/>
        <w:bottom w:val="none" w:sz="0" w:space="0" w:color="auto"/>
        <w:right w:val="none" w:sz="0" w:space="0" w:color="auto"/>
      </w:divBdr>
    </w:div>
    <w:div w:id="1767650914">
      <w:bodyDiv w:val="1"/>
      <w:marLeft w:val="0"/>
      <w:marRight w:val="0"/>
      <w:marTop w:val="0"/>
      <w:marBottom w:val="0"/>
      <w:divBdr>
        <w:top w:val="none" w:sz="0" w:space="0" w:color="auto"/>
        <w:left w:val="none" w:sz="0" w:space="0" w:color="auto"/>
        <w:bottom w:val="none" w:sz="0" w:space="0" w:color="auto"/>
        <w:right w:val="none" w:sz="0" w:space="0" w:color="auto"/>
      </w:divBdr>
      <w:divsChild>
        <w:div w:id="431513069">
          <w:marLeft w:val="547"/>
          <w:marRight w:val="0"/>
          <w:marTop w:val="106"/>
          <w:marBottom w:val="0"/>
          <w:divBdr>
            <w:top w:val="none" w:sz="0" w:space="0" w:color="auto"/>
            <w:left w:val="none" w:sz="0" w:space="0" w:color="auto"/>
            <w:bottom w:val="none" w:sz="0" w:space="0" w:color="auto"/>
            <w:right w:val="none" w:sz="0" w:space="0" w:color="auto"/>
          </w:divBdr>
        </w:div>
      </w:divsChild>
    </w:div>
    <w:div w:id="1778133328">
      <w:bodyDiv w:val="1"/>
      <w:marLeft w:val="0"/>
      <w:marRight w:val="0"/>
      <w:marTop w:val="0"/>
      <w:marBottom w:val="0"/>
      <w:divBdr>
        <w:top w:val="none" w:sz="0" w:space="0" w:color="auto"/>
        <w:left w:val="none" w:sz="0" w:space="0" w:color="auto"/>
        <w:bottom w:val="none" w:sz="0" w:space="0" w:color="auto"/>
        <w:right w:val="none" w:sz="0" w:space="0" w:color="auto"/>
      </w:divBdr>
    </w:div>
    <w:div w:id="1787430670">
      <w:bodyDiv w:val="1"/>
      <w:marLeft w:val="0"/>
      <w:marRight w:val="0"/>
      <w:marTop w:val="0"/>
      <w:marBottom w:val="0"/>
      <w:divBdr>
        <w:top w:val="none" w:sz="0" w:space="0" w:color="auto"/>
        <w:left w:val="none" w:sz="0" w:space="0" w:color="auto"/>
        <w:bottom w:val="none" w:sz="0" w:space="0" w:color="auto"/>
        <w:right w:val="none" w:sz="0" w:space="0" w:color="auto"/>
      </w:divBdr>
    </w:div>
    <w:div w:id="1798638867">
      <w:bodyDiv w:val="1"/>
      <w:marLeft w:val="0"/>
      <w:marRight w:val="0"/>
      <w:marTop w:val="0"/>
      <w:marBottom w:val="0"/>
      <w:divBdr>
        <w:top w:val="none" w:sz="0" w:space="0" w:color="auto"/>
        <w:left w:val="none" w:sz="0" w:space="0" w:color="auto"/>
        <w:bottom w:val="none" w:sz="0" w:space="0" w:color="auto"/>
        <w:right w:val="none" w:sz="0" w:space="0" w:color="auto"/>
      </w:divBdr>
      <w:divsChild>
        <w:div w:id="781219834">
          <w:marLeft w:val="0"/>
          <w:marRight w:val="0"/>
          <w:marTop w:val="0"/>
          <w:marBottom w:val="0"/>
          <w:divBdr>
            <w:top w:val="none" w:sz="0" w:space="0" w:color="auto"/>
            <w:left w:val="none" w:sz="0" w:space="0" w:color="auto"/>
            <w:bottom w:val="none" w:sz="0" w:space="0" w:color="auto"/>
            <w:right w:val="none" w:sz="0" w:space="0" w:color="auto"/>
          </w:divBdr>
        </w:div>
      </w:divsChild>
    </w:div>
    <w:div w:id="1800340845">
      <w:bodyDiv w:val="1"/>
      <w:marLeft w:val="0"/>
      <w:marRight w:val="0"/>
      <w:marTop w:val="0"/>
      <w:marBottom w:val="0"/>
      <w:divBdr>
        <w:top w:val="none" w:sz="0" w:space="0" w:color="auto"/>
        <w:left w:val="none" w:sz="0" w:space="0" w:color="auto"/>
        <w:bottom w:val="none" w:sz="0" w:space="0" w:color="auto"/>
        <w:right w:val="none" w:sz="0" w:space="0" w:color="auto"/>
      </w:divBdr>
    </w:div>
    <w:div w:id="1808860943">
      <w:bodyDiv w:val="1"/>
      <w:marLeft w:val="0"/>
      <w:marRight w:val="0"/>
      <w:marTop w:val="0"/>
      <w:marBottom w:val="0"/>
      <w:divBdr>
        <w:top w:val="none" w:sz="0" w:space="0" w:color="auto"/>
        <w:left w:val="none" w:sz="0" w:space="0" w:color="auto"/>
        <w:bottom w:val="none" w:sz="0" w:space="0" w:color="auto"/>
        <w:right w:val="none" w:sz="0" w:space="0" w:color="auto"/>
      </w:divBdr>
    </w:div>
    <w:div w:id="1860584119">
      <w:bodyDiv w:val="1"/>
      <w:marLeft w:val="0"/>
      <w:marRight w:val="0"/>
      <w:marTop w:val="0"/>
      <w:marBottom w:val="0"/>
      <w:divBdr>
        <w:top w:val="none" w:sz="0" w:space="0" w:color="auto"/>
        <w:left w:val="none" w:sz="0" w:space="0" w:color="auto"/>
        <w:bottom w:val="none" w:sz="0" w:space="0" w:color="auto"/>
        <w:right w:val="none" w:sz="0" w:space="0" w:color="auto"/>
      </w:divBdr>
    </w:div>
    <w:div w:id="1868180096">
      <w:bodyDiv w:val="1"/>
      <w:marLeft w:val="0"/>
      <w:marRight w:val="0"/>
      <w:marTop w:val="0"/>
      <w:marBottom w:val="0"/>
      <w:divBdr>
        <w:top w:val="none" w:sz="0" w:space="0" w:color="auto"/>
        <w:left w:val="none" w:sz="0" w:space="0" w:color="auto"/>
        <w:bottom w:val="none" w:sz="0" w:space="0" w:color="auto"/>
        <w:right w:val="none" w:sz="0" w:space="0" w:color="auto"/>
      </w:divBdr>
    </w:div>
    <w:div w:id="1923754596">
      <w:bodyDiv w:val="1"/>
      <w:marLeft w:val="0"/>
      <w:marRight w:val="0"/>
      <w:marTop w:val="0"/>
      <w:marBottom w:val="0"/>
      <w:divBdr>
        <w:top w:val="none" w:sz="0" w:space="0" w:color="auto"/>
        <w:left w:val="none" w:sz="0" w:space="0" w:color="auto"/>
        <w:bottom w:val="none" w:sz="0" w:space="0" w:color="auto"/>
        <w:right w:val="none" w:sz="0" w:space="0" w:color="auto"/>
      </w:divBdr>
    </w:div>
    <w:div w:id="1949577794">
      <w:bodyDiv w:val="1"/>
      <w:marLeft w:val="0"/>
      <w:marRight w:val="0"/>
      <w:marTop w:val="0"/>
      <w:marBottom w:val="0"/>
      <w:divBdr>
        <w:top w:val="none" w:sz="0" w:space="0" w:color="auto"/>
        <w:left w:val="none" w:sz="0" w:space="0" w:color="auto"/>
        <w:bottom w:val="none" w:sz="0" w:space="0" w:color="auto"/>
        <w:right w:val="none" w:sz="0" w:space="0" w:color="auto"/>
      </w:divBdr>
      <w:divsChild>
        <w:div w:id="1774281805">
          <w:marLeft w:val="547"/>
          <w:marRight w:val="0"/>
          <w:marTop w:val="106"/>
          <w:marBottom w:val="0"/>
          <w:divBdr>
            <w:top w:val="none" w:sz="0" w:space="0" w:color="auto"/>
            <w:left w:val="none" w:sz="0" w:space="0" w:color="auto"/>
            <w:bottom w:val="none" w:sz="0" w:space="0" w:color="auto"/>
            <w:right w:val="none" w:sz="0" w:space="0" w:color="auto"/>
          </w:divBdr>
        </w:div>
      </w:divsChild>
    </w:div>
    <w:div w:id="1973367927">
      <w:bodyDiv w:val="1"/>
      <w:marLeft w:val="0"/>
      <w:marRight w:val="0"/>
      <w:marTop w:val="0"/>
      <w:marBottom w:val="0"/>
      <w:divBdr>
        <w:top w:val="none" w:sz="0" w:space="0" w:color="auto"/>
        <w:left w:val="none" w:sz="0" w:space="0" w:color="auto"/>
        <w:bottom w:val="none" w:sz="0" w:space="0" w:color="auto"/>
        <w:right w:val="none" w:sz="0" w:space="0" w:color="auto"/>
      </w:divBdr>
      <w:divsChild>
        <w:div w:id="2109351441">
          <w:marLeft w:val="547"/>
          <w:marRight w:val="0"/>
          <w:marTop w:val="115"/>
          <w:marBottom w:val="0"/>
          <w:divBdr>
            <w:top w:val="none" w:sz="0" w:space="0" w:color="auto"/>
            <w:left w:val="none" w:sz="0" w:space="0" w:color="auto"/>
            <w:bottom w:val="none" w:sz="0" w:space="0" w:color="auto"/>
            <w:right w:val="none" w:sz="0" w:space="0" w:color="auto"/>
          </w:divBdr>
        </w:div>
      </w:divsChild>
    </w:div>
    <w:div w:id="2010713897">
      <w:bodyDiv w:val="1"/>
      <w:marLeft w:val="0"/>
      <w:marRight w:val="0"/>
      <w:marTop w:val="0"/>
      <w:marBottom w:val="0"/>
      <w:divBdr>
        <w:top w:val="none" w:sz="0" w:space="0" w:color="auto"/>
        <w:left w:val="none" w:sz="0" w:space="0" w:color="auto"/>
        <w:bottom w:val="none" w:sz="0" w:space="0" w:color="auto"/>
        <w:right w:val="none" w:sz="0" w:space="0" w:color="auto"/>
      </w:divBdr>
    </w:div>
    <w:div w:id="2038507128">
      <w:bodyDiv w:val="1"/>
      <w:marLeft w:val="0"/>
      <w:marRight w:val="0"/>
      <w:marTop w:val="0"/>
      <w:marBottom w:val="0"/>
      <w:divBdr>
        <w:top w:val="none" w:sz="0" w:space="0" w:color="auto"/>
        <w:left w:val="none" w:sz="0" w:space="0" w:color="auto"/>
        <w:bottom w:val="none" w:sz="0" w:space="0" w:color="auto"/>
        <w:right w:val="none" w:sz="0" w:space="0" w:color="auto"/>
      </w:divBdr>
    </w:div>
    <w:div w:id="205639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dham.gov.uk/towndea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98558F5A-57C7-4BC5-B716-B64F817F055C}">
  <ds:schemaRefs>
    <ds:schemaRef ds:uri="http://schemas.microsoft.com/sharepoint/v3/contenttype/forms"/>
  </ds:schemaRefs>
</ds:datastoreItem>
</file>

<file path=customXml/itemProps2.xml><?xml version="1.0" encoding="utf-8"?>
<ds:datastoreItem xmlns:ds="http://schemas.openxmlformats.org/officeDocument/2006/customXml" ds:itemID="{ECD6DD90-0D7F-433F-BBAF-A6E8C048C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8B6F9-FF77-4970-AF39-794ED7B9126C}">
  <ds:schemaRefs>
    <ds:schemaRef ds:uri="http://schemas.openxmlformats.org/officeDocument/2006/bibliography"/>
  </ds:schemaRefs>
</ds:datastoreItem>
</file>

<file path=customXml/itemProps4.xml><?xml version="1.0" encoding="utf-8"?>
<ds:datastoreItem xmlns:ds="http://schemas.openxmlformats.org/officeDocument/2006/customXml" ds:itemID="{F5EE6072-7960-49C0-8922-5CB9F1F048CA}">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MEETING</vt:lpstr>
    </vt:vector>
  </TitlesOfParts>
  <Company>Building Design Partnership</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Suzanne Barrett</dc:creator>
  <cp:lastModifiedBy>John Hamilton</cp:lastModifiedBy>
  <cp:revision>2</cp:revision>
  <cp:lastPrinted>2020-05-07T14:57:00Z</cp:lastPrinted>
  <dcterms:created xsi:type="dcterms:W3CDTF">2023-01-03T10:36:00Z</dcterms:created>
  <dcterms:modified xsi:type="dcterms:W3CDTF">2023-01-03T10:36:00Z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