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229CBF10" w14:textId="13402C53" w:rsidR="00F22269" w:rsidRPr="000C08C7" w:rsidRDefault="00C01193" w:rsidP="008D1924">
      <w:pPr>
        <w:pStyle w:val="BodyText"/>
        <w:spacing w:line="360" w:lineRule="auto"/>
        <w:jc w:val="center"/>
        <w:rPr>
          <w:rFonts w:ascii="Calibri" w:hAnsi="Calibri" w:cs="Calibri"/>
          <w:b/>
          <w:bCs/>
          <w:sz w:val="40"/>
          <w:szCs w:val="40"/>
        </w:rPr>
      </w:pPr>
      <w:r w:rsidRPr="000C08C7">
        <w:rPr>
          <w:rFonts w:ascii="Calibri" w:hAnsi="Calibri" w:cs="Calibri"/>
          <w:b/>
          <w:bCs/>
          <w:sz w:val="40"/>
          <w:szCs w:val="40"/>
        </w:rPr>
        <w:t>Oldham Metropolitan Borough Council</w:t>
      </w:r>
    </w:p>
    <w:p w14:paraId="725A9EE8" w14:textId="77777777" w:rsidR="00F22269" w:rsidRPr="00412F6E" w:rsidRDefault="00F22269" w:rsidP="00F22269">
      <w:pPr>
        <w:pStyle w:val="BodyText"/>
        <w:jc w:val="center"/>
        <w:rPr>
          <w:rFonts w:ascii="Calibri" w:hAnsi="Calibri" w:cs="Calibri"/>
          <w:bCs/>
          <w:color w:val="009999"/>
          <w:sz w:val="40"/>
          <w:szCs w:val="40"/>
        </w:rPr>
      </w:pPr>
    </w:p>
    <w:p w14:paraId="205E56D6" w14:textId="77777777" w:rsidR="00F22269" w:rsidRPr="00412F6E" w:rsidRDefault="00F22269" w:rsidP="00F22269">
      <w:pPr>
        <w:pStyle w:val="BodyText"/>
        <w:jc w:val="center"/>
        <w:rPr>
          <w:rFonts w:ascii="Calibri" w:hAnsi="Calibri" w:cs="Calibri"/>
          <w:bCs/>
          <w:color w:val="009999"/>
          <w:sz w:val="40"/>
          <w:szCs w:val="40"/>
        </w:rPr>
      </w:pPr>
    </w:p>
    <w:p w14:paraId="5E361307" w14:textId="77777777" w:rsidR="00F22269" w:rsidRPr="00412F6E" w:rsidRDefault="00F22269" w:rsidP="00F22269">
      <w:pPr>
        <w:pStyle w:val="BodyText"/>
        <w:jc w:val="center"/>
        <w:rPr>
          <w:rFonts w:ascii="Calibri" w:hAnsi="Calibri" w:cs="Calibri"/>
          <w:bCs/>
          <w:color w:val="009999"/>
          <w:sz w:val="40"/>
          <w:szCs w:val="40"/>
        </w:rPr>
      </w:pPr>
    </w:p>
    <w:p w14:paraId="5B84D1BA" w14:textId="77777777" w:rsidR="00F22269" w:rsidRPr="00412F6E" w:rsidRDefault="00F22269" w:rsidP="00F22269">
      <w:pPr>
        <w:pStyle w:val="BodyText"/>
        <w:jc w:val="center"/>
        <w:rPr>
          <w:rFonts w:ascii="Calibri" w:hAnsi="Calibri" w:cs="Calibri"/>
          <w:bCs/>
          <w:color w:val="009999"/>
          <w:sz w:val="40"/>
          <w:szCs w:val="40"/>
        </w:rPr>
      </w:pPr>
    </w:p>
    <w:p w14:paraId="5ECD267A" w14:textId="7B157147" w:rsidR="00F22269" w:rsidRPr="000C08C7" w:rsidRDefault="00493910" w:rsidP="00F22269">
      <w:pPr>
        <w:pStyle w:val="BodyText"/>
        <w:jc w:val="center"/>
        <w:rPr>
          <w:rFonts w:ascii="Calibri" w:hAnsi="Calibri" w:cs="Calibri"/>
          <w:bCs/>
          <w:sz w:val="40"/>
          <w:szCs w:val="40"/>
        </w:rPr>
      </w:pPr>
      <w:r w:rsidRPr="000C08C7">
        <w:rPr>
          <w:rFonts w:ascii="Calibri" w:hAnsi="Calibri" w:cs="Calibri"/>
          <w:bCs/>
          <w:sz w:val="40"/>
          <w:szCs w:val="40"/>
        </w:rPr>
        <w:t>Selective Licensing review report</w:t>
      </w:r>
    </w:p>
    <w:p w14:paraId="591F5813" w14:textId="2282A832" w:rsidR="00C01193" w:rsidRDefault="00C01193" w:rsidP="00F22269">
      <w:pPr>
        <w:pStyle w:val="BodyText"/>
        <w:jc w:val="center"/>
        <w:rPr>
          <w:rFonts w:ascii="Calibri" w:hAnsi="Calibri" w:cs="Calibri"/>
          <w:bCs/>
          <w:color w:val="009999"/>
          <w:sz w:val="40"/>
          <w:szCs w:val="40"/>
        </w:rPr>
      </w:pPr>
    </w:p>
    <w:p w14:paraId="7F49FA45" w14:textId="22EE1EC0" w:rsidR="00F22269" w:rsidRDefault="00F22269" w:rsidP="00F22269">
      <w:pPr>
        <w:pStyle w:val="BodyText"/>
        <w:jc w:val="center"/>
        <w:rPr>
          <w:rFonts w:ascii="Calibri" w:hAnsi="Calibri" w:cs="Calibri"/>
          <w:bCs/>
          <w:color w:val="009999"/>
          <w:sz w:val="40"/>
          <w:szCs w:val="40"/>
        </w:rPr>
      </w:pPr>
    </w:p>
    <w:p w14:paraId="6F76156A" w14:textId="202081B0" w:rsidR="00C01193" w:rsidRDefault="00C01193" w:rsidP="00F22269">
      <w:pPr>
        <w:pStyle w:val="BodyText"/>
        <w:jc w:val="center"/>
        <w:rPr>
          <w:rFonts w:ascii="Calibri" w:hAnsi="Calibri" w:cs="Calibri"/>
          <w:bCs/>
          <w:color w:val="009999"/>
          <w:sz w:val="40"/>
          <w:szCs w:val="40"/>
        </w:rPr>
      </w:pPr>
    </w:p>
    <w:p w14:paraId="1A1C1249" w14:textId="6E0179D9" w:rsidR="00C01193" w:rsidRDefault="00C01193" w:rsidP="00F22269">
      <w:pPr>
        <w:pStyle w:val="BodyText"/>
        <w:jc w:val="center"/>
        <w:rPr>
          <w:rFonts w:ascii="Calibri" w:hAnsi="Calibri" w:cs="Calibri"/>
          <w:bCs/>
          <w:color w:val="009999"/>
          <w:sz w:val="40"/>
          <w:szCs w:val="40"/>
        </w:rPr>
      </w:pPr>
    </w:p>
    <w:p w14:paraId="49AC7AA2" w14:textId="77777777" w:rsidR="00493910" w:rsidRPr="00412F6E" w:rsidRDefault="00493910" w:rsidP="00F22269">
      <w:pPr>
        <w:pStyle w:val="BodyText"/>
        <w:jc w:val="center"/>
        <w:rPr>
          <w:rFonts w:ascii="Calibri" w:hAnsi="Calibri" w:cs="Calibri"/>
          <w:bCs/>
          <w:color w:val="009999"/>
          <w:sz w:val="40"/>
          <w:szCs w:val="40"/>
        </w:rPr>
      </w:pPr>
    </w:p>
    <w:p w14:paraId="5744FF88" w14:textId="79B9F539" w:rsidR="00F22269" w:rsidRPr="00C01193" w:rsidRDefault="00493910" w:rsidP="00C01193">
      <w:pPr>
        <w:pStyle w:val="BodyText"/>
        <w:jc w:val="center"/>
        <w:rPr>
          <w:rFonts w:ascii="Calibri" w:hAnsi="Calibri" w:cs="Calibri"/>
          <w:bCs/>
          <w:color w:val="009999"/>
          <w:sz w:val="32"/>
          <w:szCs w:val="40"/>
        </w:rPr>
      </w:pPr>
      <w:r w:rsidRPr="005C3A57">
        <w:rPr>
          <w:rFonts w:ascii="Calibri" w:hAnsi="Calibri" w:cs="Calibri"/>
          <w:bCs/>
          <w:sz w:val="32"/>
          <w:szCs w:val="40"/>
        </w:rPr>
        <w:t>December 2020</w:t>
      </w:r>
    </w:p>
    <w:p w14:paraId="7B3A8DB4" w14:textId="446DF7DB" w:rsidR="00491075" w:rsidRDefault="00491075" w:rsidP="00F22269">
      <w:pPr>
        <w:rPr>
          <w:rFonts w:cs="Calibri"/>
          <w:color w:val="009999"/>
        </w:rPr>
      </w:pPr>
    </w:p>
    <w:p w14:paraId="49CA7396" w14:textId="76C111F6" w:rsidR="00E028CB" w:rsidRDefault="00E028CB" w:rsidP="00F22269">
      <w:pPr>
        <w:rPr>
          <w:rFonts w:cs="Calibri"/>
          <w:color w:val="009999"/>
        </w:rPr>
      </w:pPr>
    </w:p>
    <w:p w14:paraId="67DB0DB7" w14:textId="59AA0F5A" w:rsidR="00E028CB" w:rsidRDefault="00E028CB" w:rsidP="00F22269">
      <w:pPr>
        <w:rPr>
          <w:rFonts w:cs="Calibri"/>
          <w:color w:val="009999"/>
        </w:rPr>
      </w:pPr>
    </w:p>
    <w:p w14:paraId="6C1BE2C8" w14:textId="77777777" w:rsidR="00E028CB" w:rsidRPr="00412F6E" w:rsidRDefault="00E028CB" w:rsidP="00F22269">
      <w:pPr>
        <w:rPr>
          <w:rFonts w:cs="Calibri"/>
          <w:color w:val="009999"/>
        </w:rPr>
      </w:pPr>
    </w:p>
    <w:p w14:paraId="0D0BF879" w14:textId="77777777" w:rsidR="00F22269" w:rsidRPr="00412F6E" w:rsidRDefault="00F22269" w:rsidP="00F22269">
      <w:pPr>
        <w:rPr>
          <w:rFonts w:cs="Calibri"/>
          <w:color w:val="009999"/>
        </w:rPr>
      </w:pPr>
    </w:p>
    <w:p w14:paraId="1F47FB4C" w14:textId="5CAB121B" w:rsidR="00F22269" w:rsidRDefault="00F22269" w:rsidP="00F22269">
      <w:pPr>
        <w:rPr>
          <w:rFonts w:cs="Calibri"/>
          <w:color w:val="009999"/>
        </w:rPr>
      </w:pPr>
    </w:p>
    <w:p w14:paraId="02CB8FBF" w14:textId="77777777" w:rsidR="00AB56DE" w:rsidRPr="00412F6E" w:rsidRDefault="00AB56DE" w:rsidP="00F22269">
      <w:pPr>
        <w:rPr>
          <w:rFonts w:cs="Calibri"/>
          <w:color w:val="009999"/>
        </w:rPr>
      </w:pPr>
    </w:p>
    <w:p w14:paraId="27805513" w14:textId="77777777" w:rsidR="00F22269" w:rsidRPr="00412F6E" w:rsidRDefault="00F22269" w:rsidP="00F22269">
      <w:pPr>
        <w:pBdr>
          <w:bottom w:val="single" w:sz="18" w:space="1" w:color="008080"/>
        </w:pBdr>
        <w:rPr>
          <w:rFonts w:cs="Calibri"/>
          <w:color w:val="009999"/>
        </w:rPr>
      </w:pPr>
    </w:p>
    <w:p w14:paraId="014C71CE" w14:textId="57E3A44D" w:rsidR="00F22269" w:rsidRPr="00412F6E" w:rsidRDefault="00F22269" w:rsidP="00F22269">
      <w:pPr>
        <w:tabs>
          <w:tab w:val="left" w:pos="1843"/>
        </w:tabs>
        <w:spacing w:before="0" w:after="0"/>
        <w:rPr>
          <w:rFonts w:cs="Calibri"/>
          <w:b/>
          <w:color w:val="009999"/>
        </w:rPr>
      </w:pPr>
      <w:r w:rsidRPr="00412F6E">
        <w:rPr>
          <w:rFonts w:cs="Calibri"/>
          <w:noProof/>
          <w:color w:val="009999"/>
          <w:lang w:eastAsia="en-GB"/>
        </w:rPr>
        <w:drawing>
          <wp:anchor distT="0" distB="0" distL="114300" distR="114300" simplePos="0" relativeHeight="251637760" behindDoc="1" locked="1" layoutInCell="0" allowOverlap="1" wp14:anchorId="1E98E09F" wp14:editId="1FF1282C">
            <wp:simplePos x="0" y="0"/>
            <wp:positionH relativeFrom="margin">
              <wp:posOffset>3978910</wp:posOffset>
            </wp:positionH>
            <wp:positionV relativeFrom="page">
              <wp:posOffset>8273415</wp:posOffset>
            </wp:positionV>
            <wp:extent cx="1745615" cy="1011555"/>
            <wp:effectExtent l="0" t="0" r="6985" b="0"/>
            <wp:wrapThrough wrapText="bothSides">
              <wp:wrapPolygon edited="0">
                <wp:start x="12493" y="0"/>
                <wp:lineTo x="9193" y="2034"/>
                <wp:lineTo x="9429" y="3661"/>
                <wp:lineTo x="19801" y="6508"/>
                <wp:lineTo x="0" y="7729"/>
                <wp:lineTo x="0" y="19525"/>
                <wp:lineTo x="18858" y="19525"/>
                <wp:lineTo x="18151" y="21153"/>
                <wp:lineTo x="19329" y="21153"/>
                <wp:lineTo x="20272" y="19525"/>
                <wp:lineTo x="21451" y="15458"/>
                <wp:lineTo x="21451" y="5288"/>
                <wp:lineTo x="18858" y="1220"/>
                <wp:lineTo x="17208" y="0"/>
                <wp:lineTo x="12493" y="0"/>
              </wp:wrapPolygon>
            </wp:wrapThrough>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5615" cy="1011555"/>
                    </a:xfrm>
                    <a:prstGeom prst="rect">
                      <a:avLst/>
                    </a:prstGeom>
                    <a:noFill/>
                    <a:ln>
                      <a:noFill/>
                    </a:ln>
                  </pic:spPr>
                </pic:pic>
              </a:graphicData>
            </a:graphic>
          </wp:anchor>
        </w:drawing>
      </w:r>
      <w:r w:rsidRPr="005C3A57">
        <w:rPr>
          <w:rFonts w:cs="Calibri"/>
          <w:b/>
        </w:rPr>
        <w:t>Main Contact:</w:t>
      </w:r>
      <w:r w:rsidRPr="005C3A57">
        <w:rPr>
          <w:rFonts w:cs="Calibri"/>
          <w:b/>
        </w:rPr>
        <w:tab/>
      </w:r>
      <w:r w:rsidR="00EB24AB" w:rsidRPr="005C3A57">
        <w:rPr>
          <w:rFonts w:cs="Calibri"/>
          <w:b/>
        </w:rPr>
        <w:t>Helen Brzozowski</w:t>
      </w:r>
    </w:p>
    <w:p w14:paraId="6CB68C47" w14:textId="22B1EAC7" w:rsidR="00F22269" w:rsidRPr="00412F6E" w:rsidRDefault="00F22269" w:rsidP="00F22269">
      <w:pPr>
        <w:tabs>
          <w:tab w:val="left" w:pos="1843"/>
        </w:tabs>
        <w:spacing w:before="0" w:after="0"/>
        <w:rPr>
          <w:rFonts w:cs="Calibri"/>
          <w:b/>
          <w:color w:val="009999"/>
        </w:rPr>
      </w:pPr>
      <w:r w:rsidRPr="005C3A57">
        <w:rPr>
          <w:rFonts w:cs="Calibri"/>
          <w:b/>
        </w:rPr>
        <w:t xml:space="preserve">Email:  </w:t>
      </w:r>
      <w:r w:rsidRPr="005C3A57">
        <w:rPr>
          <w:rFonts w:cs="Calibri"/>
          <w:b/>
        </w:rPr>
        <w:tab/>
      </w:r>
      <w:r w:rsidR="00EB24AB" w:rsidRPr="005C3A57">
        <w:rPr>
          <w:rFonts w:cs="Calibri"/>
          <w:b/>
        </w:rPr>
        <w:t>helen.brzozowski</w:t>
      </w:r>
      <w:r w:rsidRPr="005C3A57">
        <w:rPr>
          <w:rFonts w:cs="Calibri"/>
          <w:b/>
        </w:rPr>
        <w:t xml:space="preserve">@arc4.co.uk  </w:t>
      </w:r>
    </w:p>
    <w:p w14:paraId="32307296" w14:textId="5FC7C0AE" w:rsidR="00F22269" w:rsidRPr="00412F6E" w:rsidRDefault="00F22269" w:rsidP="00F22269">
      <w:pPr>
        <w:tabs>
          <w:tab w:val="left" w:pos="1843"/>
        </w:tabs>
        <w:spacing w:before="0" w:after="0"/>
        <w:rPr>
          <w:rFonts w:cs="Calibri"/>
          <w:b/>
          <w:color w:val="009999"/>
        </w:rPr>
      </w:pPr>
      <w:r w:rsidRPr="000C08C7">
        <w:rPr>
          <w:rFonts w:cs="Calibri"/>
          <w:b/>
          <w:bCs/>
        </w:rPr>
        <w:t>Telephone:</w:t>
      </w:r>
      <w:r w:rsidRPr="000C08C7">
        <w:rPr>
          <w:rFonts w:cs="Calibri"/>
          <w:b/>
          <w:bCs/>
        </w:rPr>
        <w:tab/>
      </w:r>
      <w:r w:rsidR="00EB24AB" w:rsidRPr="000C08C7">
        <w:rPr>
          <w:rFonts w:cstheme="minorHAnsi"/>
          <w:b/>
          <w:bCs/>
        </w:rPr>
        <w:t>07721011276</w:t>
      </w:r>
    </w:p>
    <w:p w14:paraId="07A8AE00" w14:textId="77777777" w:rsidR="00F22269" w:rsidRPr="00412F6E" w:rsidRDefault="00F22269" w:rsidP="00F22269">
      <w:pPr>
        <w:tabs>
          <w:tab w:val="left" w:pos="1843"/>
        </w:tabs>
        <w:spacing w:before="0" w:after="0"/>
        <w:rPr>
          <w:rFonts w:cs="Calibri"/>
          <w:b/>
          <w:bCs/>
          <w:color w:val="009999"/>
        </w:rPr>
      </w:pPr>
      <w:r w:rsidRPr="000C08C7">
        <w:rPr>
          <w:rFonts w:cs="Calibri"/>
          <w:b/>
          <w:bCs/>
        </w:rPr>
        <w:t xml:space="preserve">Website:  </w:t>
      </w:r>
      <w:r w:rsidRPr="000C08C7">
        <w:rPr>
          <w:rFonts w:cs="Calibri"/>
          <w:b/>
          <w:bCs/>
        </w:rPr>
        <w:tab/>
      </w:r>
      <w:hyperlink r:id="rId9" w:history="1">
        <w:r w:rsidRPr="000C08C7">
          <w:rPr>
            <w:rStyle w:val="Hyperlink"/>
            <w:rFonts w:cs="Calibri"/>
            <w:b/>
            <w:color w:val="auto"/>
          </w:rPr>
          <w:t>www</w:t>
        </w:r>
        <w:r w:rsidRPr="000C08C7">
          <w:rPr>
            <w:rFonts w:cs="Calibri"/>
            <w:b/>
            <w:bCs/>
            <w:u w:val="single"/>
          </w:rPr>
          <w:t>.arc4.co.uk</w:t>
        </w:r>
      </w:hyperlink>
      <w:r w:rsidRPr="00412F6E">
        <w:rPr>
          <w:rFonts w:cs="Calibri"/>
          <w:b/>
          <w:bCs/>
          <w:color w:val="009999"/>
        </w:rPr>
        <w:t xml:space="preserve"> </w:t>
      </w:r>
    </w:p>
    <w:p w14:paraId="6D27F0BE" w14:textId="3B2427AD" w:rsidR="00F22269" w:rsidRPr="00412F6E" w:rsidRDefault="00F22269" w:rsidP="00F22269">
      <w:pPr>
        <w:pStyle w:val="NormalWeb"/>
        <w:shd w:val="clear" w:color="auto" w:fill="FFFFFF"/>
        <w:rPr>
          <w:rFonts w:ascii="Calibri" w:hAnsi="Calibri" w:cs="Calibri"/>
          <w:i/>
          <w:iCs/>
          <w:color w:val="009999"/>
          <w:sz w:val="18"/>
          <w:szCs w:val="20"/>
        </w:rPr>
      </w:pPr>
      <w:r w:rsidRPr="000C08C7">
        <w:rPr>
          <w:rFonts w:ascii="Calibri" w:hAnsi="Calibri" w:cs="Calibri"/>
          <w:i/>
          <w:iCs/>
          <w:sz w:val="18"/>
          <w:szCs w:val="20"/>
        </w:rPr>
        <w:t>© 20</w:t>
      </w:r>
      <w:r w:rsidR="00493910" w:rsidRPr="000C08C7">
        <w:rPr>
          <w:rFonts w:ascii="Calibri" w:hAnsi="Calibri" w:cs="Calibri"/>
          <w:i/>
          <w:iCs/>
          <w:sz w:val="18"/>
          <w:szCs w:val="20"/>
        </w:rPr>
        <w:t>20</w:t>
      </w:r>
      <w:r w:rsidRPr="000C08C7">
        <w:rPr>
          <w:rFonts w:ascii="Calibri" w:hAnsi="Calibri" w:cs="Calibri"/>
          <w:i/>
          <w:iCs/>
          <w:sz w:val="18"/>
          <w:szCs w:val="20"/>
        </w:rPr>
        <w:t xml:space="preserve"> arc</w:t>
      </w:r>
      <w:r w:rsidRPr="000C08C7">
        <w:rPr>
          <w:rFonts w:ascii="Calibri" w:hAnsi="Calibri" w:cs="Calibri"/>
          <w:i/>
          <w:iCs/>
          <w:sz w:val="18"/>
          <w:szCs w:val="20"/>
          <w:vertAlign w:val="superscript"/>
        </w:rPr>
        <w:t>4</w:t>
      </w:r>
      <w:r w:rsidRPr="000C08C7">
        <w:rPr>
          <w:rFonts w:ascii="Calibri" w:hAnsi="Calibri" w:cs="Calibri"/>
          <w:i/>
          <w:iCs/>
          <w:sz w:val="18"/>
          <w:szCs w:val="20"/>
        </w:rPr>
        <w:t xml:space="preserve"> Limited (Company No. 06205180)</w:t>
      </w:r>
    </w:p>
    <w:p w14:paraId="304B9273" w14:textId="77777777" w:rsidR="00F22269" w:rsidRDefault="00F22269" w:rsidP="00F22269">
      <w:pPr>
        <w:spacing w:before="0" w:after="0"/>
        <w:jc w:val="left"/>
        <w:rPr>
          <w:rFonts w:cs="Arial"/>
          <w:i/>
          <w:iCs/>
          <w:color w:val="009999"/>
          <w:sz w:val="18"/>
          <w:szCs w:val="20"/>
          <w:lang w:eastAsia="en-GB"/>
        </w:rPr>
        <w:sectPr w:rsidR="00F22269" w:rsidSect="00F22269">
          <w:headerReference w:type="default" r:id="rId10"/>
          <w:footerReference w:type="default" r:id="rId11"/>
          <w:pgSz w:w="11906" w:h="16838"/>
          <w:pgMar w:top="1440" w:right="1440" w:bottom="1134" w:left="1440" w:header="708" w:footer="708" w:gutter="0"/>
          <w:cols w:space="708"/>
          <w:titlePg/>
          <w:docGrid w:linePitch="360"/>
        </w:sectPr>
      </w:pPr>
    </w:p>
    <w:p w14:paraId="09C4B128" w14:textId="5576DF9D" w:rsidR="00C14861" w:rsidRPr="00E34E1E" w:rsidRDefault="00C14861" w:rsidP="00C14861">
      <w:pPr>
        <w:pStyle w:val="TOCHeading1"/>
        <w:spacing w:after="120"/>
        <w:rPr>
          <w:rFonts w:asciiTheme="minorHAnsi" w:hAnsiTheme="minorHAnsi" w:cstheme="minorHAnsi"/>
        </w:rPr>
      </w:pPr>
      <w:bookmarkStart w:id="1" w:name="_Toc492387804"/>
      <w:bookmarkStart w:id="2" w:name="_Toc529351919"/>
      <w:r w:rsidRPr="00E34E1E">
        <w:rPr>
          <w:rFonts w:asciiTheme="minorHAnsi" w:hAnsiTheme="minorHAnsi" w:cstheme="minorHAnsi"/>
        </w:rPr>
        <w:lastRenderedPageBreak/>
        <w:t>Table of Contents</w:t>
      </w:r>
    </w:p>
    <w:p w14:paraId="091203C7" w14:textId="236A5E9E" w:rsidR="006767AE" w:rsidRDefault="00C14861">
      <w:pPr>
        <w:pStyle w:val="TOC1"/>
        <w:rPr>
          <w:rFonts w:asciiTheme="minorHAnsi" w:eastAsiaTheme="minorEastAsia" w:hAnsiTheme="minorHAnsi" w:cstheme="minorBidi"/>
          <w:bCs w:val="0"/>
          <w:sz w:val="22"/>
          <w:szCs w:val="22"/>
          <w:lang w:eastAsia="en-GB"/>
        </w:rPr>
      </w:pPr>
      <w:r>
        <w:rPr>
          <w:rFonts w:asciiTheme="minorHAnsi" w:hAnsiTheme="minorHAnsi" w:cstheme="minorHAnsi"/>
        </w:rPr>
        <w:fldChar w:fldCharType="begin"/>
      </w:r>
      <w:r>
        <w:rPr>
          <w:rFonts w:asciiTheme="minorHAnsi" w:hAnsiTheme="minorHAnsi" w:cstheme="minorHAnsi"/>
        </w:rPr>
        <w:instrText xml:space="preserve"> TOC \o "1-2" \h \z \u </w:instrText>
      </w:r>
      <w:r>
        <w:rPr>
          <w:rFonts w:asciiTheme="minorHAnsi" w:hAnsiTheme="minorHAnsi" w:cstheme="minorHAnsi"/>
        </w:rPr>
        <w:fldChar w:fldCharType="separate"/>
      </w:r>
      <w:hyperlink w:anchor="_Toc59610901" w:history="1">
        <w:r w:rsidR="006767AE" w:rsidRPr="005217C7">
          <w:rPr>
            <w:rStyle w:val="Hyperlink"/>
          </w:rPr>
          <w:t>1.</w:t>
        </w:r>
        <w:r w:rsidR="006767AE">
          <w:rPr>
            <w:rFonts w:asciiTheme="minorHAnsi" w:eastAsiaTheme="minorEastAsia" w:hAnsiTheme="minorHAnsi" w:cstheme="minorBidi"/>
            <w:bCs w:val="0"/>
            <w:sz w:val="22"/>
            <w:szCs w:val="22"/>
            <w:lang w:eastAsia="en-GB"/>
          </w:rPr>
          <w:tab/>
        </w:r>
        <w:r w:rsidR="006767AE" w:rsidRPr="005217C7">
          <w:rPr>
            <w:rStyle w:val="Hyperlink"/>
          </w:rPr>
          <w:t>Introduction</w:t>
        </w:r>
        <w:r w:rsidR="006767AE">
          <w:rPr>
            <w:webHidden/>
          </w:rPr>
          <w:tab/>
        </w:r>
        <w:r w:rsidR="006767AE">
          <w:rPr>
            <w:webHidden/>
          </w:rPr>
          <w:fldChar w:fldCharType="begin"/>
        </w:r>
        <w:r w:rsidR="006767AE">
          <w:rPr>
            <w:webHidden/>
          </w:rPr>
          <w:instrText xml:space="preserve"> PAGEREF _Toc59610901 \h </w:instrText>
        </w:r>
        <w:r w:rsidR="006767AE">
          <w:rPr>
            <w:webHidden/>
          </w:rPr>
        </w:r>
        <w:r w:rsidR="006767AE">
          <w:rPr>
            <w:webHidden/>
          </w:rPr>
          <w:fldChar w:fldCharType="separate"/>
        </w:r>
        <w:r w:rsidR="00462EBE">
          <w:rPr>
            <w:webHidden/>
          </w:rPr>
          <w:t>3</w:t>
        </w:r>
        <w:r w:rsidR="006767AE">
          <w:rPr>
            <w:webHidden/>
          </w:rPr>
          <w:fldChar w:fldCharType="end"/>
        </w:r>
      </w:hyperlink>
    </w:p>
    <w:p w14:paraId="1327A7DC" w14:textId="504A74CA" w:rsidR="006767AE" w:rsidRDefault="006A6A4C">
      <w:pPr>
        <w:pStyle w:val="TOC2"/>
        <w:rPr>
          <w:rFonts w:asciiTheme="minorHAnsi" w:eastAsiaTheme="minorEastAsia" w:hAnsiTheme="minorHAnsi" w:cstheme="minorBidi"/>
          <w:bCs w:val="0"/>
          <w:noProof/>
          <w:sz w:val="22"/>
          <w:szCs w:val="22"/>
          <w:lang w:eastAsia="en-GB"/>
        </w:rPr>
      </w:pPr>
      <w:hyperlink w:anchor="_Toc59610902" w:history="1">
        <w:r w:rsidR="006767AE" w:rsidRPr="005217C7">
          <w:rPr>
            <w:rStyle w:val="Hyperlink"/>
            <w:noProof/>
          </w:rPr>
          <w:t>Overview</w:t>
        </w:r>
        <w:r w:rsidR="006767AE">
          <w:rPr>
            <w:noProof/>
            <w:webHidden/>
          </w:rPr>
          <w:tab/>
        </w:r>
        <w:r w:rsidR="006767AE">
          <w:rPr>
            <w:noProof/>
            <w:webHidden/>
          </w:rPr>
          <w:fldChar w:fldCharType="begin"/>
        </w:r>
        <w:r w:rsidR="006767AE">
          <w:rPr>
            <w:noProof/>
            <w:webHidden/>
          </w:rPr>
          <w:instrText xml:space="preserve"> PAGEREF _Toc59610902 \h </w:instrText>
        </w:r>
        <w:r w:rsidR="006767AE">
          <w:rPr>
            <w:noProof/>
            <w:webHidden/>
          </w:rPr>
        </w:r>
        <w:r w:rsidR="006767AE">
          <w:rPr>
            <w:noProof/>
            <w:webHidden/>
          </w:rPr>
          <w:fldChar w:fldCharType="separate"/>
        </w:r>
        <w:r w:rsidR="00462EBE">
          <w:rPr>
            <w:noProof/>
            <w:webHidden/>
          </w:rPr>
          <w:t>3</w:t>
        </w:r>
        <w:r w:rsidR="006767AE">
          <w:rPr>
            <w:noProof/>
            <w:webHidden/>
          </w:rPr>
          <w:fldChar w:fldCharType="end"/>
        </w:r>
      </w:hyperlink>
    </w:p>
    <w:p w14:paraId="735F7018" w14:textId="70895B52" w:rsidR="006767AE" w:rsidRDefault="006A6A4C">
      <w:pPr>
        <w:pStyle w:val="TOC1"/>
        <w:rPr>
          <w:rFonts w:asciiTheme="minorHAnsi" w:eastAsiaTheme="minorEastAsia" w:hAnsiTheme="minorHAnsi" w:cstheme="minorBidi"/>
          <w:bCs w:val="0"/>
          <w:sz w:val="22"/>
          <w:szCs w:val="22"/>
          <w:lang w:eastAsia="en-GB"/>
        </w:rPr>
      </w:pPr>
      <w:hyperlink w:anchor="_Toc59610903" w:history="1">
        <w:r w:rsidR="006767AE" w:rsidRPr="005217C7">
          <w:rPr>
            <w:rStyle w:val="Hyperlink"/>
          </w:rPr>
          <w:t>2.</w:t>
        </w:r>
        <w:r w:rsidR="006767AE">
          <w:rPr>
            <w:rFonts w:asciiTheme="minorHAnsi" w:eastAsiaTheme="minorEastAsia" w:hAnsiTheme="minorHAnsi" w:cstheme="minorBidi"/>
            <w:bCs w:val="0"/>
            <w:sz w:val="22"/>
            <w:szCs w:val="22"/>
            <w:lang w:eastAsia="en-GB"/>
          </w:rPr>
          <w:tab/>
        </w:r>
        <w:r w:rsidR="006767AE" w:rsidRPr="005217C7">
          <w:rPr>
            <w:rStyle w:val="Hyperlink"/>
          </w:rPr>
          <w:t>The indicators that have been reviewed</w:t>
        </w:r>
        <w:r w:rsidR="006767AE">
          <w:rPr>
            <w:webHidden/>
          </w:rPr>
          <w:tab/>
        </w:r>
        <w:r w:rsidR="006767AE">
          <w:rPr>
            <w:webHidden/>
          </w:rPr>
          <w:fldChar w:fldCharType="begin"/>
        </w:r>
        <w:r w:rsidR="006767AE">
          <w:rPr>
            <w:webHidden/>
          </w:rPr>
          <w:instrText xml:space="preserve"> PAGEREF _Toc59610903 \h </w:instrText>
        </w:r>
        <w:r w:rsidR="006767AE">
          <w:rPr>
            <w:webHidden/>
          </w:rPr>
        </w:r>
        <w:r w:rsidR="006767AE">
          <w:rPr>
            <w:webHidden/>
          </w:rPr>
          <w:fldChar w:fldCharType="separate"/>
        </w:r>
        <w:r w:rsidR="00462EBE">
          <w:rPr>
            <w:webHidden/>
          </w:rPr>
          <w:t>4</w:t>
        </w:r>
        <w:r w:rsidR="006767AE">
          <w:rPr>
            <w:webHidden/>
          </w:rPr>
          <w:fldChar w:fldCharType="end"/>
        </w:r>
      </w:hyperlink>
    </w:p>
    <w:p w14:paraId="2F5C4C5E" w14:textId="5D4B5980" w:rsidR="006767AE" w:rsidRDefault="006A6A4C">
      <w:pPr>
        <w:pStyle w:val="TOC1"/>
        <w:rPr>
          <w:rFonts w:asciiTheme="minorHAnsi" w:eastAsiaTheme="minorEastAsia" w:hAnsiTheme="minorHAnsi" w:cstheme="minorBidi"/>
          <w:bCs w:val="0"/>
          <w:sz w:val="22"/>
          <w:szCs w:val="22"/>
          <w:lang w:eastAsia="en-GB"/>
        </w:rPr>
      </w:pPr>
      <w:hyperlink w:anchor="_Toc59610904" w:history="1">
        <w:r w:rsidR="006767AE" w:rsidRPr="005217C7">
          <w:rPr>
            <w:rStyle w:val="Hyperlink"/>
            <w:rFonts w:eastAsia="Arial"/>
            <w:lang w:val="en-US"/>
          </w:rPr>
          <w:t>3.</w:t>
        </w:r>
        <w:r w:rsidR="006767AE">
          <w:rPr>
            <w:rFonts w:asciiTheme="minorHAnsi" w:eastAsiaTheme="minorEastAsia" w:hAnsiTheme="minorHAnsi" w:cstheme="minorBidi"/>
            <w:bCs w:val="0"/>
            <w:sz w:val="22"/>
            <w:szCs w:val="22"/>
            <w:lang w:eastAsia="en-GB"/>
          </w:rPr>
          <w:tab/>
        </w:r>
        <w:r w:rsidR="006767AE" w:rsidRPr="005217C7">
          <w:rPr>
            <w:rStyle w:val="Hyperlink"/>
            <w:rFonts w:eastAsia="Arial"/>
            <w:lang w:val="en-US"/>
          </w:rPr>
          <w:t>Comparison of data</w:t>
        </w:r>
        <w:r w:rsidR="006767AE">
          <w:rPr>
            <w:webHidden/>
          </w:rPr>
          <w:tab/>
        </w:r>
        <w:r w:rsidR="006767AE">
          <w:rPr>
            <w:webHidden/>
          </w:rPr>
          <w:fldChar w:fldCharType="begin"/>
        </w:r>
        <w:r w:rsidR="006767AE">
          <w:rPr>
            <w:webHidden/>
          </w:rPr>
          <w:instrText xml:space="preserve"> PAGEREF _Toc59610904 \h </w:instrText>
        </w:r>
        <w:r w:rsidR="006767AE">
          <w:rPr>
            <w:webHidden/>
          </w:rPr>
        </w:r>
        <w:r w:rsidR="006767AE">
          <w:rPr>
            <w:webHidden/>
          </w:rPr>
          <w:fldChar w:fldCharType="separate"/>
        </w:r>
        <w:r w:rsidR="00462EBE">
          <w:rPr>
            <w:webHidden/>
          </w:rPr>
          <w:t>8</w:t>
        </w:r>
        <w:r w:rsidR="006767AE">
          <w:rPr>
            <w:webHidden/>
          </w:rPr>
          <w:fldChar w:fldCharType="end"/>
        </w:r>
      </w:hyperlink>
    </w:p>
    <w:p w14:paraId="3C328176" w14:textId="02EA9189" w:rsidR="00C14861" w:rsidRDefault="00C14861" w:rsidP="00FB43BD">
      <w:pPr>
        <w:rPr>
          <w:color w:val="009999"/>
          <w:sz w:val="28"/>
          <w:szCs w:val="28"/>
          <w:lang w:eastAsia="en-GB"/>
        </w:rPr>
      </w:pPr>
      <w:r>
        <w:rPr>
          <w:noProof/>
        </w:rPr>
        <w:fldChar w:fldCharType="end"/>
      </w:r>
    </w:p>
    <w:p w14:paraId="789D652E" w14:textId="77777777" w:rsidR="00C14861" w:rsidRPr="00E34E1E" w:rsidRDefault="00C14861" w:rsidP="00C14861">
      <w:pPr>
        <w:pStyle w:val="TOCHeading1"/>
        <w:rPr>
          <w:rFonts w:asciiTheme="minorHAnsi" w:hAnsiTheme="minorHAnsi" w:cstheme="minorHAnsi"/>
          <w:lang w:eastAsia="en-GB"/>
        </w:rPr>
      </w:pPr>
      <w:r w:rsidRPr="00E34E1E">
        <w:rPr>
          <w:rFonts w:asciiTheme="minorHAnsi" w:hAnsiTheme="minorHAnsi" w:cstheme="minorHAnsi"/>
          <w:lang w:eastAsia="en-GB"/>
        </w:rPr>
        <w:t>List of Tables</w:t>
      </w:r>
    </w:p>
    <w:p w14:paraId="7D130787" w14:textId="06C88EEB" w:rsidR="00E028CB" w:rsidRDefault="00C14861">
      <w:pPr>
        <w:pStyle w:val="TOC1"/>
        <w:rPr>
          <w:rFonts w:asciiTheme="minorHAnsi" w:eastAsiaTheme="minorEastAsia" w:hAnsiTheme="minorHAnsi" w:cstheme="minorBidi"/>
          <w:bCs w:val="0"/>
          <w:sz w:val="22"/>
          <w:szCs w:val="22"/>
          <w:lang w:eastAsia="en-GB"/>
        </w:rPr>
      </w:pPr>
      <w:r w:rsidRPr="008E6768">
        <w:rPr>
          <w:rFonts w:asciiTheme="minorHAnsi" w:hAnsiTheme="minorHAnsi" w:cstheme="minorHAnsi"/>
          <w:iCs/>
          <w:color w:val="008080"/>
          <w:szCs w:val="20"/>
          <w:lang w:eastAsia="en-GB"/>
        </w:rPr>
        <w:fldChar w:fldCharType="begin"/>
      </w:r>
      <w:r w:rsidRPr="008E6768">
        <w:rPr>
          <w:rFonts w:asciiTheme="minorHAnsi" w:hAnsiTheme="minorHAnsi" w:cstheme="minorHAnsi"/>
          <w:iCs/>
          <w:color w:val="008080"/>
          <w:szCs w:val="20"/>
          <w:lang w:eastAsia="en-GB"/>
        </w:rPr>
        <w:instrText xml:space="preserve"> TOC \h \z \t "Tableheading" </w:instrText>
      </w:r>
      <w:r w:rsidRPr="008E6768">
        <w:rPr>
          <w:rFonts w:asciiTheme="minorHAnsi" w:hAnsiTheme="minorHAnsi" w:cstheme="minorHAnsi"/>
          <w:iCs/>
          <w:color w:val="008080"/>
          <w:szCs w:val="20"/>
          <w:lang w:eastAsia="en-GB"/>
        </w:rPr>
        <w:fldChar w:fldCharType="separate"/>
      </w:r>
      <w:hyperlink w:anchor="_Toc59610827" w:history="1">
        <w:r w:rsidR="00E028CB" w:rsidRPr="00395860">
          <w:rPr>
            <w:rStyle w:val="Hyperlink"/>
            <w:w w:val="105"/>
          </w:rPr>
          <w:t>Table</w:t>
        </w:r>
        <w:r w:rsidR="00E028CB" w:rsidRPr="00395860">
          <w:rPr>
            <w:rStyle w:val="Hyperlink"/>
            <w:spacing w:val="-1"/>
            <w:w w:val="105"/>
          </w:rPr>
          <w:t xml:space="preserve"> 2.1</w:t>
        </w:r>
        <w:r w:rsidR="00E028CB">
          <w:rPr>
            <w:rFonts w:asciiTheme="minorHAnsi" w:eastAsiaTheme="minorEastAsia" w:hAnsiTheme="minorHAnsi" w:cstheme="minorBidi"/>
            <w:bCs w:val="0"/>
            <w:sz w:val="22"/>
            <w:szCs w:val="22"/>
            <w:lang w:eastAsia="en-GB"/>
          </w:rPr>
          <w:tab/>
        </w:r>
        <w:r w:rsidR="00E028CB" w:rsidRPr="00395860">
          <w:rPr>
            <w:rStyle w:val="Hyperlink"/>
          </w:rPr>
          <w:t>Sources</w:t>
        </w:r>
        <w:r w:rsidR="00E028CB" w:rsidRPr="00395860">
          <w:rPr>
            <w:rStyle w:val="Hyperlink"/>
            <w:w w:val="105"/>
          </w:rPr>
          <w:t xml:space="preserve"> of Data Used to Identify Areas of Low Housing</w:t>
        </w:r>
        <w:r w:rsidR="00E028CB" w:rsidRPr="00395860">
          <w:rPr>
            <w:rStyle w:val="Hyperlink"/>
            <w:spacing w:val="9"/>
            <w:w w:val="105"/>
          </w:rPr>
          <w:t xml:space="preserve"> </w:t>
        </w:r>
        <w:r w:rsidR="00E028CB" w:rsidRPr="00395860">
          <w:rPr>
            <w:rStyle w:val="Hyperlink"/>
            <w:w w:val="105"/>
          </w:rPr>
          <w:t>Demand</w:t>
        </w:r>
        <w:r w:rsidR="00E028CB">
          <w:rPr>
            <w:webHidden/>
          </w:rPr>
          <w:tab/>
        </w:r>
        <w:r w:rsidR="00E028CB">
          <w:rPr>
            <w:webHidden/>
          </w:rPr>
          <w:fldChar w:fldCharType="begin"/>
        </w:r>
        <w:r w:rsidR="00E028CB">
          <w:rPr>
            <w:webHidden/>
          </w:rPr>
          <w:instrText xml:space="preserve"> PAGEREF _Toc59610827 \h </w:instrText>
        </w:r>
        <w:r w:rsidR="00E028CB">
          <w:rPr>
            <w:webHidden/>
          </w:rPr>
        </w:r>
        <w:r w:rsidR="00E028CB">
          <w:rPr>
            <w:webHidden/>
          </w:rPr>
          <w:fldChar w:fldCharType="separate"/>
        </w:r>
        <w:r w:rsidR="00462EBE">
          <w:rPr>
            <w:webHidden/>
          </w:rPr>
          <w:t>4</w:t>
        </w:r>
        <w:r w:rsidR="00E028CB">
          <w:rPr>
            <w:webHidden/>
          </w:rPr>
          <w:fldChar w:fldCharType="end"/>
        </w:r>
      </w:hyperlink>
    </w:p>
    <w:p w14:paraId="0E77CF84" w14:textId="5E14BAC8" w:rsidR="00C14861" w:rsidRPr="00E34E1E" w:rsidRDefault="00C14861" w:rsidP="00C14861">
      <w:pPr>
        <w:ind w:left="1200" w:hanging="1200"/>
        <w:rPr>
          <w:rFonts w:asciiTheme="minorHAnsi" w:hAnsiTheme="minorHAnsi" w:cstheme="minorHAnsi"/>
        </w:rPr>
      </w:pPr>
      <w:r w:rsidRPr="008E6768">
        <w:rPr>
          <w:rFonts w:asciiTheme="minorHAnsi" w:hAnsiTheme="minorHAnsi" w:cstheme="minorHAnsi"/>
          <w:lang w:eastAsia="en-GB"/>
        </w:rPr>
        <w:fldChar w:fldCharType="end"/>
      </w:r>
    </w:p>
    <w:p w14:paraId="62012AF5" w14:textId="67D02AA6" w:rsidR="00156248" w:rsidRDefault="00596FC8" w:rsidP="00596FC8">
      <w:pPr>
        <w:pStyle w:val="TOCHeading1"/>
        <w:rPr>
          <w:lang w:eastAsia="en-GB"/>
        </w:rPr>
      </w:pPr>
      <w:r>
        <w:rPr>
          <w:lang w:eastAsia="en-GB"/>
        </w:rPr>
        <w:t>List of Maps</w:t>
      </w:r>
    </w:p>
    <w:p w14:paraId="669CBB52" w14:textId="70E09C82" w:rsidR="00E028CB" w:rsidRDefault="00596FC8">
      <w:pPr>
        <w:pStyle w:val="TOC1"/>
        <w:rPr>
          <w:rFonts w:asciiTheme="minorHAnsi" w:eastAsiaTheme="minorEastAsia" w:hAnsiTheme="minorHAnsi" w:cstheme="minorBidi"/>
          <w:bCs w:val="0"/>
          <w:sz w:val="22"/>
          <w:szCs w:val="22"/>
          <w:lang w:eastAsia="en-GB"/>
        </w:rPr>
      </w:pPr>
      <w:r>
        <w:rPr>
          <w:lang w:eastAsia="en-GB"/>
        </w:rPr>
        <w:fldChar w:fldCharType="begin"/>
      </w:r>
      <w:r>
        <w:rPr>
          <w:lang w:eastAsia="en-GB"/>
        </w:rPr>
        <w:instrText xml:space="preserve"> TOC \h \z \t "Mapheading,1" </w:instrText>
      </w:r>
      <w:r>
        <w:rPr>
          <w:lang w:eastAsia="en-GB"/>
        </w:rPr>
        <w:fldChar w:fldCharType="separate"/>
      </w:r>
      <w:hyperlink w:anchor="_Toc59610834" w:history="1">
        <w:r w:rsidR="00E028CB" w:rsidRPr="00E1714C">
          <w:rPr>
            <w:rStyle w:val="Hyperlink"/>
            <w:lang w:eastAsia="en-GB"/>
          </w:rPr>
          <w:t>Map 3.1</w:t>
        </w:r>
        <w:r w:rsidR="00E028CB">
          <w:rPr>
            <w:rFonts w:asciiTheme="minorHAnsi" w:eastAsiaTheme="minorEastAsia" w:hAnsiTheme="minorHAnsi" w:cstheme="minorBidi"/>
            <w:bCs w:val="0"/>
            <w:sz w:val="22"/>
            <w:szCs w:val="22"/>
            <w:lang w:eastAsia="en-GB"/>
          </w:rPr>
          <w:tab/>
        </w:r>
        <w:r w:rsidR="00E028CB" w:rsidRPr="00E1714C">
          <w:rPr>
            <w:rStyle w:val="Hyperlink"/>
            <w:lang w:eastAsia="en-GB"/>
          </w:rPr>
          <w:t>Ward based ranking of 14 indicators</w:t>
        </w:r>
        <w:r w:rsidR="00E028CB">
          <w:rPr>
            <w:webHidden/>
          </w:rPr>
          <w:tab/>
        </w:r>
        <w:r w:rsidR="00E028CB">
          <w:rPr>
            <w:webHidden/>
          </w:rPr>
          <w:fldChar w:fldCharType="begin"/>
        </w:r>
        <w:r w:rsidR="00E028CB">
          <w:rPr>
            <w:webHidden/>
          </w:rPr>
          <w:instrText xml:space="preserve"> PAGEREF _Toc59610834 \h </w:instrText>
        </w:r>
        <w:r w:rsidR="00E028CB">
          <w:rPr>
            <w:webHidden/>
          </w:rPr>
        </w:r>
        <w:r w:rsidR="00E028CB">
          <w:rPr>
            <w:webHidden/>
          </w:rPr>
          <w:fldChar w:fldCharType="separate"/>
        </w:r>
        <w:r w:rsidR="00462EBE">
          <w:rPr>
            <w:webHidden/>
          </w:rPr>
          <w:t>9</w:t>
        </w:r>
        <w:r w:rsidR="00E028CB">
          <w:rPr>
            <w:webHidden/>
          </w:rPr>
          <w:fldChar w:fldCharType="end"/>
        </w:r>
      </w:hyperlink>
    </w:p>
    <w:p w14:paraId="25CB31BA" w14:textId="1C3A40BF" w:rsidR="00E028CB" w:rsidRDefault="006A6A4C">
      <w:pPr>
        <w:pStyle w:val="TOC1"/>
        <w:rPr>
          <w:rFonts w:asciiTheme="minorHAnsi" w:eastAsiaTheme="minorEastAsia" w:hAnsiTheme="minorHAnsi" w:cstheme="minorBidi"/>
          <w:bCs w:val="0"/>
          <w:sz w:val="22"/>
          <w:szCs w:val="22"/>
          <w:lang w:eastAsia="en-GB"/>
        </w:rPr>
      </w:pPr>
      <w:hyperlink w:anchor="_Toc59610835" w:history="1">
        <w:r w:rsidR="00E028CB" w:rsidRPr="00E1714C">
          <w:rPr>
            <w:rStyle w:val="Hyperlink"/>
            <w:rFonts w:eastAsia="Arial"/>
            <w:lang w:val="en-US"/>
          </w:rPr>
          <w:t>Map 3.2</w:t>
        </w:r>
        <w:r w:rsidR="00E028CB">
          <w:rPr>
            <w:rFonts w:asciiTheme="minorHAnsi" w:eastAsiaTheme="minorEastAsia" w:hAnsiTheme="minorHAnsi" w:cstheme="minorBidi"/>
            <w:bCs w:val="0"/>
            <w:sz w:val="22"/>
            <w:szCs w:val="22"/>
            <w:lang w:eastAsia="en-GB"/>
          </w:rPr>
          <w:tab/>
        </w:r>
        <w:r w:rsidR="00E028CB" w:rsidRPr="00E1714C">
          <w:rPr>
            <w:rStyle w:val="Hyperlink"/>
            <w:rFonts w:eastAsia="Arial"/>
            <w:lang w:val="en-US"/>
          </w:rPr>
          <w:t>Wards falling in quartile one in total of 14 indicators</w:t>
        </w:r>
        <w:r w:rsidR="00E028CB">
          <w:rPr>
            <w:webHidden/>
          </w:rPr>
          <w:tab/>
        </w:r>
        <w:r w:rsidR="00E028CB">
          <w:rPr>
            <w:webHidden/>
          </w:rPr>
          <w:fldChar w:fldCharType="begin"/>
        </w:r>
        <w:r w:rsidR="00E028CB">
          <w:rPr>
            <w:webHidden/>
          </w:rPr>
          <w:instrText xml:space="preserve"> PAGEREF _Toc59610835 \h </w:instrText>
        </w:r>
        <w:r w:rsidR="00E028CB">
          <w:rPr>
            <w:webHidden/>
          </w:rPr>
        </w:r>
        <w:r w:rsidR="00E028CB">
          <w:rPr>
            <w:webHidden/>
          </w:rPr>
          <w:fldChar w:fldCharType="separate"/>
        </w:r>
        <w:r w:rsidR="00462EBE">
          <w:rPr>
            <w:webHidden/>
          </w:rPr>
          <w:t>10</w:t>
        </w:r>
        <w:r w:rsidR="00E028CB">
          <w:rPr>
            <w:webHidden/>
          </w:rPr>
          <w:fldChar w:fldCharType="end"/>
        </w:r>
      </w:hyperlink>
    </w:p>
    <w:p w14:paraId="7F3F667D" w14:textId="097DD5C0" w:rsidR="00E028CB" w:rsidRDefault="006A6A4C">
      <w:pPr>
        <w:pStyle w:val="TOC1"/>
        <w:rPr>
          <w:rFonts w:asciiTheme="minorHAnsi" w:eastAsiaTheme="minorEastAsia" w:hAnsiTheme="minorHAnsi" w:cstheme="minorBidi"/>
          <w:bCs w:val="0"/>
          <w:sz w:val="22"/>
          <w:szCs w:val="22"/>
          <w:lang w:eastAsia="en-GB"/>
        </w:rPr>
      </w:pPr>
      <w:hyperlink w:anchor="_Toc59610836" w:history="1">
        <w:r w:rsidR="00E028CB" w:rsidRPr="00E1714C">
          <w:rPr>
            <w:rStyle w:val="Hyperlink"/>
            <w:rFonts w:eastAsia="Arial"/>
            <w:lang w:val="en-US"/>
          </w:rPr>
          <w:t>Map 3.3</w:t>
        </w:r>
        <w:r w:rsidR="00E028CB">
          <w:rPr>
            <w:rFonts w:asciiTheme="minorHAnsi" w:eastAsiaTheme="minorEastAsia" w:hAnsiTheme="minorHAnsi" w:cstheme="minorBidi"/>
            <w:bCs w:val="0"/>
            <w:sz w:val="22"/>
            <w:szCs w:val="22"/>
            <w:lang w:eastAsia="en-GB"/>
          </w:rPr>
          <w:tab/>
        </w:r>
        <w:r w:rsidR="00E028CB" w:rsidRPr="00E1714C">
          <w:rPr>
            <w:rStyle w:val="Hyperlink"/>
            <w:rFonts w:eastAsia="Arial"/>
            <w:lang w:val="en-US"/>
          </w:rPr>
          <w:t>LSOA</w:t>
        </w:r>
        <w:r w:rsidR="00E028CB" w:rsidRPr="00E1714C">
          <w:rPr>
            <w:rStyle w:val="Hyperlink"/>
            <w:lang w:eastAsia="en-GB"/>
          </w:rPr>
          <w:t xml:space="preserve"> based ranking of 14 indicators</w:t>
        </w:r>
        <w:r w:rsidR="00E028CB">
          <w:rPr>
            <w:webHidden/>
          </w:rPr>
          <w:tab/>
        </w:r>
        <w:r w:rsidR="00E028CB">
          <w:rPr>
            <w:webHidden/>
          </w:rPr>
          <w:fldChar w:fldCharType="begin"/>
        </w:r>
        <w:r w:rsidR="00E028CB">
          <w:rPr>
            <w:webHidden/>
          </w:rPr>
          <w:instrText xml:space="preserve"> PAGEREF _Toc59610836 \h </w:instrText>
        </w:r>
        <w:r w:rsidR="00E028CB">
          <w:rPr>
            <w:webHidden/>
          </w:rPr>
        </w:r>
        <w:r w:rsidR="00E028CB">
          <w:rPr>
            <w:webHidden/>
          </w:rPr>
          <w:fldChar w:fldCharType="separate"/>
        </w:r>
        <w:r w:rsidR="00462EBE">
          <w:rPr>
            <w:webHidden/>
          </w:rPr>
          <w:t>11</w:t>
        </w:r>
        <w:r w:rsidR="00E028CB">
          <w:rPr>
            <w:webHidden/>
          </w:rPr>
          <w:fldChar w:fldCharType="end"/>
        </w:r>
      </w:hyperlink>
    </w:p>
    <w:p w14:paraId="3E4BB2E9" w14:textId="65A591AF" w:rsidR="00E028CB" w:rsidRDefault="006A6A4C">
      <w:pPr>
        <w:pStyle w:val="TOC1"/>
        <w:rPr>
          <w:rFonts w:asciiTheme="minorHAnsi" w:eastAsiaTheme="minorEastAsia" w:hAnsiTheme="minorHAnsi" w:cstheme="minorBidi"/>
          <w:bCs w:val="0"/>
          <w:sz w:val="22"/>
          <w:szCs w:val="22"/>
          <w:lang w:eastAsia="en-GB"/>
        </w:rPr>
      </w:pPr>
      <w:hyperlink w:anchor="_Toc59610837" w:history="1">
        <w:r w:rsidR="00E028CB" w:rsidRPr="00E1714C">
          <w:rPr>
            <w:rStyle w:val="Hyperlink"/>
            <w:rFonts w:eastAsia="Arial"/>
            <w:lang w:val="en-US"/>
          </w:rPr>
          <w:t>Map 3.4</w:t>
        </w:r>
        <w:r w:rsidR="00E028CB">
          <w:rPr>
            <w:rFonts w:asciiTheme="minorHAnsi" w:eastAsiaTheme="minorEastAsia" w:hAnsiTheme="minorHAnsi" w:cstheme="minorBidi"/>
            <w:bCs w:val="0"/>
            <w:sz w:val="22"/>
            <w:szCs w:val="22"/>
            <w:lang w:eastAsia="en-GB"/>
          </w:rPr>
          <w:tab/>
        </w:r>
        <w:r w:rsidR="00E028CB" w:rsidRPr="00E1714C">
          <w:rPr>
            <w:rStyle w:val="Hyperlink"/>
            <w:rFonts w:eastAsia="Arial"/>
            <w:lang w:val="en-US"/>
          </w:rPr>
          <w:t>LSOAs falling in quartile one in total of 14 indicators</w:t>
        </w:r>
        <w:r w:rsidR="00E028CB">
          <w:rPr>
            <w:webHidden/>
          </w:rPr>
          <w:tab/>
        </w:r>
        <w:r w:rsidR="00E028CB">
          <w:rPr>
            <w:webHidden/>
          </w:rPr>
          <w:fldChar w:fldCharType="begin"/>
        </w:r>
        <w:r w:rsidR="00E028CB">
          <w:rPr>
            <w:webHidden/>
          </w:rPr>
          <w:instrText xml:space="preserve"> PAGEREF _Toc59610837 \h </w:instrText>
        </w:r>
        <w:r w:rsidR="00E028CB">
          <w:rPr>
            <w:webHidden/>
          </w:rPr>
        </w:r>
        <w:r w:rsidR="00E028CB">
          <w:rPr>
            <w:webHidden/>
          </w:rPr>
          <w:fldChar w:fldCharType="separate"/>
        </w:r>
        <w:r w:rsidR="00462EBE">
          <w:rPr>
            <w:webHidden/>
          </w:rPr>
          <w:t>12</w:t>
        </w:r>
        <w:r w:rsidR="00E028CB">
          <w:rPr>
            <w:webHidden/>
          </w:rPr>
          <w:fldChar w:fldCharType="end"/>
        </w:r>
      </w:hyperlink>
    </w:p>
    <w:p w14:paraId="38010789" w14:textId="791B64E4" w:rsidR="00596FC8" w:rsidRDefault="00596FC8" w:rsidP="00C14861">
      <w:pPr>
        <w:spacing w:before="0" w:after="0"/>
        <w:jc w:val="left"/>
        <w:rPr>
          <w:lang w:eastAsia="en-GB"/>
        </w:rPr>
      </w:pPr>
      <w:r>
        <w:rPr>
          <w:lang w:eastAsia="en-GB"/>
        </w:rPr>
        <w:fldChar w:fldCharType="end"/>
      </w:r>
    </w:p>
    <w:p w14:paraId="7E4C2530" w14:textId="4A3B92C1" w:rsidR="00156248" w:rsidRDefault="00156248" w:rsidP="00C14861">
      <w:pPr>
        <w:spacing w:before="0" w:after="0"/>
        <w:jc w:val="left"/>
        <w:rPr>
          <w:lang w:eastAsia="en-GB"/>
        </w:rPr>
      </w:pPr>
    </w:p>
    <w:p w14:paraId="3FF73B29" w14:textId="7844D15C" w:rsidR="00EB24AB" w:rsidRDefault="00EB24AB" w:rsidP="00C14861">
      <w:pPr>
        <w:spacing w:before="0" w:after="0"/>
        <w:jc w:val="left"/>
        <w:rPr>
          <w:lang w:eastAsia="en-GB"/>
        </w:rPr>
      </w:pPr>
    </w:p>
    <w:p w14:paraId="0320BA73" w14:textId="6398801C" w:rsidR="00596FC8" w:rsidRDefault="00596FC8" w:rsidP="00C14861">
      <w:pPr>
        <w:spacing w:before="0" w:after="0"/>
        <w:jc w:val="left"/>
        <w:rPr>
          <w:lang w:eastAsia="en-GB"/>
        </w:rPr>
      </w:pPr>
    </w:p>
    <w:p w14:paraId="6C778DF5" w14:textId="3A1E74EE" w:rsidR="00E028CB" w:rsidRDefault="00E028CB" w:rsidP="00C14861">
      <w:pPr>
        <w:spacing w:before="0" w:after="0"/>
        <w:jc w:val="left"/>
        <w:rPr>
          <w:lang w:eastAsia="en-GB"/>
        </w:rPr>
      </w:pPr>
    </w:p>
    <w:p w14:paraId="3D78B1E4" w14:textId="5A4D5317" w:rsidR="00E028CB" w:rsidRDefault="00E028CB" w:rsidP="00C14861">
      <w:pPr>
        <w:spacing w:before="0" w:after="0"/>
        <w:jc w:val="left"/>
        <w:rPr>
          <w:lang w:eastAsia="en-GB"/>
        </w:rPr>
      </w:pPr>
    </w:p>
    <w:p w14:paraId="63797C55" w14:textId="46A3C70F" w:rsidR="00E028CB" w:rsidRDefault="00E028CB" w:rsidP="00C14861">
      <w:pPr>
        <w:spacing w:before="0" w:after="0"/>
        <w:jc w:val="left"/>
        <w:rPr>
          <w:lang w:eastAsia="en-GB"/>
        </w:rPr>
      </w:pPr>
    </w:p>
    <w:p w14:paraId="14185FCC" w14:textId="061FC451" w:rsidR="00E028CB" w:rsidRDefault="00E028CB" w:rsidP="00C14861">
      <w:pPr>
        <w:spacing w:before="0" w:after="0"/>
        <w:jc w:val="left"/>
        <w:rPr>
          <w:lang w:eastAsia="en-GB"/>
        </w:rPr>
      </w:pPr>
    </w:p>
    <w:p w14:paraId="0BBB1B8A" w14:textId="241C34E2" w:rsidR="00E028CB" w:rsidRDefault="00E028CB" w:rsidP="00C14861">
      <w:pPr>
        <w:spacing w:before="0" w:after="0"/>
        <w:jc w:val="left"/>
        <w:rPr>
          <w:lang w:eastAsia="en-GB"/>
        </w:rPr>
      </w:pPr>
    </w:p>
    <w:p w14:paraId="69257AF8" w14:textId="5DEB7720" w:rsidR="00E028CB" w:rsidRDefault="00E028CB" w:rsidP="00C14861">
      <w:pPr>
        <w:spacing w:before="0" w:after="0"/>
        <w:jc w:val="left"/>
        <w:rPr>
          <w:lang w:eastAsia="en-GB"/>
        </w:rPr>
      </w:pPr>
    </w:p>
    <w:p w14:paraId="2D45EA35" w14:textId="6E36B616" w:rsidR="00E028CB" w:rsidRDefault="00E028CB" w:rsidP="00C14861">
      <w:pPr>
        <w:spacing w:before="0" w:after="0"/>
        <w:jc w:val="left"/>
        <w:rPr>
          <w:lang w:eastAsia="en-GB"/>
        </w:rPr>
      </w:pPr>
    </w:p>
    <w:p w14:paraId="43F46B18" w14:textId="12BD505D" w:rsidR="00E028CB" w:rsidRDefault="00E028CB" w:rsidP="00C14861">
      <w:pPr>
        <w:spacing w:before="0" w:after="0"/>
        <w:jc w:val="left"/>
        <w:rPr>
          <w:lang w:eastAsia="en-GB"/>
        </w:rPr>
      </w:pPr>
    </w:p>
    <w:p w14:paraId="03C0AEB2" w14:textId="11FA8AE7" w:rsidR="00E028CB" w:rsidRDefault="00E028CB" w:rsidP="00C14861">
      <w:pPr>
        <w:spacing w:before="0" w:after="0"/>
        <w:jc w:val="left"/>
        <w:rPr>
          <w:lang w:eastAsia="en-GB"/>
        </w:rPr>
      </w:pPr>
    </w:p>
    <w:p w14:paraId="53AF8826" w14:textId="77777777" w:rsidR="00E028CB" w:rsidRDefault="00E028CB" w:rsidP="00C14861">
      <w:pPr>
        <w:spacing w:before="0" w:after="0"/>
        <w:jc w:val="left"/>
        <w:rPr>
          <w:lang w:eastAsia="en-GB"/>
        </w:rPr>
      </w:pPr>
    </w:p>
    <w:p w14:paraId="7A24B003" w14:textId="77777777" w:rsidR="00EB24AB" w:rsidRDefault="00EB24AB" w:rsidP="00C14861">
      <w:pPr>
        <w:spacing w:before="0" w:after="0"/>
        <w:jc w:val="left"/>
        <w:rPr>
          <w:lang w:eastAsia="en-GB"/>
        </w:rPr>
      </w:pPr>
    </w:p>
    <w:p w14:paraId="2206784C" w14:textId="77777777" w:rsidR="00156248" w:rsidRDefault="00156248" w:rsidP="00C14861">
      <w:pPr>
        <w:spacing w:before="0" w:after="0"/>
        <w:jc w:val="left"/>
        <w:rPr>
          <w:lang w:eastAsia="en-GB"/>
        </w:rPr>
      </w:pPr>
    </w:p>
    <w:p w14:paraId="4A5B5515" w14:textId="77777777" w:rsidR="00156248" w:rsidRDefault="00156248" w:rsidP="00156248">
      <w:pPr>
        <w:tabs>
          <w:tab w:val="right" w:pos="9214"/>
          <w:tab w:val="right" w:leader="dot" w:pos="9356"/>
        </w:tabs>
        <w:ind w:right="-2"/>
        <w:rPr>
          <w:rFonts w:cs="Arial"/>
          <w:i/>
          <w:iCs/>
          <w:color w:val="009999"/>
          <w:sz w:val="20"/>
          <w:szCs w:val="20"/>
        </w:rPr>
      </w:pPr>
      <w:r w:rsidRPr="000C08C7">
        <w:rPr>
          <w:rFonts w:cs="Arial"/>
          <w:i/>
          <w:iCs/>
          <w:sz w:val="20"/>
          <w:szCs w:val="20"/>
        </w:rPr>
        <w:t>This report takes into account the particular instructions and requirements of our client. It is not intended for and should not be relied upon by any third party and no responsibility is undertaken to any third party.</w:t>
      </w:r>
    </w:p>
    <w:p w14:paraId="2CDBD7ED" w14:textId="77777777" w:rsidR="00156248" w:rsidRDefault="00156248" w:rsidP="00156248">
      <w:pPr>
        <w:tabs>
          <w:tab w:val="right" w:pos="9214"/>
          <w:tab w:val="right" w:leader="dot" w:pos="9356"/>
        </w:tabs>
        <w:ind w:right="-2"/>
        <w:rPr>
          <w:rFonts w:cs="Arial"/>
          <w:i/>
          <w:iCs/>
          <w:color w:val="009999"/>
          <w:sz w:val="20"/>
          <w:szCs w:val="20"/>
        </w:rPr>
      </w:pPr>
      <w:r w:rsidRPr="000C08C7">
        <w:rPr>
          <w:rFonts w:cs="Arial"/>
          <w:i/>
          <w:iCs/>
          <w:sz w:val="20"/>
          <w:szCs w:val="20"/>
        </w:rPr>
        <w:t>arc</w:t>
      </w:r>
      <w:r w:rsidRPr="000C08C7">
        <w:rPr>
          <w:rFonts w:cs="Arial"/>
          <w:i/>
          <w:iCs/>
          <w:sz w:val="20"/>
          <w:szCs w:val="20"/>
          <w:vertAlign w:val="superscript"/>
        </w:rPr>
        <w:t>4</w:t>
      </w:r>
      <w:r w:rsidRPr="004B1CF8">
        <w:rPr>
          <w:rFonts w:cs="Arial"/>
          <w:i/>
          <w:iCs/>
          <w:color w:val="009999"/>
          <w:sz w:val="20"/>
          <w:szCs w:val="20"/>
          <w:vertAlign w:val="superscript"/>
        </w:rPr>
        <w:t xml:space="preserve"> </w:t>
      </w:r>
      <w:r w:rsidRPr="000C08C7">
        <w:rPr>
          <w:rFonts w:cs="Arial"/>
          <w:i/>
          <w:iCs/>
          <w:sz w:val="20"/>
          <w:szCs w:val="20"/>
        </w:rPr>
        <w:t xml:space="preserve">Limited accepts no responsibility or liability for, and makes no representation or warranty with respect to, the accuracy or completeness of any </w:t>
      </w:r>
      <w:proofErr w:type="gramStart"/>
      <w:r w:rsidRPr="000C08C7">
        <w:rPr>
          <w:rFonts w:cs="Arial"/>
          <w:i/>
          <w:iCs/>
          <w:sz w:val="20"/>
          <w:szCs w:val="20"/>
        </w:rPr>
        <w:t>third party</w:t>
      </w:r>
      <w:proofErr w:type="gramEnd"/>
      <w:r w:rsidRPr="000C08C7">
        <w:rPr>
          <w:rFonts w:cs="Arial"/>
          <w:i/>
          <w:iCs/>
          <w:sz w:val="20"/>
          <w:szCs w:val="20"/>
        </w:rPr>
        <w:t xml:space="preserve"> information (including data) that is contained in this document.</w:t>
      </w:r>
    </w:p>
    <w:p w14:paraId="08F77C03" w14:textId="77777777" w:rsidR="00156248" w:rsidRDefault="00156248" w:rsidP="00156248">
      <w:pPr>
        <w:tabs>
          <w:tab w:val="right" w:pos="9214"/>
          <w:tab w:val="right" w:leader="dot" w:pos="9356"/>
        </w:tabs>
        <w:ind w:right="-2"/>
        <w:rPr>
          <w:color w:val="009999"/>
        </w:rPr>
      </w:pPr>
    </w:p>
    <w:p w14:paraId="195D3B8F" w14:textId="77777777" w:rsidR="00156248" w:rsidRPr="00000FA0" w:rsidRDefault="00156248" w:rsidP="00156248">
      <w:pPr>
        <w:tabs>
          <w:tab w:val="right" w:pos="9214"/>
          <w:tab w:val="right" w:leader="dot" w:pos="9356"/>
        </w:tabs>
        <w:spacing w:before="0" w:after="0"/>
        <w:jc w:val="center"/>
        <w:rPr>
          <w:rFonts w:cs="Arial"/>
          <w:i/>
          <w:iCs/>
          <w:color w:val="009999"/>
          <w:sz w:val="20"/>
          <w:szCs w:val="20"/>
        </w:rPr>
      </w:pPr>
      <w:r w:rsidRPr="000C08C7">
        <w:rPr>
          <w:rFonts w:cs="Arial"/>
          <w:i/>
          <w:iCs/>
          <w:sz w:val="20"/>
          <w:szCs w:val="20"/>
        </w:rPr>
        <w:t>Registered Address: arc4, 41 Clarendon Road, Sale Manchester M33 2DY</w:t>
      </w:r>
    </w:p>
    <w:p w14:paraId="28C2A6D5" w14:textId="77777777" w:rsidR="00156248" w:rsidRPr="00385950" w:rsidRDefault="00156248" w:rsidP="00156248">
      <w:pPr>
        <w:tabs>
          <w:tab w:val="right" w:pos="9214"/>
          <w:tab w:val="right" w:leader="dot" w:pos="9356"/>
        </w:tabs>
        <w:spacing w:before="0" w:after="0"/>
        <w:jc w:val="center"/>
        <w:rPr>
          <w:rFonts w:cs="Arial"/>
          <w:i/>
          <w:iCs/>
          <w:color w:val="009999"/>
          <w:sz w:val="20"/>
          <w:szCs w:val="20"/>
          <w:lang w:val="fr-FR"/>
        </w:rPr>
      </w:pPr>
      <w:proofErr w:type="gramStart"/>
      <w:r w:rsidRPr="000C08C7">
        <w:rPr>
          <w:rFonts w:cs="Arial"/>
          <w:i/>
          <w:iCs/>
          <w:sz w:val="20"/>
          <w:szCs w:val="20"/>
          <w:lang w:val="fr-FR"/>
        </w:rPr>
        <w:t>Email:</w:t>
      </w:r>
      <w:proofErr w:type="gramEnd"/>
      <w:r w:rsidRPr="000C08C7">
        <w:rPr>
          <w:rFonts w:cs="Arial"/>
          <w:i/>
          <w:iCs/>
          <w:sz w:val="20"/>
          <w:szCs w:val="20"/>
          <w:lang w:val="fr-FR"/>
        </w:rPr>
        <w:t xml:space="preserve"> </w:t>
      </w:r>
      <w:hyperlink r:id="rId12" w:history="1">
        <w:r w:rsidRPr="000C08C7">
          <w:rPr>
            <w:i/>
            <w:iCs/>
            <w:sz w:val="20"/>
            <w:szCs w:val="20"/>
            <w:lang w:val="fr-FR"/>
          </w:rPr>
          <w:t>contact@arc4.co.uk</w:t>
        </w:r>
      </w:hyperlink>
      <w:r w:rsidRPr="00385950">
        <w:rPr>
          <w:rFonts w:cs="Arial"/>
          <w:i/>
          <w:iCs/>
          <w:color w:val="009999"/>
          <w:sz w:val="20"/>
          <w:szCs w:val="20"/>
          <w:lang w:val="fr-FR"/>
        </w:rPr>
        <w:t xml:space="preserve">     </w:t>
      </w:r>
      <w:hyperlink r:id="rId13" w:history="1">
        <w:r w:rsidRPr="00385950">
          <w:rPr>
            <w:rStyle w:val="Hyperlink"/>
            <w:i/>
            <w:iCs/>
            <w:sz w:val="20"/>
            <w:szCs w:val="20"/>
            <w:lang w:val="fr-FR"/>
          </w:rPr>
          <w:t>www.arc4.co.uk</w:t>
        </w:r>
      </w:hyperlink>
    </w:p>
    <w:p w14:paraId="4E86F09A" w14:textId="77777777" w:rsidR="00156248" w:rsidRPr="00000FA0" w:rsidRDefault="00156248" w:rsidP="00156248">
      <w:pPr>
        <w:tabs>
          <w:tab w:val="right" w:pos="9214"/>
          <w:tab w:val="right" w:leader="dot" w:pos="9356"/>
        </w:tabs>
        <w:spacing w:before="0" w:after="0"/>
        <w:jc w:val="center"/>
        <w:rPr>
          <w:rFonts w:cs="Arial"/>
          <w:i/>
          <w:iCs/>
          <w:color w:val="009999"/>
          <w:sz w:val="20"/>
          <w:szCs w:val="20"/>
        </w:rPr>
      </w:pPr>
      <w:r w:rsidRPr="000C08C7">
        <w:rPr>
          <w:rFonts w:cs="Arial"/>
          <w:i/>
          <w:iCs/>
          <w:sz w:val="20"/>
          <w:szCs w:val="20"/>
        </w:rPr>
        <w:t>arc4  Limited Registered in England &amp; Wales 6205180   VAT Registration No:  909 9814 77</w:t>
      </w:r>
    </w:p>
    <w:p w14:paraId="29C918C4" w14:textId="77777777" w:rsidR="00156248" w:rsidRPr="00A53D54" w:rsidRDefault="00156248" w:rsidP="00156248">
      <w:pPr>
        <w:tabs>
          <w:tab w:val="right" w:pos="9214"/>
          <w:tab w:val="right" w:leader="dot" w:pos="9356"/>
        </w:tabs>
        <w:spacing w:before="0" w:after="0"/>
        <w:jc w:val="center"/>
        <w:rPr>
          <w:rFonts w:cs="Arial"/>
          <w:i/>
          <w:iCs/>
          <w:color w:val="009999"/>
          <w:sz w:val="20"/>
          <w:szCs w:val="20"/>
        </w:rPr>
      </w:pPr>
      <w:r w:rsidRPr="000C08C7">
        <w:rPr>
          <w:rFonts w:cs="Arial"/>
          <w:i/>
          <w:iCs/>
          <w:sz w:val="20"/>
          <w:szCs w:val="20"/>
        </w:rPr>
        <w:t>Directors - Helen Brzozowski – Michael Bullock</w:t>
      </w:r>
    </w:p>
    <w:p w14:paraId="787DB639" w14:textId="449924FC" w:rsidR="00C14861" w:rsidRDefault="00C14861" w:rsidP="00C14861">
      <w:pPr>
        <w:spacing w:before="0" w:after="0"/>
        <w:jc w:val="left"/>
        <w:rPr>
          <w:bCs/>
          <w:color w:val="009999"/>
          <w:kern w:val="32"/>
          <w:sz w:val="40"/>
          <w:szCs w:val="28"/>
        </w:rPr>
      </w:pPr>
      <w:r>
        <w:br w:type="page"/>
      </w:r>
    </w:p>
    <w:p w14:paraId="2D51EE74" w14:textId="3C287E2F" w:rsidR="00491075" w:rsidRPr="00E31AA7" w:rsidRDefault="00491075" w:rsidP="0086583D">
      <w:pPr>
        <w:pStyle w:val="Heading1"/>
        <w:numPr>
          <w:ilvl w:val="0"/>
          <w:numId w:val="27"/>
        </w:numPr>
      </w:pPr>
      <w:bookmarkStart w:id="3" w:name="_Toc59610901"/>
      <w:r w:rsidRPr="00A15D28">
        <w:lastRenderedPageBreak/>
        <w:t>Introduction</w:t>
      </w:r>
      <w:bookmarkEnd w:id="1"/>
      <w:bookmarkEnd w:id="2"/>
      <w:bookmarkEnd w:id="3"/>
    </w:p>
    <w:p w14:paraId="3B359595" w14:textId="77777777" w:rsidR="00491075" w:rsidRPr="00E31AA7" w:rsidRDefault="00491075" w:rsidP="00127DAA">
      <w:pPr>
        <w:pStyle w:val="Heading2"/>
      </w:pPr>
      <w:bookmarkStart w:id="4" w:name="_Toc492387805"/>
      <w:bookmarkStart w:id="5" w:name="_Toc529351920"/>
      <w:bookmarkStart w:id="6" w:name="_Toc59610902"/>
      <w:r w:rsidRPr="00127DAA">
        <w:t>Overview</w:t>
      </w:r>
      <w:bookmarkEnd w:id="4"/>
      <w:bookmarkEnd w:id="5"/>
      <w:bookmarkEnd w:id="6"/>
    </w:p>
    <w:p w14:paraId="5901DBD6" w14:textId="77777777" w:rsidR="00493910" w:rsidRDefault="00493910" w:rsidP="00493910">
      <w:pPr>
        <w:pStyle w:val="Reporttext"/>
      </w:pPr>
      <w:r>
        <w:t xml:space="preserve">A selective licensing designation may be made if the area to which it relates satisfies one or more of the following conditions. The area is experiencing:  </w:t>
      </w:r>
    </w:p>
    <w:p w14:paraId="375B7F9A" w14:textId="77777777" w:rsidR="00493910" w:rsidRDefault="00493910" w:rsidP="00493910">
      <w:pPr>
        <w:pStyle w:val="bullet"/>
      </w:pPr>
      <w:r>
        <w:t xml:space="preserve">low housing demand (or is likely to become such an area); </w:t>
      </w:r>
    </w:p>
    <w:p w14:paraId="4C3B0F23" w14:textId="77777777" w:rsidR="00493910" w:rsidRDefault="00493910" w:rsidP="00493910">
      <w:pPr>
        <w:pStyle w:val="bullet"/>
      </w:pPr>
      <w:r>
        <w:t xml:space="preserve">a significant and persistent problem caused by antisocial behaviour; </w:t>
      </w:r>
    </w:p>
    <w:p w14:paraId="10C0838A" w14:textId="77777777" w:rsidR="00493910" w:rsidRDefault="00493910" w:rsidP="00493910">
      <w:pPr>
        <w:pStyle w:val="bullet"/>
      </w:pPr>
      <w:r>
        <w:t xml:space="preserve">poor property conditions; </w:t>
      </w:r>
    </w:p>
    <w:p w14:paraId="44830618" w14:textId="77777777" w:rsidR="00493910" w:rsidRDefault="00493910" w:rsidP="00493910">
      <w:pPr>
        <w:pStyle w:val="bullet"/>
      </w:pPr>
      <w:r>
        <w:t xml:space="preserve">high levels of migration; </w:t>
      </w:r>
    </w:p>
    <w:p w14:paraId="718DB310" w14:textId="77777777" w:rsidR="00493910" w:rsidRDefault="00493910" w:rsidP="00493910">
      <w:pPr>
        <w:pStyle w:val="bullet"/>
      </w:pPr>
      <w:r>
        <w:t>high level of deprivation; and</w:t>
      </w:r>
    </w:p>
    <w:p w14:paraId="641B5FAD" w14:textId="77777777" w:rsidR="00493910" w:rsidRDefault="00493910" w:rsidP="00493910">
      <w:pPr>
        <w:pStyle w:val="bullet"/>
      </w:pPr>
      <w:r>
        <w:t xml:space="preserve">high levels of crime. </w:t>
      </w:r>
    </w:p>
    <w:p w14:paraId="53325D20" w14:textId="7842B6AD" w:rsidR="00493910" w:rsidRDefault="00493910" w:rsidP="00C01193">
      <w:pPr>
        <w:pStyle w:val="Reporttext"/>
      </w:pPr>
      <w:r>
        <w:t>In Oldham MBC, the council is planning to consult on the potential locations that may be included in a selective licensing designation under the low demand criteria.</w:t>
      </w:r>
    </w:p>
    <w:p w14:paraId="67AFDEE6" w14:textId="4FC19FA5" w:rsidR="006552A7" w:rsidRDefault="00493910" w:rsidP="006552A7">
      <w:pPr>
        <w:pStyle w:val="Reporttext"/>
        <w:rPr>
          <w:rStyle w:val="ReporttextChar"/>
        </w:rPr>
      </w:pPr>
      <w:r>
        <w:t xml:space="preserve">In May 2019, arc4 published a report that compared the findings of the </w:t>
      </w:r>
      <w:r w:rsidR="00C01193">
        <w:t>2014/15 report produced by Oldham M</w:t>
      </w:r>
      <w:r w:rsidR="00E52FC2">
        <w:t>etropolitan Borough Council (OMBC)</w:t>
      </w:r>
      <w:r w:rsidR="00C01193">
        <w:t xml:space="preserve"> in respect of key statistical data and indicators pertaining to the selective licencing of landlords. </w:t>
      </w:r>
      <w:r>
        <w:t>The report provided an update on</w:t>
      </w:r>
      <w:r w:rsidR="00C01193">
        <w:t xml:space="preserve"> parts of </w:t>
      </w:r>
      <w:r w:rsidR="00CD1667">
        <w:t>S</w:t>
      </w:r>
      <w:r w:rsidR="00C01193">
        <w:t xml:space="preserve">ection 7 of that report, the Low </w:t>
      </w:r>
      <w:r w:rsidR="008211A1">
        <w:t>D</w:t>
      </w:r>
      <w:r w:rsidR="00C01193">
        <w:t xml:space="preserve">emand </w:t>
      </w:r>
      <w:r w:rsidR="008211A1">
        <w:t>E</w:t>
      </w:r>
      <w:r w:rsidR="00C01193">
        <w:t xml:space="preserve">vidence </w:t>
      </w:r>
      <w:r w:rsidR="008211A1">
        <w:t>B</w:t>
      </w:r>
      <w:r w:rsidR="00C01193">
        <w:t>ase</w:t>
      </w:r>
      <w:r w:rsidR="00CD1667">
        <w:t xml:space="preserve"> (</w:t>
      </w:r>
      <w:r w:rsidR="008211A1">
        <w:t>including t</w:t>
      </w:r>
      <w:r w:rsidR="00CD1667">
        <w:t>able</w:t>
      </w:r>
      <w:r w:rsidR="008211A1">
        <w:t>s</w:t>
      </w:r>
      <w:r w:rsidR="00CD1667">
        <w:t xml:space="preserve"> 4 </w:t>
      </w:r>
      <w:r w:rsidR="0016514F">
        <w:t>-16</w:t>
      </w:r>
      <w:r w:rsidR="00CD1667">
        <w:t>)</w:t>
      </w:r>
      <w:r w:rsidR="00C01193">
        <w:t>.</w:t>
      </w:r>
      <w:r w:rsidR="00EB24AB">
        <w:t xml:space="preserve"> </w:t>
      </w:r>
      <w:hyperlink r:id="rId14" w:tgtFrame="_blank" w:history="1">
        <w:r w:rsidR="00EB24AB">
          <w:rPr>
            <w:rStyle w:val="Hyperlink"/>
            <w:rFonts w:ascii="&amp;quot" w:hAnsi="&amp;quot"/>
            <w:color w:val="0563C1"/>
          </w:rPr>
          <w:t>https://www.oldham.gov.uk/downloads/file/3488/statistical_report</w:t>
        </w:r>
      </w:hyperlink>
      <w:r w:rsidR="00EB24AB">
        <w:rPr>
          <w:rFonts w:ascii="Arial" w:hAnsi="Arial" w:cs="Arial"/>
          <w:color w:val="000000"/>
        </w:rPr>
        <w:t>. </w:t>
      </w:r>
      <w:r>
        <w:rPr>
          <w:rStyle w:val="ReporttextChar"/>
        </w:rPr>
        <w:t xml:space="preserve">The report also included </w:t>
      </w:r>
      <w:r w:rsidR="00892C46">
        <w:rPr>
          <w:rStyle w:val="ReporttextChar"/>
        </w:rPr>
        <w:t xml:space="preserve">some </w:t>
      </w:r>
      <w:r w:rsidR="00EF722E">
        <w:rPr>
          <w:rStyle w:val="ReporttextChar"/>
        </w:rPr>
        <w:t xml:space="preserve">supplementary or </w:t>
      </w:r>
      <w:r w:rsidR="00892C46">
        <w:rPr>
          <w:rStyle w:val="ReporttextChar"/>
        </w:rPr>
        <w:t xml:space="preserve">alternative indicators to </w:t>
      </w:r>
      <w:r w:rsidR="006552A7">
        <w:rPr>
          <w:rStyle w:val="ReporttextChar"/>
        </w:rPr>
        <w:t>the council’s original evidence base to support the identification of specific locations that may be designated within selective licensing.</w:t>
      </w:r>
    </w:p>
    <w:p w14:paraId="39E628A1" w14:textId="0012079F" w:rsidR="006552A7" w:rsidRDefault="006552A7" w:rsidP="006552A7">
      <w:pPr>
        <w:pStyle w:val="Reporttext"/>
        <w:rPr>
          <w:rStyle w:val="ReporttextChar"/>
        </w:rPr>
      </w:pPr>
      <w:r>
        <w:rPr>
          <w:rStyle w:val="ReporttextChar"/>
        </w:rPr>
        <w:t>Since then, the council has developed its consultation documents to engage with local landlords and stakeholders about the potential locations. However, Covid-19 has delayed the consultation process which the council now plans to undertake in 2021. However, the council must ensure that the consultation and proposed locations for selective licensing are underpinned with the most robust and up to date information and arc4 has been appointed to review the indicators that were originally used in 2019 and ensure that the current performance of those indicators would still support a selective licensing designation.</w:t>
      </w:r>
    </w:p>
    <w:p w14:paraId="44CDF9F5" w14:textId="77777777" w:rsidR="00BA7AD8" w:rsidRDefault="006552A7" w:rsidP="006552A7">
      <w:pPr>
        <w:pStyle w:val="Reporttext"/>
        <w:rPr>
          <w:rStyle w:val="ReporttextChar"/>
        </w:rPr>
      </w:pPr>
      <w:r>
        <w:rPr>
          <w:rStyle w:val="ReporttextChar"/>
        </w:rPr>
        <w:t xml:space="preserve">In the original report published in May 2019, individual indicators were considered at LSOA geographical boundary. Locations were allocated a quartile depending on their performance against each indicator. Those with the worst score were allocated into quartile 1 and those with the best performance quartile 4. In determining those locations for </w:t>
      </w:r>
      <w:r w:rsidR="00BA7AD8">
        <w:rPr>
          <w:rStyle w:val="ReporttextChar"/>
        </w:rPr>
        <w:t>selective</w:t>
      </w:r>
      <w:r>
        <w:rPr>
          <w:rStyle w:val="ReporttextChar"/>
        </w:rPr>
        <w:t xml:space="preserve"> licensing</w:t>
      </w:r>
      <w:r w:rsidR="00BA7AD8">
        <w:rPr>
          <w:rStyle w:val="ReporttextChar"/>
        </w:rPr>
        <w:t xml:space="preserve">, those LSOAs with the highest number of indicators in quartile 1 were identified and mapped. </w:t>
      </w:r>
    </w:p>
    <w:p w14:paraId="02BA5D7C" w14:textId="2A8A90A6" w:rsidR="006552A7" w:rsidRDefault="00BA7AD8" w:rsidP="006552A7">
      <w:pPr>
        <w:pStyle w:val="Reporttext"/>
        <w:rPr>
          <w:rStyle w:val="ReporttextChar"/>
        </w:rPr>
      </w:pPr>
      <w:r>
        <w:rPr>
          <w:rStyle w:val="ReporttextChar"/>
        </w:rPr>
        <w:t xml:space="preserve">This report compares the LSOAs that were identified as having the highest number of indicators with quartile 1 scores </w:t>
      </w:r>
      <w:r w:rsidR="00C86E63">
        <w:rPr>
          <w:rStyle w:val="ReporttextChar"/>
        </w:rPr>
        <w:t>in</w:t>
      </w:r>
      <w:r>
        <w:rPr>
          <w:rStyle w:val="ReporttextChar"/>
        </w:rPr>
        <w:t xml:space="preserve"> 2019 compared to their current performance.</w:t>
      </w:r>
    </w:p>
    <w:p w14:paraId="14E8A76B" w14:textId="1053F606" w:rsidR="00B24B60" w:rsidRPr="006552A7" w:rsidRDefault="00B24B60" w:rsidP="006552A7">
      <w:pPr>
        <w:pStyle w:val="Reporttext"/>
        <w:sectPr w:rsidR="00B24B60" w:rsidRPr="006552A7" w:rsidSect="002A467D">
          <w:headerReference w:type="default" r:id="rId15"/>
          <w:footerReference w:type="default" r:id="rId16"/>
          <w:footerReference w:type="first" r:id="rId17"/>
          <w:pgSz w:w="11906" w:h="16838"/>
          <w:pgMar w:top="1440" w:right="1276" w:bottom="1440" w:left="1440" w:header="709" w:footer="709" w:gutter="0"/>
          <w:cols w:space="708"/>
          <w:docGrid w:linePitch="360"/>
        </w:sectPr>
      </w:pPr>
    </w:p>
    <w:p w14:paraId="2F1C413E" w14:textId="0B1BCD2A" w:rsidR="00491075" w:rsidRPr="00E31AA7" w:rsidRDefault="00493910" w:rsidP="0086583D">
      <w:pPr>
        <w:pStyle w:val="Heading1"/>
        <w:numPr>
          <w:ilvl w:val="0"/>
          <w:numId w:val="27"/>
        </w:numPr>
      </w:pPr>
      <w:bookmarkStart w:id="7" w:name="_Toc59610903"/>
      <w:bookmarkStart w:id="8" w:name="_Toc529351921"/>
      <w:r>
        <w:lastRenderedPageBreak/>
        <w:t>The indicators that have been reviewed</w:t>
      </w:r>
      <w:bookmarkEnd w:id="7"/>
      <w:r w:rsidR="00CD1667">
        <w:t xml:space="preserve"> </w:t>
      </w:r>
      <w:bookmarkEnd w:id="8"/>
    </w:p>
    <w:p w14:paraId="0638A368" w14:textId="4FA520AA" w:rsidR="00B24B60" w:rsidRPr="006A6A4C" w:rsidRDefault="00E33309" w:rsidP="00B24B60">
      <w:pPr>
        <w:rPr>
          <w:b/>
          <w:bCs/>
          <w:w w:val="105"/>
        </w:rPr>
      </w:pPr>
      <w:bookmarkStart w:id="9" w:name="_Toc492387809"/>
      <w:bookmarkStart w:id="10" w:name="_Toc529351922"/>
      <w:r w:rsidRPr="006A6A4C">
        <w:rPr>
          <w:b/>
          <w:bCs/>
          <w:w w:val="105"/>
        </w:rPr>
        <w:t>Table</w:t>
      </w:r>
      <w:r w:rsidRPr="006A6A4C">
        <w:rPr>
          <w:b/>
          <w:bCs/>
          <w:spacing w:val="-1"/>
          <w:w w:val="105"/>
        </w:rPr>
        <w:t xml:space="preserve"> 2.1</w:t>
      </w:r>
      <w:r w:rsidRPr="006A6A4C">
        <w:rPr>
          <w:b/>
          <w:bCs/>
          <w:w w:val="105"/>
        </w:rPr>
        <w:tab/>
      </w:r>
      <w:r w:rsidRPr="006A6A4C">
        <w:rPr>
          <w:b/>
          <w:bCs/>
        </w:rPr>
        <w:t>Sources</w:t>
      </w:r>
      <w:r w:rsidRPr="006A6A4C">
        <w:rPr>
          <w:b/>
          <w:bCs/>
          <w:w w:val="105"/>
        </w:rPr>
        <w:t xml:space="preserve"> of Data Used to Identify Areas of Low Housing</w:t>
      </w:r>
      <w:r w:rsidRPr="006A6A4C">
        <w:rPr>
          <w:b/>
          <w:bCs/>
          <w:spacing w:val="9"/>
          <w:w w:val="105"/>
        </w:rPr>
        <w:t xml:space="preserve"> </w:t>
      </w:r>
      <w:r w:rsidRPr="006A6A4C">
        <w:rPr>
          <w:b/>
          <w:bCs/>
          <w:w w:val="105"/>
        </w:rPr>
        <w:t>Demand</w:t>
      </w:r>
    </w:p>
    <w:tbl>
      <w:tblPr>
        <w:tblStyle w:val="arc4table"/>
        <w:tblW w:w="5000" w:type="pct"/>
        <w:tblLook w:val="01E0" w:firstRow="1" w:lastRow="1" w:firstColumn="1" w:lastColumn="1" w:noHBand="0" w:noVBand="0"/>
      </w:tblPr>
      <w:tblGrid>
        <w:gridCol w:w="2149"/>
        <w:gridCol w:w="2356"/>
        <w:gridCol w:w="2963"/>
        <w:gridCol w:w="1202"/>
        <w:gridCol w:w="3912"/>
        <w:gridCol w:w="2203"/>
      </w:tblGrid>
      <w:tr w:rsidR="00CB45ED" w:rsidRPr="00B24B60" w14:paraId="5D1360BE" w14:textId="77777777" w:rsidTr="00E33309">
        <w:trPr>
          <w:cnfStyle w:val="100000000000" w:firstRow="1" w:lastRow="0" w:firstColumn="0" w:lastColumn="0" w:oddVBand="0" w:evenVBand="0" w:oddHBand="0" w:evenHBand="0" w:firstRowFirstColumn="0" w:firstRowLastColumn="0" w:lastRowFirstColumn="0" w:lastRowLastColumn="0"/>
        </w:trPr>
        <w:tc>
          <w:tcPr>
            <w:tcW w:w="727" w:type="pct"/>
          </w:tcPr>
          <w:p w14:paraId="414D3C44" w14:textId="77777777" w:rsidR="00CB45ED" w:rsidRPr="00B24B60" w:rsidRDefault="00CB45ED" w:rsidP="00CB45ED">
            <w:pPr>
              <w:pStyle w:val="TableParagraph"/>
              <w:widowControl/>
              <w:spacing w:beforeLines="20" w:before="48" w:afterLines="20" w:after="48" w:line="240" w:lineRule="auto"/>
              <w:jc w:val="left"/>
              <w:rPr>
                <w:rFonts w:ascii="Calibri" w:hAnsi="Calibri" w:cs="Calibri"/>
                <w:b w:val="0"/>
              </w:rPr>
            </w:pPr>
            <w:r w:rsidRPr="000C08C7">
              <w:rPr>
                <w:rFonts w:ascii="Calibri" w:hAnsi="Calibri" w:cs="Calibri"/>
                <w:w w:val="105"/>
              </w:rPr>
              <w:t>Factor</w:t>
            </w:r>
          </w:p>
        </w:tc>
        <w:tc>
          <w:tcPr>
            <w:tcW w:w="797" w:type="pct"/>
          </w:tcPr>
          <w:p w14:paraId="4B0DE11B" w14:textId="77777777" w:rsidR="00CB45ED" w:rsidRPr="00B24B60" w:rsidRDefault="00CB45ED" w:rsidP="00CB45ED">
            <w:pPr>
              <w:pStyle w:val="TableParagraph"/>
              <w:widowControl/>
              <w:spacing w:beforeLines="20" w:before="48" w:afterLines="20" w:after="48" w:line="240" w:lineRule="auto"/>
              <w:jc w:val="left"/>
              <w:rPr>
                <w:rFonts w:ascii="Calibri" w:hAnsi="Calibri" w:cs="Calibri"/>
                <w:b w:val="0"/>
              </w:rPr>
            </w:pPr>
            <w:r w:rsidRPr="000C08C7">
              <w:rPr>
                <w:rFonts w:ascii="Calibri" w:hAnsi="Calibri" w:cs="Calibri"/>
                <w:w w:val="105"/>
              </w:rPr>
              <w:t>Data Source</w:t>
            </w:r>
          </w:p>
        </w:tc>
        <w:tc>
          <w:tcPr>
            <w:tcW w:w="1002" w:type="pct"/>
          </w:tcPr>
          <w:p w14:paraId="6E81B1EE" w14:textId="77777777" w:rsidR="00CB45ED" w:rsidRPr="00B24B60" w:rsidRDefault="00CB45ED" w:rsidP="00CB45ED">
            <w:pPr>
              <w:pStyle w:val="TableParagraph"/>
              <w:widowControl/>
              <w:spacing w:beforeLines="20" w:before="48" w:afterLines="20" w:after="48" w:line="240" w:lineRule="auto"/>
              <w:jc w:val="left"/>
              <w:rPr>
                <w:rFonts w:ascii="Calibri" w:hAnsi="Calibri" w:cs="Calibri"/>
                <w:b w:val="0"/>
              </w:rPr>
            </w:pPr>
            <w:r w:rsidRPr="000C08C7">
              <w:rPr>
                <w:rFonts w:ascii="Calibri" w:hAnsi="Calibri" w:cs="Calibri"/>
                <w:w w:val="105"/>
              </w:rPr>
              <w:t>Measure</w:t>
            </w:r>
          </w:p>
        </w:tc>
        <w:tc>
          <w:tcPr>
            <w:tcW w:w="406" w:type="pct"/>
          </w:tcPr>
          <w:p w14:paraId="0093F199" w14:textId="77777777" w:rsidR="00CB45ED" w:rsidRPr="00B24B60" w:rsidRDefault="00CB45ED" w:rsidP="00CB45ED">
            <w:pPr>
              <w:pStyle w:val="TableParagraph"/>
              <w:widowControl/>
              <w:spacing w:beforeLines="20" w:before="48" w:afterLines="20" w:after="48" w:line="240" w:lineRule="auto"/>
              <w:rPr>
                <w:rFonts w:ascii="Calibri" w:hAnsi="Calibri" w:cs="Calibri"/>
                <w:b w:val="0"/>
              </w:rPr>
            </w:pPr>
            <w:r w:rsidRPr="000C08C7">
              <w:rPr>
                <w:rFonts w:ascii="Calibri" w:hAnsi="Calibri" w:cs="Calibri"/>
                <w:w w:val="105"/>
              </w:rPr>
              <w:t>Weighting</w:t>
            </w:r>
          </w:p>
        </w:tc>
        <w:tc>
          <w:tcPr>
            <w:tcW w:w="1323" w:type="pct"/>
          </w:tcPr>
          <w:p w14:paraId="46A8310E" w14:textId="77777777" w:rsidR="00CB45ED" w:rsidRPr="00B24B60" w:rsidRDefault="00CB45ED" w:rsidP="00CB45ED">
            <w:pPr>
              <w:pStyle w:val="TableParagraph"/>
              <w:widowControl/>
              <w:spacing w:beforeLines="20" w:before="48" w:afterLines="20" w:after="48" w:line="240" w:lineRule="auto"/>
              <w:jc w:val="left"/>
              <w:rPr>
                <w:rFonts w:ascii="Calibri" w:hAnsi="Calibri" w:cs="Calibri"/>
                <w:b w:val="0"/>
              </w:rPr>
            </w:pPr>
            <w:r w:rsidRPr="000C08C7">
              <w:rPr>
                <w:rFonts w:ascii="Calibri" w:hAnsi="Calibri" w:cs="Calibri"/>
                <w:w w:val="105"/>
              </w:rPr>
              <w:t>Quartile Rent</w:t>
            </w:r>
          </w:p>
        </w:tc>
        <w:tc>
          <w:tcPr>
            <w:tcW w:w="745" w:type="pct"/>
          </w:tcPr>
          <w:p w14:paraId="3D6EC1F3" w14:textId="77777777" w:rsidR="00CB45ED" w:rsidRPr="00B24B60" w:rsidRDefault="00CB45ED" w:rsidP="00CB45ED">
            <w:pPr>
              <w:pStyle w:val="TableParagraph"/>
              <w:widowControl/>
              <w:spacing w:beforeLines="20" w:before="48" w:afterLines="20" w:after="48" w:line="240" w:lineRule="auto"/>
              <w:jc w:val="left"/>
              <w:rPr>
                <w:rFonts w:ascii="Calibri" w:hAnsi="Calibri" w:cs="Calibri"/>
                <w:b w:val="0"/>
              </w:rPr>
            </w:pPr>
            <w:r w:rsidRPr="000C08C7">
              <w:rPr>
                <w:rFonts w:ascii="Calibri" w:hAnsi="Calibri" w:cs="Calibri"/>
                <w:w w:val="105"/>
              </w:rPr>
              <w:t>Output Areas</w:t>
            </w:r>
          </w:p>
        </w:tc>
      </w:tr>
      <w:tr w:rsidR="00CB45ED" w:rsidRPr="00B24B60" w14:paraId="1FC071D2" w14:textId="77777777" w:rsidTr="00E33309">
        <w:tc>
          <w:tcPr>
            <w:tcW w:w="727" w:type="pct"/>
          </w:tcPr>
          <w:p w14:paraId="4B732E37" w14:textId="77777777" w:rsidR="00CB45ED" w:rsidRPr="00B24B60" w:rsidRDefault="00CB45ED" w:rsidP="00CB45ED">
            <w:pPr>
              <w:pStyle w:val="TableParagraph"/>
              <w:widowControl/>
              <w:spacing w:beforeLines="20" w:before="48" w:afterLines="20" w:after="48" w:line="240" w:lineRule="auto"/>
              <w:jc w:val="left"/>
              <w:rPr>
                <w:rFonts w:ascii="Calibri" w:hAnsi="Calibri" w:cs="Calibri"/>
                <w:szCs w:val="18"/>
              </w:rPr>
            </w:pPr>
            <w:r w:rsidRPr="00B24B60">
              <w:rPr>
                <w:rFonts w:ascii="Calibri" w:hAnsi="Calibri" w:cs="Calibri"/>
                <w:w w:val="105"/>
                <w:szCs w:val="18"/>
              </w:rPr>
              <w:t>Total Households*</w:t>
            </w:r>
          </w:p>
        </w:tc>
        <w:tc>
          <w:tcPr>
            <w:tcW w:w="797" w:type="pct"/>
          </w:tcPr>
          <w:p w14:paraId="1CC0E1FA" w14:textId="77777777" w:rsidR="00CB45ED" w:rsidRPr="00B24B60" w:rsidRDefault="00CB45ED" w:rsidP="00CB45ED">
            <w:pPr>
              <w:pStyle w:val="TableParagraph"/>
              <w:widowControl/>
              <w:spacing w:beforeLines="20" w:before="48" w:afterLines="20" w:after="48" w:line="240" w:lineRule="auto"/>
              <w:jc w:val="left"/>
              <w:rPr>
                <w:rFonts w:ascii="Calibri" w:hAnsi="Calibri" w:cs="Calibri"/>
                <w:szCs w:val="18"/>
              </w:rPr>
            </w:pPr>
            <w:r w:rsidRPr="00B24B60">
              <w:rPr>
                <w:rFonts w:ascii="Calibri" w:hAnsi="Calibri" w:cs="Calibri"/>
                <w:w w:val="105"/>
                <w:szCs w:val="18"/>
              </w:rPr>
              <w:t>ONS 2011</w:t>
            </w:r>
          </w:p>
          <w:p w14:paraId="2EAA002C" w14:textId="77777777" w:rsidR="00CB45ED" w:rsidRPr="00B24B60" w:rsidRDefault="00CB45ED" w:rsidP="00CB45ED">
            <w:pPr>
              <w:pStyle w:val="TableParagraph"/>
              <w:widowControl/>
              <w:spacing w:beforeLines="20" w:before="48" w:afterLines="20" w:after="48" w:line="240" w:lineRule="auto"/>
              <w:jc w:val="left"/>
              <w:rPr>
                <w:rFonts w:ascii="Calibri" w:hAnsi="Calibri" w:cs="Calibri"/>
                <w:szCs w:val="18"/>
              </w:rPr>
            </w:pPr>
            <w:r w:rsidRPr="00B24B60">
              <w:rPr>
                <w:rFonts w:ascii="Calibri" w:hAnsi="Calibri" w:cs="Calibri"/>
                <w:w w:val="105"/>
                <w:szCs w:val="18"/>
              </w:rPr>
              <w:t>Census Table KS402</w:t>
            </w:r>
          </w:p>
        </w:tc>
        <w:tc>
          <w:tcPr>
            <w:tcW w:w="1002" w:type="pct"/>
          </w:tcPr>
          <w:p w14:paraId="4AD57558" w14:textId="77777777" w:rsidR="00CB45ED" w:rsidRPr="00B24B60" w:rsidRDefault="00CB45ED" w:rsidP="00CB45ED">
            <w:pPr>
              <w:pStyle w:val="TableParagraph"/>
              <w:widowControl/>
              <w:spacing w:beforeLines="20" w:before="48" w:afterLines="20" w:after="48" w:line="240" w:lineRule="auto"/>
              <w:jc w:val="left"/>
              <w:rPr>
                <w:rFonts w:ascii="Calibri" w:hAnsi="Calibri" w:cs="Calibri"/>
                <w:szCs w:val="18"/>
              </w:rPr>
            </w:pPr>
            <w:r w:rsidRPr="00B24B60">
              <w:rPr>
                <w:rFonts w:ascii="Calibri" w:hAnsi="Calibri" w:cs="Calibri"/>
                <w:w w:val="105"/>
                <w:szCs w:val="18"/>
              </w:rPr>
              <w:t>Number of Households</w:t>
            </w:r>
          </w:p>
        </w:tc>
        <w:tc>
          <w:tcPr>
            <w:tcW w:w="406" w:type="pct"/>
          </w:tcPr>
          <w:p w14:paraId="7A03973E" w14:textId="77777777" w:rsidR="00CB45ED" w:rsidRPr="00B24B60" w:rsidRDefault="00CB45ED" w:rsidP="00CB45ED">
            <w:pPr>
              <w:pStyle w:val="TableParagraph"/>
              <w:widowControl/>
              <w:spacing w:beforeLines="20" w:before="48" w:afterLines="20" w:after="48" w:line="240" w:lineRule="auto"/>
              <w:rPr>
                <w:rFonts w:ascii="Calibri" w:hAnsi="Calibri" w:cs="Calibri"/>
                <w:szCs w:val="18"/>
              </w:rPr>
            </w:pPr>
            <w:r w:rsidRPr="00B24B60">
              <w:rPr>
                <w:rFonts w:ascii="Calibri" w:hAnsi="Calibri" w:cs="Calibri"/>
                <w:w w:val="105"/>
                <w:szCs w:val="18"/>
              </w:rPr>
              <w:t>N/A</w:t>
            </w:r>
          </w:p>
        </w:tc>
        <w:tc>
          <w:tcPr>
            <w:tcW w:w="1323" w:type="pct"/>
          </w:tcPr>
          <w:p w14:paraId="76CE2366" w14:textId="77777777" w:rsidR="00CB45ED" w:rsidRPr="00B24B60" w:rsidRDefault="00CB45ED" w:rsidP="00CB45ED">
            <w:pPr>
              <w:pStyle w:val="TableParagraph"/>
              <w:widowControl/>
              <w:spacing w:beforeLines="20" w:before="48" w:afterLines="20" w:after="48" w:line="240" w:lineRule="auto"/>
              <w:jc w:val="left"/>
              <w:rPr>
                <w:rFonts w:ascii="Calibri" w:hAnsi="Calibri" w:cs="Calibri"/>
                <w:szCs w:val="18"/>
              </w:rPr>
            </w:pPr>
            <w:r w:rsidRPr="00B24B60">
              <w:rPr>
                <w:rFonts w:ascii="Calibri" w:hAnsi="Calibri" w:cs="Calibri"/>
                <w:w w:val="105"/>
                <w:szCs w:val="18"/>
              </w:rPr>
              <w:t>N/A</w:t>
            </w:r>
          </w:p>
        </w:tc>
        <w:tc>
          <w:tcPr>
            <w:tcW w:w="745" w:type="pct"/>
          </w:tcPr>
          <w:p w14:paraId="3CC9AB61" w14:textId="68B4E170" w:rsidR="00CB45ED" w:rsidRPr="00B24B60" w:rsidRDefault="00CB45ED" w:rsidP="00515A7A">
            <w:pPr>
              <w:pStyle w:val="TableParagraph"/>
              <w:widowControl/>
              <w:spacing w:beforeLines="20" w:before="48" w:afterLines="20" w:after="48" w:line="240" w:lineRule="auto"/>
              <w:jc w:val="left"/>
              <w:rPr>
                <w:rFonts w:ascii="Calibri" w:hAnsi="Calibri" w:cs="Calibri"/>
                <w:szCs w:val="18"/>
              </w:rPr>
            </w:pPr>
            <w:r w:rsidRPr="00B24B60">
              <w:rPr>
                <w:rFonts w:ascii="Calibri" w:hAnsi="Calibri" w:cs="Calibri"/>
                <w:w w:val="105"/>
                <w:szCs w:val="18"/>
              </w:rPr>
              <w:t>LSOA</w:t>
            </w:r>
          </w:p>
        </w:tc>
      </w:tr>
      <w:tr w:rsidR="00CB45ED" w:rsidRPr="00B24B60" w14:paraId="6B70EE72" w14:textId="77777777" w:rsidTr="00E33309">
        <w:tc>
          <w:tcPr>
            <w:tcW w:w="727" w:type="pct"/>
          </w:tcPr>
          <w:p w14:paraId="34DB4701" w14:textId="77777777" w:rsidR="00CB45ED" w:rsidRPr="00B24B60" w:rsidRDefault="00CB45ED" w:rsidP="00CB45ED">
            <w:pPr>
              <w:pStyle w:val="TableParagraph"/>
              <w:widowControl/>
              <w:spacing w:beforeLines="20" w:before="48" w:afterLines="20" w:after="48" w:line="240" w:lineRule="auto"/>
              <w:jc w:val="left"/>
              <w:rPr>
                <w:rFonts w:ascii="Calibri" w:hAnsi="Calibri" w:cs="Calibri"/>
                <w:szCs w:val="18"/>
              </w:rPr>
            </w:pPr>
            <w:r w:rsidRPr="00B24B60">
              <w:rPr>
                <w:rFonts w:ascii="Calibri" w:hAnsi="Calibri" w:cs="Calibri"/>
                <w:w w:val="105"/>
                <w:szCs w:val="18"/>
              </w:rPr>
              <w:t>Tenure: Private Sector Households*</w:t>
            </w:r>
          </w:p>
        </w:tc>
        <w:tc>
          <w:tcPr>
            <w:tcW w:w="797" w:type="pct"/>
          </w:tcPr>
          <w:p w14:paraId="5B3FB04D" w14:textId="77777777" w:rsidR="00CB45ED" w:rsidRPr="00B24B60" w:rsidRDefault="00CB45ED" w:rsidP="00CB45ED">
            <w:pPr>
              <w:pStyle w:val="TableParagraph"/>
              <w:widowControl/>
              <w:spacing w:beforeLines="20" w:before="48" w:afterLines="20" w:after="48" w:line="240" w:lineRule="auto"/>
              <w:jc w:val="left"/>
              <w:rPr>
                <w:rFonts w:ascii="Calibri" w:hAnsi="Calibri" w:cs="Calibri"/>
                <w:szCs w:val="18"/>
              </w:rPr>
            </w:pPr>
            <w:r w:rsidRPr="00B24B60">
              <w:rPr>
                <w:rFonts w:ascii="Calibri" w:hAnsi="Calibri" w:cs="Calibri"/>
                <w:w w:val="105"/>
                <w:szCs w:val="18"/>
              </w:rPr>
              <w:t>ONS 2011</w:t>
            </w:r>
          </w:p>
          <w:p w14:paraId="355B69FE" w14:textId="77777777" w:rsidR="00CB45ED" w:rsidRPr="00B24B60" w:rsidRDefault="00CB45ED" w:rsidP="00CB45ED">
            <w:pPr>
              <w:pStyle w:val="TableParagraph"/>
              <w:widowControl/>
              <w:spacing w:beforeLines="20" w:before="48" w:afterLines="20" w:after="48" w:line="240" w:lineRule="auto"/>
              <w:jc w:val="left"/>
              <w:rPr>
                <w:rFonts w:ascii="Calibri" w:hAnsi="Calibri" w:cs="Calibri"/>
                <w:szCs w:val="18"/>
              </w:rPr>
            </w:pPr>
            <w:r w:rsidRPr="00B24B60">
              <w:rPr>
                <w:rFonts w:ascii="Calibri" w:hAnsi="Calibri" w:cs="Calibri"/>
                <w:w w:val="105"/>
                <w:szCs w:val="18"/>
              </w:rPr>
              <w:t>Census Table KS402</w:t>
            </w:r>
          </w:p>
        </w:tc>
        <w:tc>
          <w:tcPr>
            <w:tcW w:w="1002" w:type="pct"/>
          </w:tcPr>
          <w:p w14:paraId="0EFDFDF5" w14:textId="77777777" w:rsidR="00CB45ED" w:rsidRPr="00B24B60" w:rsidRDefault="00CB45ED" w:rsidP="00CB45ED">
            <w:pPr>
              <w:pStyle w:val="TableParagraph"/>
              <w:widowControl/>
              <w:spacing w:beforeLines="20" w:before="48" w:afterLines="20" w:after="48" w:line="240" w:lineRule="auto"/>
              <w:jc w:val="left"/>
              <w:rPr>
                <w:rFonts w:ascii="Calibri" w:hAnsi="Calibri" w:cs="Calibri"/>
                <w:szCs w:val="18"/>
              </w:rPr>
            </w:pPr>
            <w:r w:rsidRPr="00B24B60">
              <w:rPr>
                <w:rFonts w:ascii="Calibri" w:hAnsi="Calibri" w:cs="Calibri"/>
                <w:w w:val="105"/>
                <w:szCs w:val="18"/>
              </w:rPr>
              <w:t>% Households Privately renting</w:t>
            </w:r>
          </w:p>
        </w:tc>
        <w:tc>
          <w:tcPr>
            <w:tcW w:w="406" w:type="pct"/>
          </w:tcPr>
          <w:p w14:paraId="41045AD3" w14:textId="77777777" w:rsidR="00CB45ED" w:rsidRPr="00B24B60" w:rsidRDefault="00CB45ED" w:rsidP="00CB45ED">
            <w:pPr>
              <w:pStyle w:val="TableParagraph"/>
              <w:widowControl/>
              <w:spacing w:beforeLines="20" w:before="48" w:afterLines="20" w:after="48" w:line="240" w:lineRule="auto"/>
              <w:rPr>
                <w:rFonts w:ascii="Calibri" w:hAnsi="Calibri" w:cs="Calibri"/>
                <w:szCs w:val="18"/>
              </w:rPr>
            </w:pPr>
            <w:r w:rsidRPr="00B24B60">
              <w:rPr>
                <w:rFonts w:ascii="Calibri" w:hAnsi="Calibri" w:cs="Calibri"/>
                <w:w w:val="105"/>
                <w:szCs w:val="18"/>
              </w:rPr>
              <w:t>100%</w:t>
            </w:r>
          </w:p>
        </w:tc>
        <w:tc>
          <w:tcPr>
            <w:tcW w:w="1323" w:type="pct"/>
          </w:tcPr>
          <w:p w14:paraId="5F1D1AAE" w14:textId="77777777" w:rsidR="00CB45ED" w:rsidRPr="00B24B60" w:rsidRDefault="00CB45ED" w:rsidP="00CB45ED">
            <w:pPr>
              <w:pStyle w:val="TableParagraph"/>
              <w:widowControl/>
              <w:spacing w:beforeLines="20" w:before="48" w:afterLines="20" w:after="48" w:line="240" w:lineRule="auto"/>
              <w:jc w:val="left"/>
              <w:rPr>
                <w:rFonts w:ascii="Calibri" w:hAnsi="Calibri" w:cs="Calibri"/>
                <w:szCs w:val="18"/>
              </w:rPr>
            </w:pPr>
            <w:r w:rsidRPr="00B24B60">
              <w:rPr>
                <w:rFonts w:ascii="Calibri" w:hAnsi="Calibri" w:cs="Calibri"/>
                <w:w w:val="105"/>
                <w:szCs w:val="18"/>
              </w:rPr>
              <w:t>1 = lowest quartile (highest %), to</w:t>
            </w:r>
          </w:p>
          <w:p w14:paraId="7A9570BB" w14:textId="77777777" w:rsidR="00CB45ED" w:rsidRPr="00B24B60" w:rsidRDefault="00CB45ED" w:rsidP="00CB45ED">
            <w:pPr>
              <w:pStyle w:val="TableParagraph"/>
              <w:widowControl/>
              <w:spacing w:beforeLines="20" w:before="48" w:afterLines="20" w:after="48" w:line="240" w:lineRule="auto"/>
              <w:jc w:val="left"/>
              <w:rPr>
                <w:rFonts w:ascii="Calibri" w:hAnsi="Calibri" w:cs="Calibri"/>
                <w:szCs w:val="18"/>
              </w:rPr>
            </w:pPr>
            <w:r w:rsidRPr="00B24B60">
              <w:rPr>
                <w:rFonts w:ascii="Calibri" w:hAnsi="Calibri" w:cs="Calibri"/>
                <w:w w:val="105"/>
                <w:szCs w:val="18"/>
              </w:rPr>
              <w:t>4 = highest quartile (lowest %)</w:t>
            </w:r>
          </w:p>
        </w:tc>
        <w:tc>
          <w:tcPr>
            <w:tcW w:w="745" w:type="pct"/>
          </w:tcPr>
          <w:p w14:paraId="30E5656E" w14:textId="6961D1A7" w:rsidR="00CB45ED" w:rsidRPr="00B24B60" w:rsidRDefault="00CB45ED" w:rsidP="00515A7A">
            <w:pPr>
              <w:pStyle w:val="TableParagraph"/>
              <w:widowControl/>
              <w:spacing w:beforeLines="20" w:before="48" w:afterLines="20" w:after="48" w:line="240" w:lineRule="auto"/>
              <w:jc w:val="left"/>
              <w:rPr>
                <w:rFonts w:ascii="Calibri" w:hAnsi="Calibri" w:cs="Calibri"/>
                <w:szCs w:val="18"/>
              </w:rPr>
            </w:pPr>
            <w:r w:rsidRPr="00B24B60">
              <w:rPr>
                <w:rFonts w:ascii="Calibri" w:hAnsi="Calibri" w:cs="Calibri"/>
                <w:w w:val="105"/>
                <w:szCs w:val="18"/>
              </w:rPr>
              <w:t>LSOA</w:t>
            </w:r>
          </w:p>
        </w:tc>
      </w:tr>
      <w:tr w:rsidR="00CB45ED" w:rsidRPr="00B24B60" w14:paraId="0EEC7531" w14:textId="77777777" w:rsidTr="00E33309">
        <w:tc>
          <w:tcPr>
            <w:tcW w:w="727" w:type="pct"/>
          </w:tcPr>
          <w:p w14:paraId="6678822C" w14:textId="77777777" w:rsidR="00CB45ED" w:rsidRPr="00B24B60" w:rsidRDefault="00CB45ED" w:rsidP="00CB45ED">
            <w:pPr>
              <w:pStyle w:val="TableParagraph"/>
              <w:widowControl/>
              <w:spacing w:beforeLines="20" w:before="48" w:afterLines="20" w:after="48" w:line="240" w:lineRule="auto"/>
              <w:jc w:val="left"/>
              <w:rPr>
                <w:rFonts w:ascii="Calibri" w:hAnsi="Calibri" w:cs="Calibri"/>
                <w:szCs w:val="18"/>
              </w:rPr>
            </w:pPr>
            <w:r w:rsidRPr="00B24B60">
              <w:rPr>
                <w:rFonts w:ascii="Calibri" w:hAnsi="Calibri" w:cs="Calibri"/>
                <w:w w:val="105"/>
                <w:szCs w:val="18"/>
              </w:rPr>
              <w:t>Vacant Stock</w:t>
            </w:r>
          </w:p>
        </w:tc>
        <w:tc>
          <w:tcPr>
            <w:tcW w:w="797" w:type="pct"/>
          </w:tcPr>
          <w:p w14:paraId="3826CE71" w14:textId="6F716702" w:rsidR="00CB45ED" w:rsidRPr="00B24B60" w:rsidRDefault="00CB45ED" w:rsidP="00CB45ED">
            <w:pPr>
              <w:pStyle w:val="TableParagraph"/>
              <w:widowControl/>
              <w:spacing w:beforeLines="20" w:before="48" w:afterLines="20" w:after="48" w:line="240" w:lineRule="auto"/>
              <w:jc w:val="left"/>
              <w:rPr>
                <w:rFonts w:ascii="Calibri" w:hAnsi="Calibri" w:cs="Calibri"/>
                <w:szCs w:val="18"/>
              </w:rPr>
            </w:pPr>
            <w:r w:rsidRPr="00B24B60">
              <w:rPr>
                <w:rFonts w:ascii="Calibri" w:hAnsi="Calibri" w:cs="Calibri"/>
                <w:w w:val="105"/>
                <w:szCs w:val="18"/>
              </w:rPr>
              <w:t>Council Tax extracts in Early 20</w:t>
            </w:r>
            <w:r w:rsidR="00FE122F">
              <w:rPr>
                <w:rFonts w:ascii="Calibri" w:hAnsi="Calibri" w:cs="Calibri"/>
                <w:w w:val="105"/>
                <w:szCs w:val="18"/>
              </w:rPr>
              <w:t>20</w:t>
            </w:r>
          </w:p>
        </w:tc>
        <w:tc>
          <w:tcPr>
            <w:tcW w:w="1002" w:type="pct"/>
          </w:tcPr>
          <w:p w14:paraId="43CA9393" w14:textId="77777777" w:rsidR="00CB45ED" w:rsidRPr="00B24B60" w:rsidRDefault="00CB45ED" w:rsidP="00CB45ED">
            <w:pPr>
              <w:pStyle w:val="TableParagraph"/>
              <w:widowControl/>
              <w:spacing w:beforeLines="20" w:before="48" w:afterLines="20" w:after="48" w:line="240" w:lineRule="auto"/>
              <w:jc w:val="left"/>
              <w:rPr>
                <w:rFonts w:ascii="Calibri" w:hAnsi="Calibri" w:cs="Calibri"/>
                <w:szCs w:val="18"/>
              </w:rPr>
            </w:pPr>
            <w:r w:rsidRPr="00B24B60">
              <w:rPr>
                <w:rFonts w:ascii="Calibri" w:hAnsi="Calibri" w:cs="Calibri"/>
                <w:w w:val="105"/>
                <w:szCs w:val="18"/>
              </w:rPr>
              <w:t>% Vacant Dwellings</w:t>
            </w:r>
          </w:p>
        </w:tc>
        <w:tc>
          <w:tcPr>
            <w:tcW w:w="406" w:type="pct"/>
          </w:tcPr>
          <w:p w14:paraId="4D8C5607" w14:textId="77777777" w:rsidR="00CB45ED" w:rsidRPr="00B24B60" w:rsidRDefault="00CB45ED" w:rsidP="00CB45ED">
            <w:pPr>
              <w:pStyle w:val="TableParagraph"/>
              <w:widowControl/>
              <w:spacing w:beforeLines="20" w:before="48" w:afterLines="20" w:after="48" w:line="240" w:lineRule="auto"/>
              <w:rPr>
                <w:rFonts w:ascii="Calibri" w:hAnsi="Calibri" w:cs="Calibri"/>
                <w:szCs w:val="18"/>
              </w:rPr>
            </w:pPr>
            <w:r w:rsidRPr="00B24B60">
              <w:rPr>
                <w:rFonts w:ascii="Calibri" w:hAnsi="Calibri" w:cs="Calibri"/>
                <w:w w:val="105"/>
                <w:szCs w:val="18"/>
              </w:rPr>
              <w:t>100%</w:t>
            </w:r>
          </w:p>
        </w:tc>
        <w:tc>
          <w:tcPr>
            <w:tcW w:w="1323" w:type="pct"/>
          </w:tcPr>
          <w:p w14:paraId="1BCD2C67" w14:textId="77777777" w:rsidR="00CB45ED" w:rsidRPr="00B24B60" w:rsidRDefault="00CB45ED" w:rsidP="00CB45ED">
            <w:pPr>
              <w:pStyle w:val="TableParagraph"/>
              <w:widowControl/>
              <w:spacing w:beforeLines="20" w:before="48" w:afterLines="20" w:after="48" w:line="240" w:lineRule="auto"/>
              <w:jc w:val="left"/>
              <w:rPr>
                <w:rFonts w:ascii="Calibri" w:hAnsi="Calibri" w:cs="Calibri"/>
                <w:szCs w:val="18"/>
              </w:rPr>
            </w:pPr>
            <w:r w:rsidRPr="00B24B60">
              <w:rPr>
                <w:rFonts w:ascii="Calibri" w:hAnsi="Calibri" w:cs="Calibri"/>
                <w:w w:val="105"/>
                <w:szCs w:val="18"/>
              </w:rPr>
              <w:t>1 = lowest quartile (highest %), to</w:t>
            </w:r>
          </w:p>
          <w:p w14:paraId="292D2770" w14:textId="77777777" w:rsidR="00CB45ED" w:rsidRPr="00B24B60" w:rsidRDefault="00CB45ED" w:rsidP="00CB45ED">
            <w:pPr>
              <w:pStyle w:val="TableParagraph"/>
              <w:widowControl/>
              <w:spacing w:beforeLines="20" w:before="48" w:afterLines="20" w:after="48" w:line="240" w:lineRule="auto"/>
              <w:jc w:val="left"/>
              <w:rPr>
                <w:rFonts w:ascii="Calibri" w:hAnsi="Calibri" w:cs="Calibri"/>
                <w:szCs w:val="18"/>
              </w:rPr>
            </w:pPr>
            <w:r w:rsidRPr="00B24B60">
              <w:rPr>
                <w:rFonts w:ascii="Calibri" w:hAnsi="Calibri" w:cs="Calibri"/>
                <w:w w:val="105"/>
                <w:szCs w:val="18"/>
              </w:rPr>
              <w:t>4 = highest quartile (lowest %)</w:t>
            </w:r>
          </w:p>
        </w:tc>
        <w:tc>
          <w:tcPr>
            <w:tcW w:w="745" w:type="pct"/>
          </w:tcPr>
          <w:p w14:paraId="1B470736" w14:textId="29B70C0A" w:rsidR="00CB45ED" w:rsidRPr="00B24B60" w:rsidRDefault="00CB45ED" w:rsidP="00515A7A">
            <w:pPr>
              <w:pStyle w:val="TableParagraph"/>
              <w:widowControl/>
              <w:spacing w:beforeLines="20" w:before="48" w:afterLines="20" w:after="48" w:line="240" w:lineRule="auto"/>
              <w:jc w:val="left"/>
              <w:rPr>
                <w:rFonts w:ascii="Calibri" w:hAnsi="Calibri" w:cs="Calibri"/>
                <w:szCs w:val="18"/>
              </w:rPr>
            </w:pPr>
            <w:r w:rsidRPr="00B24B60">
              <w:rPr>
                <w:rFonts w:ascii="Calibri" w:hAnsi="Calibri" w:cs="Calibri"/>
                <w:w w:val="105"/>
                <w:szCs w:val="18"/>
              </w:rPr>
              <w:t>LSOA</w:t>
            </w:r>
          </w:p>
        </w:tc>
      </w:tr>
      <w:tr w:rsidR="00CB45ED" w:rsidRPr="00B24B60" w14:paraId="17D014D8" w14:textId="77777777" w:rsidTr="00E33309">
        <w:tc>
          <w:tcPr>
            <w:tcW w:w="727" w:type="pct"/>
          </w:tcPr>
          <w:p w14:paraId="205892B9" w14:textId="0E7972EA" w:rsidR="00CB45ED" w:rsidRPr="00515A7A" w:rsidRDefault="00515A7A" w:rsidP="00CB45ED">
            <w:pPr>
              <w:pStyle w:val="TableParagraph"/>
              <w:widowControl/>
              <w:spacing w:beforeLines="20" w:before="48" w:afterLines="20" w:after="48" w:line="240" w:lineRule="auto"/>
              <w:jc w:val="left"/>
              <w:rPr>
                <w:rFonts w:asciiTheme="minorHAnsi" w:hAnsiTheme="minorHAnsi" w:cstheme="minorHAnsi"/>
              </w:rPr>
            </w:pPr>
            <w:r w:rsidRPr="00515A7A">
              <w:rPr>
                <w:rFonts w:asciiTheme="minorHAnsi" w:hAnsiTheme="minorHAnsi" w:cstheme="minorHAnsi"/>
                <w:w w:val="105"/>
              </w:rPr>
              <w:t>Property</w:t>
            </w:r>
            <w:r w:rsidR="00CB45ED" w:rsidRPr="00515A7A">
              <w:rPr>
                <w:rFonts w:asciiTheme="minorHAnsi" w:hAnsiTheme="minorHAnsi" w:cstheme="minorHAnsi"/>
                <w:w w:val="105"/>
              </w:rPr>
              <w:t xml:space="preserve"> Prices</w:t>
            </w:r>
          </w:p>
        </w:tc>
        <w:tc>
          <w:tcPr>
            <w:tcW w:w="797" w:type="pct"/>
          </w:tcPr>
          <w:p w14:paraId="01018659" w14:textId="77777777" w:rsidR="00CB45ED" w:rsidRPr="00515A7A" w:rsidRDefault="00CB45ED" w:rsidP="00CB45ED">
            <w:pPr>
              <w:pStyle w:val="TableParagraph"/>
              <w:widowControl/>
              <w:spacing w:beforeLines="20" w:before="48" w:afterLines="20" w:after="48" w:line="240" w:lineRule="auto"/>
              <w:jc w:val="left"/>
              <w:rPr>
                <w:rFonts w:asciiTheme="minorHAnsi" w:hAnsiTheme="minorHAnsi" w:cstheme="minorHAnsi"/>
                <w:w w:val="105"/>
              </w:rPr>
            </w:pPr>
            <w:r w:rsidRPr="00515A7A">
              <w:rPr>
                <w:rFonts w:asciiTheme="minorHAnsi" w:hAnsiTheme="minorHAnsi" w:cstheme="minorHAnsi"/>
                <w:w w:val="105"/>
              </w:rPr>
              <w:t>ONS HPSSA dataset 11 and</w:t>
            </w:r>
          </w:p>
          <w:p w14:paraId="328BAE38" w14:textId="77777777" w:rsidR="00CB45ED" w:rsidRPr="00515A7A" w:rsidRDefault="00CB45ED" w:rsidP="00CB45ED">
            <w:pPr>
              <w:pStyle w:val="TableParagraph"/>
              <w:widowControl/>
              <w:spacing w:beforeLines="20" w:before="48" w:afterLines="20" w:after="48" w:line="240" w:lineRule="auto"/>
              <w:jc w:val="left"/>
              <w:rPr>
                <w:rFonts w:asciiTheme="minorHAnsi" w:hAnsiTheme="minorHAnsi" w:cstheme="minorHAnsi"/>
              </w:rPr>
            </w:pPr>
            <w:r w:rsidRPr="00515A7A">
              <w:rPr>
                <w:rFonts w:asciiTheme="minorHAnsi" w:hAnsiTheme="minorHAnsi" w:cstheme="minorHAnsi"/>
                <w:w w:val="105"/>
              </w:rPr>
              <w:t>Land Registry</w:t>
            </w:r>
          </w:p>
          <w:p w14:paraId="33A7626D" w14:textId="6529B337" w:rsidR="00CB45ED" w:rsidRPr="00515A7A" w:rsidRDefault="00CB45ED" w:rsidP="00CB45ED">
            <w:pPr>
              <w:pStyle w:val="TableParagraph"/>
              <w:widowControl/>
              <w:spacing w:beforeLines="20" w:before="48" w:afterLines="20" w:after="48" w:line="240" w:lineRule="auto"/>
              <w:jc w:val="left"/>
              <w:rPr>
                <w:rFonts w:asciiTheme="minorHAnsi" w:hAnsiTheme="minorHAnsi" w:cstheme="minorHAnsi"/>
              </w:rPr>
            </w:pPr>
            <w:r w:rsidRPr="00515A7A">
              <w:rPr>
                <w:rFonts w:asciiTheme="minorHAnsi" w:hAnsiTheme="minorHAnsi" w:cstheme="minorHAnsi"/>
                <w:w w:val="105"/>
              </w:rPr>
              <w:t>Sale prices to 20</w:t>
            </w:r>
            <w:r w:rsidR="00FE122F">
              <w:rPr>
                <w:rFonts w:asciiTheme="minorHAnsi" w:hAnsiTheme="minorHAnsi" w:cstheme="minorHAnsi"/>
                <w:w w:val="105"/>
              </w:rPr>
              <w:t>20</w:t>
            </w:r>
          </w:p>
        </w:tc>
        <w:tc>
          <w:tcPr>
            <w:tcW w:w="1002" w:type="pct"/>
          </w:tcPr>
          <w:p w14:paraId="3777CAE6" w14:textId="77777777" w:rsidR="00CB45ED" w:rsidRPr="00515A7A" w:rsidRDefault="00CB45ED" w:rsidP="00CB45ED">
            <w:pPr>
              <w:pStyle w:val="TableParagraph"/>
              <w:widowControl/>
              <w:spacing w:beforeLines="20" w:before="48" w:afterLines="20" w:after="48" w:line="240" w:lineRule="auto"/>
              <w:jc w:val="left"/>
              <w:rPr>
                <w:rFonts w:asciiTheme="minorHAnsi" w:hAnsiTheme="minorHAnsi" w:cstheme="minorHAnsi"/>
              </w:rPr>
            </w:pPr>
            <w:r w:rsidRPr="00515A7A">
              <w:rPr>
                <w:rFonts w:asciiTheme="minorHAnsi" w:hAnsiTheme="minorHAnsi" w:cstheme="minorHAnsi"/>
                <w:w w:val="105"/>
              </w:rPr>
              <w:t>Ranked low to high values:-</w:t>
            </w:r>
          </w:p>
          <w:p w14:paraId="09AFACD7" w14:textId="77777777" w:rsidR="00CB45ED" w:rsidRPr="00515A7A" w:rsidRDefault="00CB45ED" w:rsidP="0086583D">
            <w:pPr>
              <w:pStyle w:val="TableParagraph"/>
              <w:widowControl/>
              <w:numPr>
                <w:ilvl w:val="0"/>
                <w:numId w:val="28"/>
              </w:numPr>
              <w:tabs>
                <w:tab w:val="left" w:pos="302"/>
              </w:tabs>
              <w:spacing w:beforeLines="20" w:before="48" w:afterLines="20" w:after="48" w:line="240" w:lineRule="auto"/>
              <w:ind w:left="0" w:firstLine="0"/>
              <w:jc w:val="left"/>
              <w:rPr>
                <w:rFonts w:asciiTheme="minorHAnsi" w:hAnsiTheme="minorHAnsi" w:cstheme="minorHAnsi"/>
              </w:rPr>
            </w:pPr>
            <w:r w:rsidRPr="00515A7A">
              <w:rPr>
                <w:rFonts w:asciiTheme="minorHAnsi" w:hAnsiTheme="minorHAnsi" w:cstheme="minorHAnsi"/>
                <w:w w:val="105"/>
              </w:rPr>
              <w:t>lower</w:t>
            </w:r>
            <w:r w:rsidRPr="00515A7A">
              <w:rPr>
                <w:rFonts w:asciiTheme="minorHAnsi" w:hAnsiTheme="minorHAnsi" w:cstheme="minorHAnsi"/>
                <w:spacing w:val="-1"/>
                <w:w w:val="105"/>
              </w:rPr>
              <w:t xml:space="preserve"> </w:t>
            </w:r>
            <w:r w:rsidRPr="00515A7A">
              <w:rPr>
                <w:rFonts w:asciiTheme="minorHAnsi" w:hAnsiTheme="minorHAnsi" w:cstheme="minorHAnsi"/>
                <w:w w:val="105"/>
              </w:rPr>
              <w:t>quartile</w:t>
            </w:r>
          </w:p>
          <w:p w14:paraId="338676A5" w14:textId="77777777" w:rsidR="00CB45ED" w:rsidRPr="00515A7A" w:rsidRDefault="00CB45ED" w:rsidP="00E028CB">
            <w:pPr>
              <w:pStyle w:val="TableParagraph"/>
              <w:widowControl/>
              <w:numPr>
                <w:ilvl w:val="0"/>
                <w:numId w:val="28"/>
              </w:numPr>
              <w:tabs>
                <w:tab w:val="left" w:pos="302"/>
              </w:tabs>
              <w:spacing w:beforeLines="20" w:before="48" w:afterLines="20" w:after="48" w:line="240" w:lineRule="auto"/>
              <w:ind w:left="0" w:firstLine="0"/>
              <w:jc w:val="left"/>
              <w:rPr>
                <w:rFonts w:asciiTheme="minorHAnsi" w:hAnsiTheme="minorHAnsi" w:cstheme="minorHAnsi"/>
              </w:rPr>
            </w:pPr>
            <w:r w:rsidRPr="00515A7A">
              <w:rPr>
                <w:rFonts w:asciiTheme="minorHAnsi" w:hAnsiTheme="minorHAnsi" w:cstheme="minorHAnsi"/>
                <w:w w:val="105"/>
              </w:rPr>
              <w:t>median</w:t>
            </w:r>
          </w:p>
        </w:tc>
        <w:tc>
          <w:tcPr>
            <w:tcW w:w="406" w:type="pct"/>
          </w:tcPr>
          <w:p w14:paraId="488256CE" w14:textId="77777777" w:rsidR="00CB45ED" w:rsidRPr="00515A7A" w:rsidRDefault="00CB45ED" w:rsidP="00CB45ED">
            <w:pPr>
              <w:pStyle w:val="TableParagraph"/>
              <w:widowControl/>
              <w:spacing w:beforeLines="20" w:before="48" w:afterLines="20" w:after="48" w:line="240" w:lineRule="auto"/>
              <w:rPr>
                <w:rFonts w:asciiTheme="minorHAnsi" w:hAnsiTheme="minorHAnsi" w:cstheme="minorHAnsi"/>
              </w:rPr>
            </w:pPr>
            <w:r w:rsidRPr="00515A7A">
              <w:rPr>
                <w:rFonts w:asciiTheme="minorHAnsi" w:hAnsiTheme="minorHAnsi" w:cstheme="minorHAnsi"/>
                <w:w w:val="105"/>
              </w:rPr>
              <w:t>100%</w:t>
            </w:r>
          </w:p>
        </w:tc>
        <w:tc>
          <w:tcPr>
            <w:tcW w:w="1323" w:type="pct"/>
          </w:tcPr>
          <w:p w14:paraId="4B4905E3" w14:textId="77777777" w:rsidR="00CB45ED" w:rsidRPr="00515A7A" w:rsidRDefault="00CB45ED" w:rsidP="00CB45ED">
            <w:pPr>
              <w:pStyle w:val="TableParagraph"/>
              <w:widowControl/>
              <w:spacing w:beforeLines="20" w:before="48" w:afterLines="20" w:after="48" w:line="240" w:lineRule="auto"/>
              <w:jc w:val="left"/>
              <w:rPr>
                <w:rFonts w:asciiTheme="minorHAnsi" w:hAnsiTheme="minorHAnsi" w:cstheme="minorHAnsi"/>
              </w:rPr>
            </w:pPr>
            <w:r w:rsidRPr="00515A7A">
              <w:rPr>
                <w:rFonts w:asciiTheme="minorHAnsi" w:hAnsiTheme="minorHAnsi" w:cstheme="minorHAnsi"/>
                <w:w w:val="105"/>
              </w:rPr>
              <w:t>1 = lowest quartile (lowest value) to</w:t>
            </w:r>
          </w:p>
          <w:p w14:paraId="4B73A244" w14:textId="77777777" w:rsidR="00CB45ED" w:rsidRPr="00515A7A" w:rsidRDefault="00CB45ED" w:rsidP="00CB45ED">
            <w:pPr>
              <w:pStyle w:val="TableParagraph"/>
              <w:widowControl/>
              <w:spacing w:beforeLines="20" w:before="48" w:afterLines="20" w:after="48" w:line="240" w:lineRule="auto"/>
              <w:jc w:val="left"/>
              <w:rPr>
                <w:rFonts w:asciiTheme="minorHAnsi" w:hAnsiTheme="minorHAnsi" w:cstheme="minorHAnsi"/>
              </w:rPr>
            </w:pPr>
            <w:r w:rsidRPr="00515A7A">
              <w:rPr>
                <w:rFonts w:asciiTheme="minorHAnsi" w:hAnsiTheme="minorHAnsi" w:cstheme="minorHAnsi"/>
                <w:w w:val="105"/>
              </w:rPr>
              <w:t>4 = highest quartile (highest value)</w:t>
            </w:r>
          </w:p>
        </w:tc>
        <w:tc>
          <w:tcPr>
            <w:tcW w:w="745" w:type="pct"/>
          </w:tcPr>
          <w:p w14:paraId="596BCE24" w14:textId="78C52F0F" w:rsidR="00CB45ED" w:rsidRPr="00515A7A" w:rsidRDefault="00CB45ED" w:rsidP="00515A7A">
            <w:pPr>
              <w:pStyle w:val="TableParagraph"/>
              <w:widowControl/>
              <w:spacing w:beforeLines="20" w:before="48" w:afterLines="20" w:after="48" w:line="240" w:lineRule="auto"/>
              <w:jc w:val="left"/>
              <w:rPr>
                <w:rFonts w:asciiTheme="minorHAnsi" w:hAnsiTheme="minorHAnsi" w:cstheme="minorHAnsi"/>
              </w:rPr>
            </w:pPr>
            <w:r w:rsidRPr="00515A7A">
              <w:rPr>
                <w:rFonts w:asciiTheme="minorHAnsi" w:hAnsiTheme="minorHAnsi" w:cstheme="minorHAnsi"/>
                <w:w w:val="105"/>
              </w:rPr>
              <w:t>LSOA</w:t>
            </w:r>
          </w:p>
        </w:tc>
      </w:tr>
      <w:tr w:rsidR="00CB45ED" w:rsidRPr="00B24B60" w14:paraId="6140575F" w14:textId="77777777" w:rsidTr="00E33309">
        <w:tc>
          <w:tcPr>
            <w:tcW w:w="727" w:type="pct"/>
          </w:tcPr>
          <w:p w14:paraId="24BC6D2D" w14:textId="77777777" w:rsidR="00CB45ED" w:rsidRPr="00515A7A" w:rsidRDefault="00CB45ED" w:rsidP="00CB45ED">
            <w:pPr>
              <w:pStyle w:val="TableParagraph"/>
              <w:widowControl/>
              <w:spacing w:beforeLines="20" w:before="48" w:afterLines="20" w:after="48" w:line="240" w:lineRule="auto"/>
              <w:jc w:val="left"/>
              <w:rPr>
                <w:rFonts w:asciiTheme="minorHAnsi" w:hAnsiTheme="minorHAnsi" w:cstheme="minorHAnsi"/>
              </w:rPr>
            </w:pPr>
            <w:r w:rsidRPr="00515A7A">
              <w:rPr>
                <w:rFonts w:asciiTheme="minorHAnsi" w:hAnsiTheme="minorHAnsi" w:cstheme="minorHAnsi"/>
                <w:w w:val="105"/>
              </w:rPr>
              <w:t>Rental Values</w:t>
            </w:r>
          </w:p>
        </w:tc>
        <w:tc>
          <w:tcPr>
            <w:tcW w:w="797" w:type="pct"/>
          </w:tcPr>
          <w:p w14:paraId="6BB50E7E" w14:textId="120E54C4" w:rsidR="00CB45ED" w:rsidRPr="00515A7A" w:rsidRDefault="00CB45ED" w:rsidP="00CB45ED">
            <w:pPr>
              <w:pStyle w:val="TableParagraph"/>
              <w:widowControl/>
              <w:spacing w:beforeLines="20" w:before="48" w:afterLines="20" w:after="48" w:line="240" w:lineRule="auto"/>
              <w:jc w:val="left"/>
              <w:rPr>
                <w:rFonts w:asciiTheme="minorHAnsi" w:hAnsiTheme="minorHAnsi" w:cstheme="minorHAnsi"/>
              </w:rPr>
            </w:pPr>
            <w:r w:rsidRPr="00515A7A">
              <w:rPr>
                <w:rFonts w:asciiTheme="minorHAnsi" w:hAnsiTheme="minorHAnsi" w:cstheme="minorHAnsi"/>
                <w:w w:val="105"/>
              </w:rPr>
              <w:t>LLPG and Academy extracts in March 20</w:t>
            </w:r>
            <w:r w:rsidR="00FE122F">
              <w:rPr>
                <w:rFonts w:asciiTheme="minorHAnsi" w:hAnsiTheme="minorHAnsi" w:cstheme="minorHAnsi"/>
                <w:w w:val="105"/>
              </w:rPr>
              <w:t>20</w:t>
            </w:r>
          </w:p>
        </w:tc>
        <w:tc>
          <w:tcPr>
            <w:tcW w:w="1002" w:type="pct"/>
          </w:tcPr>
          <w:p w14:paraId="1BF9EBFD" w14:textId="77777777" w:rsidR="00CB45ED" w:rsidRPr="00515A7A" w:rsidRDefault="00CB45ED" w:rsidP="00CB45ED">
            <w:pPr>
              <w:pStyle w:val="TableParagraph"/>
              <w:widowControl/>
              <w:spacing w:beforeLines="20" w:before="48" w:afterLines="20" w:after="48" w:line="240" w:lineRule="auto"/>
              <w:jc w:val="left"/>
              <w:rPr>
                <w:rFonts w:asciiTheme="minorHAnsi" w:hAnsiTheme="minorHAnsi" w:cstheme="minorHAnsi"/>
              </w:rPr>
            </w:pPr>
            <w:r w:rsidRPr="00515A7A">
              <w:rPr>
                <w:rFonts w:asciiTheme="minorHAnsi" w:hAnsiTheme="minorHAnsi" w:cstheme="minorHAnsi"/>
                <w:w w:val="105"/>
              </w:rPr>
              <w:t>Per calendar month.</w:t>
            </w:r>
          </w:p>
          <w:p w14:paraId="5DDF1842" w14:textId="77777777" w:rsidR="00CB45ED" w:rsidRPr="00515A7A" w:rsidRDefault="00CB45ED" w:rsidP="00CB45ED">
            <w:pPr>
              <w:pStyle w:val="TableParagraph"/>
              <w:widowControl/>
              <w:spacing w:beforeLines="20" w:before="48" w:afterLines="20" w:after="48" w:line="240" w:lineRule="auto"/>
              <w:jc w:val="left"/>
              <w:rPr>
                <w:rFonts w:asciiTheme="minorHAnsi" w:hAnsiTheme="minorHAnsi" w:cstheme="minorHAnsi"/>
              </w:rPr>
            </w:pPr>
            <w:r w:rsidRPr="00515A7A">
              <w:rPr>
                <w:rFonts w:asciiTheme="minorHAnsi" w:hAnsiTheme="minorHAnsi" w:cstheme="minorHAnsi"/>
                <w:w w:val="105"/>
              </w:rPr>
              <w:t>Ranked low to high values</w:t>
            </w:r>
          </w:p>
        </w:tc>
        <w:tc>
          <w:tcPr>
            <w:tcW w:w="406" w:type="pct"/>
          </w:tcPr>
          <w:p w14:paraId="52B28387" w14:textId="77777777" w:rsidR="00CB45ED" w:rsidRPr="00515A7A" w:rsidRDefault="00CB45ED" w:rsidP="00CB45ED">
            <w:pPr>
              <w:pStyle w:val="TableParagraph"/>
              <w:widowControl/>
              <w:spacing w:beforeLines="20" w:before="48" w:afterLines="20" w:after="48" w:line="240" w:lineRule="auto"/>
              <w:rPr>
                <w:rFonts w:asciiTheme="minorHAnsi" w:hAnsiTheme="minorHAnsi" w:cstheme="minorHAnsi"/>
              </w:rPr>
            </w:pPr>
            <w:r w:rsidRPr="00515A7A">
              <w:rPr>
                <w:rFonts w:asciiTheme="minorHAnsi" w:hAnsiTheme="minorHAnsi" w:cstheme="minorHAnsi"/>
                <w:w w:val="105"/>
              </w:rPr>
              <w:t>100%</w:t>
            </w:r>
          </w:p>
        </w:tc>
        <w:tc>
          <w:tcPr>
            <w:tcW w:w="1323" w:type="pct"/>
          </w:tcPr>
          <w:p w14:paraId="256CACEF" w14:textId="77777777" w:rsidR="00CB45ED" w:rsidRPr="00515A7A" w:rsidRDefault="00CB45ED" w:rsidP="00CB45ED">
            <w:pPr>
              <w:pStyle w:val="TableParagraph"/>
              <w:widowControl/>
              <w:spacing w:beforeLines="20" w:before="48" w:afterLines="20" w:after="48" w:line="240" w:lineRule="auto"/>
              <w:jc w:val="left"/>
              <w:rPr>
                <w:rFonts w:asciiTheme="minorHAnsi" w:hAnsiTheme="minorHAnsi" w:cstheme="minorHAnsi"/>
              </w:rPr>
            </w:pPr>
            <w:r w:rsidRPr="00515A7A">
              <w:rPr>
                <w:rFonts w:asciiTheme="minorHAnsi" w:hAnsiTheme="minorHAnsi" w:cstheme="minorHAnsi"/>
                <w:w w:val="105"/>
              </w:rPr>
              <w:t>1 = lowest quartile (lowest value) to</w:t>
            </w:r>
          </w:p>
          <w:p w14:paraId="55330CF6" w14:textId="77777777" w:rsidR="00CB45ED" w:rsidRPr="00515A7A" w:rsidRDefault="00CB45ED" w:rsidP="00CB45ED">
            <w:pPr>
              <w:pStyle w:val="TableParagraph"/>
              <w:widowControl/>
              <w:spacing w:beforeLines="20" w:before="48" w:afterLines="20" w:after="48" w:line="240" w:lineRule="auto"/>
              <w:jc w:val="left"/>
              <w:rPr>
                <w:rFonts w:asciiTheme="minorHAnsi" w:hAnsiTheme="minorHAnsi" w:cstheme="minorHAnsi"/>
              </w:rPr>
            </w:pPr>
            <w:r w:rsidRPr="00515A7A">
              <w:rPr>
                <w:rFonts w:asciiTheme="minorHAnsi" w:hAnsiTheme="minorHAnsi" w:cstheme="minorHAnsi"/>
                <w:w w:val="105"/>
              </w:rPr>
              <w:t>4 = highest quartile (highest value)</w:t>
            </w:r>
          </w:p>
        </w:tc>
        <w:tc>
          <w:tcPr>
            <w:tcW w:w="745" w:type="pct"/>
          </w:tcPr>
          <w:p w14:paraId="690789DA" w14:textId="413D1DA3" w:rsidR="00CB45ED" w:rsidRPr="00515A7A" w:rsidRDefault="00CB45ED" w:rsidP="00515A7A">
            <w:pPr>
              <w:pStyle w:val="TableParagraph"/>
              <w:widowControl/>
              <w:spacing w:beforeLines="20" w:before="48" w:afterLines="20" w:after="48" w:line="240" w:lineRule="auto"/>
              <w:jc w:val="left"/>
              <w:rPr>
                <w:rFonts w:asciiTheme="minorHAnsi" w:hAnsiTheme="minorHAnsi" w:cstheme="minorHAnsi"/>
              </w:rPr>
            </w:pPr>
            <w:r w:rsidRPr="00515A7A">
              <w:rPr>
                <w:rFonts w:asciiTheme="minorHAnsi" w:hAnsiTheme="minorHAnsi" w:cstheme="minorHAnsi"/>
                <w:w w:val="105"/>
              </w:rPr>
              <w:t>LSOA</w:t>
            </w:r>
          </w:p>
        </w:tc>
      </w:tr>
      <w:tr w:rsidR="00CB45ED" w:rsidRPr="00B24B60" w14:paraId="7683BFD8" w14:textId="77777777" w:rsidTr="00E33309">
        <w:tc>
          <w:tcPr>
            <w:tcW w:w="727" w:type="pct"/>
          </w:tcPr>
          <w:p w14:paraId="7C64B5EB" w14:textId="77777777" w:rsidR="00CB45ED" w:rsidRPr="00515A7A" w:rsidRDefault="00CB45ED" w:rsidP="00CB45ED">
            <w:pPr>
              <w:pStyle w:val="TableParagraph"/>
              <w:widowControl/>
              <w:spacing w:beforeLines="20" w:before="48" w:afterLines="20" w:after="48" w:line="240" w:lineRule="auto"/>
              <w:jc w:val="left"/>
              <w:rPr>
                <w:rFonts w:asciiTheme="minorHAnsi" w:hAnsiTheme="minorHAnsi" w:cstheme="minorHAnsi"/>
              </w:rPr>
            </w:pPr>
            <w:r w:rsidRPr="00515A7A">
              <w:rPr>
                <w:rFonts w:asciiTheme="minorHAnsi" w:hAnsiTheme="minorHAnsi" w:cstheme="minorHAnsi"/>
                <w:w w:val="105"/>
              </w:rPr>
              <w:t>Rental Yields</w:t>
            </w:r>
          </w:p>
        </w:tc>
        <w:tc>
          <w:tcPr>
            <w:tcW w:w="797" w:type="pct"/>
          </w:tcPr>
          <w:p w14:paraId="3EA3F37B" w14:textId="595195B7" w:rsidR="00CB45ED" w:rsidRPr="00515A7A" w:rsidRDefault="00CB45ED" w:rsidP="00CB45ED">
            <w:pPr>
              <w:pStyle w:val="TableParagraph"/>
              <w:widowControl/>
              <w:spacing w:beforeLines="20" w:before="48" w:afterLines="20" w:after="48" w:line="240" w:lineRule="auto"/>
              <w:jc w:val="left"/>
              <w:rPr>
                <w:rFonts w:asciiTheme="minorHAnsi" w:hAnsiTheme="minorHAnsi" w:cstheme="minorHAnsi"/>
              </w:rPr>
            </w:pPr>
            <w:r w:rsidRPr="00515A7A">
              <w:rPr>
                <w:rFonts w:asciiTheme="minorHAnsi" w:hAnsiTheme="minorHAnsi" w:cstheme="minorHAnsi"/>
                <w:w w:val="105"/>
              </w:rPr>
              <w:t>Land Registry and Zoopla data to 20</w:t>
            </w:r>
            <w:r w:rsidR="00FE122F">
              <w:rPr>
                <w:rFonts w:asciiTheme="minorHAnsi" w:hAnsiTheme="minorHAnsi" w:cstheme="minorHAnsi"/>
                <w:w w:val="105"/>
              </w:rPr>
              <w:t>20</w:t>
            </w:r>
          </w:p>
        </w:tc>
        <w:tc>
          <w:tcPr>
            <w:tcW w:w="1002" w:type="pct"/>
          </w:tcPr>
          <w:p w14:paraId="32C079F2" w14:textId="77777777" w:rsidR="00CB45ED" w:rsidRPr="00515A7A" w:rsidRDefault="00CB45ED" w:rsidP="00CB45ED">
            <w:pPr>
              <w:pStyle w:val="TableParagraph"/>
              <w:widowControl/>
              <w:spacing w:beforeLines="20" w:before="48" w:afterLines="20" w:after="48" w:line="240" w:lineRule="auto"/>
              <w:jc w:val="left"/>
              <w:rPr>
                <w:rFonts w:asciiTheme="minorHAnsi" w:hAnsiTheme="minorHAnsi" w:cstheme="minorHAnsi"/>
              </w:rPr>
            </w:pPr>
            <w:r w:rsidRPr="00515A7A">
              <w:rPr>
                <w:rFonts w:asciiTheme="minorHAnsi" w:hAnsiTheme="minorHAnsi" w:cstheme="minorHAnsi"/>
                <w:w w:val="105"/>
              </w:rPr>
              <w:t>Mean and Median** rents as percentage of average values</w:t>
            </w:r>
          </w:p>
        </w:tc>
        <w:tc>
          <w:tcPr>
            <w:tcW w:w="406" w:type="pct"/>
          </w:tcPr>
          <w:p w14:paraId="1D12FE9A" w14:textId="77777777" w:rsidR="00CB45ED" w:rsidRPr="00515A7A" w:rsidRDefault="00CB45ED" w:rsidP="00CB45ED">
            <w:pPr>
              <w:pStyle w:val="TableParagraph"/>
              <w:widowControl/>
              <w:spacing w:beforeLines="20" w:before="48" w:afterLines="20" w:after="48" w:line="240" w:lineRule="auto"/>
              <w:rPr>
                <w:rFonts w:asciiTheme="minorHAnsi" w:hAnsiTheme="minorHAnsi" w:cstheme="minorHAnsi"/>
              </w:rPr>
            </w:pPr>
            <w:r w:rsidRPr="00515A7A">
              <w:rPr>
                <w:rFonts w:asciiTheme="minorHAnsi" w:hAnsiTheme="minorHAnsi" w:cstheme="minorHAnsi"/>
                <w:w w:val="105"/>
              </w:rPr>
              <w:t>100%</w:t>
            </w:r>
          </w:p>
        </w:tc>
        <w:tc>
          <w:tcPr>
            <w:tcW w:w="1323" w:type="pct"/>
          </w:tcPr>
          <w:p w14:paraId="7CBE0A92" w14:textId="77777777" w:rsidR="00CB45ED" w:rsidRPr="00515A7A" w:rsidRDefault="00CB45ED" w:rsidP="00CB45ED">
            <w:pPr>
              <w:pStyle w:val="TableParagraph"/>
              <w:widowControl/>
              <w:spacing w:beforeLines="20" w:before="48" w:afterLines="20" w:after="48" w:line="240" w:lineRule="auto"/>
              <w:jc w:val="left"/>
              <w:rPr>
                <w:rFonts w:asciiTheme="minorHAnsi" w:hAnsiTheme="minorHAnsi" w:cstheme="minorHAnsi"/>
              </w:rPr>
            </w:pPr>
            <w:r w:rsidRPr="00515A7A">
              <w:rPr>
                <w:rFonts w:asciiTheme="minorHAnsi" w:hAnsiTheme="minorHAnsi" w:cstheme="minorHAnsi"/>
                <w:w w:val="105"/>
              </w:rPr>
              <w:t>1 = lowest quartile (lowest yield) to</w:t>
            </w:r>
          </w:p>
          <w:p w14:paraId="21A87ED3" w14:textId="77777777" w:rsidR="00CB45ED" w:rsidRPr="00515A7A" w:rsidRDefault="00CB45ED" w:rsidP="00CB45ED">
            <w:pPr>
              <w:pStyle w:val="TableParagraph"/>
              <w:widowControl/>
              <w:spacing w:beforeLines="20" w:before="48" w:afterLines="20" w:after="48" w:line="240" w:lineRule="auto"/>
              <w:jc w:val="left"/>
              <w:rPr>
                <w:rFonts w:asciiTheme="minorHAnsi" w:hAnsiTheme="minorHAnsi" w:cstheme="minorHAnsi"/>
              </w:rPr>
            </w:pPr>
            <w:r w:rsidRPr="00515A7A">
              <w:rPr>
                <w:rFonts w:asciiTheme="minorHAnsi" w:hAnsiTheme="minorHAnsi" w:cstheme="minorHAnsi"/>
                <w:w w:val="105"/>
              </w:rPr>
              <w:t>4 = highest quartile (highest yield)</w:t>
            </w:r>
          </w:p>
        </w:tc>
        <w:tc>
          <w:tcPr>
            <w:tcW w:w="745" w:type="pct"/>
          </w:tcPr>
          <w:p w14:paraId="630FF701" w14:textId="7B933360" w:rsidR="00CB45ED" w:rsidRPr="00515A7A" w:rsidRDefault="00CB45ED" w:rsidP="00515A7A">
            <w:pPr>
              <w:pStyle w:val="TableParagraph"/>
              <w:widowControl/>
              <w:spacing w:beforeLines="20" w:before="48" w:afterLines="20" w:after="48" w:line="240" w:lineRule="auto"/>
              <w:jc w:val="left"/>
              <w:rPr>
                <w:rFonts w:asciiTheme="minorHAnsi" w:hAnsiTheme="minorHAnsi" w:cstheme="minorHAnsi"/>
              </w:rPr>
            </w:pPr>
            <w:r w:rsidRPr="00515A7A">
              <w:rPr>
                <w:rFonts w:asciiTheme="minorHAnsi" w:hAnsiTheme="minorHAnsi" w:cstheme="minorHAnsi"/>
                <w:w w:val="105"/>
              </w:rPr>
              <w:t>LSOA</w:t>
            </w:r>
          </w:p>
        </w:tc>
      </w:tr>
      <w:tr w:rsidR="00BA7AD8" w:rsidRPr="00B24B60" w14:paraId="197C7BA0" w14:textId="77777777" w:rsidTr="00E33309">
        <w:tc>
          <w:tcPr>
            <w:tcW w:w="727" w:type="pct"/>
          </w:tcPr>
          <w:p w14:paraId="2AB2981D" w14:textId="1DFCB2A6" w:rsidR="00BA7AD8" w:rsidRPr="00515A7A" w:rsidRDefault="00515A7A" w:rsidP="00CB45ED">
            <w:pPr>
              <w:pStyle w:val="TableParagraph"/>
              <w:widowControl/>
              <w:spacing w:beforeLines="20" w:before="48" w:afterLines="20" w:after="48" w:line="240" w:lineRule="auto"/>
              <w:jc w:val="left"/>
              <w:rPr>
                <w:rFonts w:asciiTheme="minorHAnsi" w:hAnsiTheme="minorHAnsi" w:cstheme="minorHAnsi"/>
                <w:w w:val="105"/>
              </w:rPr>
            </w:pPr>
            <w:r w:rsidRPr="00515A7A">
              <w:rPr>
                <w:rFonts w:asciiTheme="minorHAnsi" w:hAnsiTheme="minorHAnsi" w:cstheme="minorHAnsi"/>
                <w:w w:val="105"/>
              </w:rPr>
              <w:t>Property prices</w:t>
            </w:r>
          </w:p>
        </w:tc>
        <w:tc>
          <w:tcPr>
            <w:tcW w:w="797" w:type="pct"/>
          </w:tcPr>
          <w:p w14:paraId="20826761" w14:textId="1A0D1075" w:rsidR="00BA7AD8" w:rsidRPr="00515A7A" w:rsidRDefault="00515A7A" w:rsidP="00CB45ED">
            <w:pPr>
              <w:pStyle w:val="TableParagraph"/>
              <w:widowControl/>
              <w:spacing w:beforeLines="20" w:before="48" w:afterLines="20" w:after="48" w:line="240" w:lineRule="auto"/>
              <w:jc w:val="left"/>
              <w:rPr>
                <w:rFonts w:asciiTheme="minorHAnsi" w:hAnsiTheme="minorHAnsi" w:cstheme="minorHAnsi"/>
                <w:w w:val="105"/>
              </w:rPr>
            </w:pPr>
            <w:r w:rsidRPr="00515A7A">
              <w:rPr>
                <w:rFonts w:asciiTheme="minorHAnsi" w:hAnsiTheme="minorHAnsi" w:cstheme="minorHAnsi"/>
                <w:lang w:eastAsia="en-GB"/>
              </w:rPr>
              <w:t xml:space="preserve">HM Land Registry data  </w:t>
            </w:r>
          </w:p>
        </w:tc>
        <w:tc>
          <w:tcPr>
            <w:tcW w:w="1002" w:type="pct"/>
          </w:tcPr>
          <w:p w14:paraId="45C4BBB8" w14:textId="4B59846D" w:rsidR="00BA7AD8" w:rsidRPr="00515A7A" w:rsidRDefault="00515A7A" w:rsidP="00CB45ED">
            <w:pPr>
              <w:pStyle w:val="TableParagraph"/>
              <w:widowControl/>
              <w:spacing w:beforeLines="20" w:before="48" w:afterLines="20" w:after="48" w:line="240" w:lineRule="auto"/>
              <w:jc w:val="left"/>
              <w:rPr>
                <w:rFonts w:asciiTheme="minorHAnsi" w:hAnsiTheme="minorHAnsi" w:cstheme="minorHAnsi"/>
                <w:w w:val="105"/>
              </w:rPr>
            </w:pPr>
            <w:r w:rsidRPr="00515A7A">
              <w:rPr>
                <w:rFonts w:asciiTheme="minorHAnsi" w:hAnsiTheme="minorHAnsi" w:cstheme="minorHAnsi"/>
              </w:rPr>
              <w:t xml:space="preserve">Change in lower quartile property price pre- and post-introduction of PRS licensing. The lower quartile prices for the four years 2011-2014 (pre-licensing) and 2020 (post-licensing) have been averaged and the change in averages </w:t>
            </w:r>
            <w:r w:rsidRPr="00515A7A">
              <w:rPr>
                <w:rFonts w:asciiTheme="minorHAnsi" w:hAnsiTheme="minorHAnsi" w:cstheme="minorHAnsi"/>
              </w:rPr>
              <w:lastRenderedPageBreak/>
              <w:t>between the two periods calculated</w:t>
            </w:r>
          </w:p>
        </w:tc>
        <w:tc>
          <w:tcPr>
            <w:tcW w:w="406" w:type="pct"/>
          </w:tcPr>
          <w:p w14:paraId="276266A0" w14:textId="2FE592EB" w:rsidR="00BA7AD8" w:rsidRPr="00515A7A" w:rsidRDefault="00515A7A" w:rsidP="00CB45ED">
            <w:pPr>
              <w:pStyle w:val="TableParagraph"/>
              <w:widowControl/>
              <w:spacing w:beforeLines="20" w:before="48" w:afterLines="20" w:after="48" w:line="240" w:lineRule="auto"/>
              <w:rPr>
                <w:rFonts w:asciiTheme="minorHAnsi" w:hAnsiTheme="minorHAnsi" w:cstheme="minorHAnsi"/>
                <w:w w:val="105"/>
              </w:rPr>
            </w:pPr>
            <w:r w:rsidRPr="00515A7A">
              <w:rPr>
                <w:rFonts w:asciiTheme="minorHAnsi" w:hAnsiTheme="minorHAnsi" w:cstheme="minorHAnsi"/>
                <w:w w:val="105"/>
              </w:rPr>
              <w:lastRenderedPageBreak/>
              <w:t>100%</w:t>
            </w:r>
          </w:p>
        </w:tc>
        <w:tc>
          <w:tcPr>
            <w:tcW w:w="1323" w:type="pct"/>
          </w:tcPr>
          <w:p w14:paraId="64D71DAE" w14:textId="22928613" w:rsidR="00515A7A" w:rsidRPr="00515A7A" w:rsidRDefault="00515A7A" w:rsidP="00515A7A">
            <w:pPr>
              <w:pStyle w:val="TableParagraph"/>
              <w:widowControl/>
              <w:spacing w:beforeLines="20" w:before="48" w:afterLines="20" w:after="48" w:line="240" w:lineRule="auto"/>
              <w:jc w:val="left"/>
              <w:rPr>
                <w:rFonts w:asciiTheme="minorHAnsi" w:hAnsiTheme="minorHAnsi" w:cstheme="minorHAnsi"/>
              </w:rPr>
            </w:pPr>
            <w:r w:rsidRPr="00515A7A">
              <w:rPr>
                <w:rFonts w:asciiTheme="minorHAnsi" w:hAnsiTheme="minorHAnsi" w:cstheme="minorHAnsi"/>
                <w:w w:val="105"/>
              </w:rPr>
              <w:t>1 = lowest change (%) to</w:t>
            </w:r>
          </w:p>
          <w:p w14:paraId="0507C75E" w14:textId="2EB4BBD3" w:rsidR="00BA7AD8" w:rsidRPr="00515A7A" w:rsidRDefault="00515A7A" w:rsidP="00515A7A">
            <w:pPr>
              <w:pStyle w:val="TableParagraph"/>
              <w:widowControl/>
              <w:spacing w:beforeLines="20" w:before="48" w:afterLines="20" w:after="48" w:line="240" w:lineRule="auto"/>
              <w:jc w:val="left"/>
              <w:rPr>
                <w:rFonts w:asciiTheme="minorHAnsi" w:hAnsiTheme="minorHAnsi" w:cstheme="minorHAnsi"/>
                <w:w w:val="105"/>
              </w:rPr>
            </w:pPr>
            <w:r w:rsidRPr="00515A7A">
              <w:rPr>
                <w:rFonts w:asciiTheme="minorHAnsi" w:hAnsiTheme="minorHAnsi" w:cstheme="minorHAnsi"/>
                <w:w w:val="105"/>
              </w:rPr>
              <w:t>4 = highest change (highest %)</w:t>
            </w:r>
          </w:p>
        </w:tc>
        <w:tc>
          <w:tcPr>
            <w:tcW w:w="745" w:type="pct"/>
          </w:tcPr>
          <w:p w14:paraId="16782051" w14:textId="350B789C" w:rsidR="00BA7AD8" w:rsidRPr="00515A7A" w:rsidRDefault="00515A7A" w:rsidP="00515A7A">
            <w:pPr>
              <w:pStyle w:val="TableParagraph"/>
              <w:widowControl/>
              <w:spacing w:beforeLines="20" w:before="48" w:afterLines="20" w:after="48" w:line="240" w:lineRule="auto"/>
              <w:jc w:val="left"/>
              <w:rPr>
                <w:rFonts w:asciiTheme="minorHAnsi" w:hAnsiTheme="minorHAnsi" w:cstheme="minorHAnsi"/>
                <w:w w:val="105"/>
              </w:rPr>
            </w:pPr>
            <w:r w:rsidRPr="00515A7A">
              <w:rPr>
                <w:rFonts w:asciiTheme="minorHAnsi" w:hAnsiTheme="minorHAnsi" w:cstheme="minorHAnsi"/>
                <w:w w:val="105"/>
              </w:rPr>
              <w:t>LSOA</w:t>
            </w:r>
          </w:p>
        </w:tc>
      </w:tr>
      <w:tr w:rsidR="00515A7A" w:rsidRPr="00B24B60" w14:paraId="1B45D28E" w14:textId="77777777" w:rsidTr="00E33309">
        <w:tc>
          <w:tcPr>
            <w:tcW w:w="727" w:type="pct"/>
          </w:tcPr>
          <w:p w14:paraId="1D735704" w14:textId="47EB40CD" w:rsidR="00515A7A" w:rsidRPr="00FE122F" w:rsidRDefault="00515A7A" w:rsidP="00515A7A">
            <w:pPr>
              <w:pStyle w:val="TableParagraph"/>
              <w:widowControl/>
              <w:spacing w:beforeLines="20" w:before="48" w:afterLines="20" w:after="48" w:line="240" w:lineRule="auto"/>
              <w:jc w:val="left"/>
              <w:rPr>
                <w:rFonts w:asciiTheme="minorHAnsi" w:hAnsiTheme="minorHAnsi" w:cstheme="minorHAnsi"/>
                <w:w w:val="105"/>
              </w:rPr>
            </w:pPr>
            <w:r w:rsidRPr="00FE122F">
              <w:rPr>
                <w:rFonts w:asciiTheme="minorHAnsi" w:hAnsiTheme="minorHAnsi" w:cstheme="minorHAnsi"/>
                <w:w w:val="105"/>
              </w:rPr>
              <w:t>House prices</w:t>
            </w:r>
          </w:p>
        </w:tc>
        <w:tc>
          <w:tcPr>
            <w:tcW w:w="797" w:type="pct"/>
          </w:tcPr>
          <w:p w14:paraId="6CDDF723" w14:textId="34B8E251" w:rsidR="00515A7A" w:rsidRPr="00FE122F" w:rsidRDefault="00515A7A" w:rsidP="00515A7A">
            <w:pPr>
              <w:pStyle w:val="TableParagraph"/>
              <w:widowControl/>
              <w:spacing w:beforeLines="20" w:before="48" w:afterLines="20" w:after="48" w:line="240" w:lineRule="auto"/>
              <w:jc w:val="left"/>
              <w:rPr>
                <w:rFonts w:asciiTheme="minorHAnsi" w:hAnsiTheme="minorHAnsi" w:cstheme="minorHAnsi"/>
                <w:w w:val="105"/>
              </w:rPr>
            </w:pPr>
            <w:r w:rsidRPr="00FE122F">
              <w:rPr>
                <w:rFonts w:asciiTheme="minorHAnsi" w:hAnsiTheme="minorHAnsi" w:cstheme="minorHAnsi"/>
                <w:lang w:eastAsia="en-GB"/>
              </w:rPr>
              <w:t xml:space="preserve">HM Land Registry data  </w:t>
            </w:r>
          </w:p>
        </w:tc>
        <w:tc>
          <w:tcPr>
            <w:tcW w:w="1002" w:type="pct"/>
          </w:tcPr>
          <w:p w14:paraId="1A5EECE2" w14:textId="07AA4687" w:rsidR="00515A7A" w:rsidRPr="00FE122F" w:rsidRDefault="00515A7A" w:rsidP="00515A7A">
            <w:pPr>
              <w:pStyle w:val="TableParagraph"/>
              <w:widowControl/>
              <w:spacing w:beforeLines="20" w:before="48" w:afterLines="20" w:after="48" w:line="240" w:lineRule="auto"/>
              <w:jc w:val="left"/>
              <w:rPr>
                <w:rFonts w:asciiTheme="minorHAnsi" w:hAnsiTheme="minorHAnsi" w:cstheme="minorHAnsi"/>
                <w:w w:val="105"/>
              </w:rPr>
            </w:pPr>
            <w:r w:rsidRPr="00FE122F">
              <w:rPr>
                <w:rFonts w:asciiTheme="minorHAnsi" w:hAnsiTheme="minorHAnsi" w:cstheme="minorHAnsi"/>
              </w:rPr>
              <w:t>Change in lower quartile house price pre- and post-introduction of PRS licensing. The lower quartile prices for the four years 2011-2014 (pre-licensing) and 2020 (post-licensing) have been averaged and the change in averages between the two periods calculated</w:t>
            </w:r>
          </w:p>
        </w:tc>
        <w:tc>
          <w:tcPr>
            <w:tcW w:w="406" w:type="pct"/>
          </w:tcPr>
          <w:p w14:paraId="46B2549F" w14:textId="273B85BA" w:rsidR="00515A7A" w:rsidRPr="00FE122F" w:rsidRDefault="00515A7A" w:rsidP="00515A7A">
            <w:pPr>
              <w:pStyle w:val="TableParagraph"/>
              <w:widowControl/>
              <w:spacing w:beforeLines="20" w:before="48" w:afterLines="20" w:after="48" w:line="240" w:lineRule="auto"/>
              <w:rPr>
                <w:rFonts w:asciiTheme="minorHAnsi" w:hAnsiTheme="minorHAnsi" w:cstheme="minorHAnsi"/>
                <w:w w:val="105"/>
              </w:rPr>
            </w:pPr>
            <w:r w:rsidRPr="00FE122F">
              <w:rPr>
                <w:rFonts w:asciiTheme="minorHAnsi" w:hAnsiTheme="minorHAnsi" w:cstheme="minorHAnsi"/>
                <w:w w:val="105"/>
              </w:rPr>
              <w:t>100%</w:t>
            </w:r>
          </w:p>
        </w:tc>
        <w:tc>
          <w:tcPr>
            <w:tcW w:w="1323" w:type="pct"/>
          </w:tcPr>
          <w:p w14:paraId="3185F761" w14:textId="77777777" w:rsidR="00515A7A" w:rsidRPr="00FE122F" w:rsidRDefault="00515A7A" w:rsidP="00515A7A">
            <w:pPr>
              <w:pStyle w:val="TableParagraph"/>
              <w:widowControl/>
              <w:spacing w:beforeLines="20" w:before="48" w:afterLines="20" w:after="48" w:line="240" w:lineRule="auto"/>
              <w:jc w:val="left"/>
              <w:rPr>
                <w:rFonts w:asciiTheme="minorHAnsi" w:hAnsiTheme="minorHAnsi" w:cstheme="minorHAnsi"/>
              </w:rPr>
            </w:pPr>
            <w:r w:rsidRPr="00FE122F">
              <w:rPr>
                <w:rFonts w:asciiTheme="minorHAnsi" w:hAnsiTheme="minorHAnsi" w:cstheme="minorHAnsi"/>
                <w:w w:val="105"/>
              </w:rPr>
              <w:t>1 = lowest change (%) to</w:t>
            </w:r>
          </w:p>
          <w:p w14:paraId="42652C48" w14:textId="7B7010A9" w:rsidR="00515A7A" w:rsidRPr="00FE122F" w:rsidRDefault="00515A7A" w:rsidP="00515A7A">
            <w:pPr>
              <w:pStyle w:val="TableParagraph"/>
              <w:widowControl/>
              <w:spacing w:beforeLines="20" w:before="48" w:afterLines="20" w:after="48" w:line="240" w:lineRule="auto"/>
              <w:jc w:val="left"/>
              <w:rPr>
                <w:rFonts w:asciiTheme="minorHAnsi" w:hAnsiTheme="minorHAnsi" w:cstheme="minorHAnsi"/>
                <w:w w:val="105"/>
              </w:rPr>
            </w:pPr>
            <w:r w:rsidRPr="00FE122F">
              <w:rPr>
                <w:rFonts w:asciiTheme="minorHAnsi" w:hAnsiTheme="minorHAnsi" w:cstheme="minorHAnsi"/>
                <w:w w:val="105"/>
              </w:rPr>
              <w:t>4 = highest change (highest %)</w:t>
            </w:r>
          </w:p>
        </w:tc>
        <w:tc>
          <w:tcPr>
            <w:tcW w:w="745" w:type="pct"/>
          </w:tcPr>
          <w:p w14:paraId="153C2E17" w14:textId="30FE91A3" w:rsidR="00515A7A" w:rsidRPr="00FE122F" w:rsidRDefault="00515A7A" w:rsidP="00515A7A">
            <w:pPr>
              <w:pStyle w:val="TableParagraph"/>
              <w:widowControl/>
              <w:spacing w:beforeLines="20" w:before="48" w:afterLines="20" w:after="48" w:line="240" w:lineRule="auto"/>
              <w:jc w:val="left"/>
              <w:rPr>
                <w:rFonts w:asciiTheme="minorHAnsi" w:hAnsiTheme="minorHAnsi" w:cstheme="minorHAnsi"/>
              </w:rPr>
            </w:pPr>
            <w:r w:rsidRPr="00FE122F">
              <w:rPr>
                <w:rFonts w:asciiTheme="minorHAnsi" w:hAnsiTheme="minorHAnsi" w:cstheme="minorHAnsi"/>
                <w:w w:val="105"/>
              </w:rPr>
              <w:t>LSOA</w:t>
            </w:r>
          </w:p>
          <w:p w14:paraId="3E609BCD" w14:textId="3125E478" w:rsidR="00515A7A" w:rsidRPr="00FE122F" w:rsidRDefault="00515A7A" w:rsidP="00515A7A">
            <w:pPr>
              <w:pStyle w:val="TableParagraph"/>
              <w:widowControl/>
              <w:spacing w:beforeLines="20" w:before="48" w:afterLines="20" w:after="48" w:line="240" w:lineRule="auto"/>
              <w:jc w:val="left"/>
              <w:rPr>
                <w:rFonts w:asciiTheme="minorHAnsi" w:hAnsiTheme="minorHAnsi" w:cstheme="minorHAnsi"/>
                <w:w w:val="105"/>
              </w:rPr>
            </w:pPr>
          </w:p>
        </w:tc>
      </w:tr>
      <w:tr w:rsidR="00515A7A" w:rsidRPr="00B24B60" w14:paraId="7C4E0823" w14:textId="77777777" w:rsidTr="00E33309">
        <w:tc>
          <w:tcPr>
            <w:tcW w:w="727" w:type="pct"/>
          </w:tcPr>
          <w:p w14:paraId="1E9D7143" w14:textId="4EFAFF3F" w:rsidR="00515A7A" w:rsidRPr="00FE122F" w:rsidRDefault="00515A7A" w:rsidP="00515A7A">
            <w:pPr>
              <w:pStyle w:val="TableParagraph"/>
              <w:widowControl/>
              <w:spacing w:beforeLines="20" w:before="48" w:afterLines="20" w:after="48" w:line="240" w:lineRule="auto"/>
              <w:jc w:val="left"/>
              <w:rPr>
                <w:rFonts w:asciiTheme="minorHAnsi" w:hAnsiTheme="minorHAnsi" w:cstheme="minorHAnsi"/>
                <w:w w:val="105"/>
                <w:szCs w:val="18"/>
              </w:rPr>
            </w:pPr>
            <w:r w:rsidRPr="00FE122F">
              <w:rPr>
                <w:rFonts w:asciiTheme="minorHAnsi" w:hAnsiTheme="minorHAnsi" w:cstheme="minorHAnsi"/>
                <w:w w:val="105"/>
                <w:szCs w:val="18"/>
              </w:rPr>
              <w:t>2 bed house prices</w:t>
            </w:r>
          </w:p>
        </w:tc>
        <w:tc>
          <w:tcPr>
            <w:tcW w:w="797" w:type="pct"/>
          </w:tcPr>
          <w:p w14:paraId="190EDF20" w14:textId="75161DE1" w:rsidR="00515A7A" w:rsidRPr="00FE122F" w:rsidRDefault="00515A7A" w:rsidP="00515A7A">
            <w:pPr>
              <w:pStyle w:val="TableParagraph"/>
              <w:widowControl/>
              <w:spacing w:beforeLines="20" w:before="48" w:afterLines="20" w:after="48" w:line="240" w:lineRule="auto"/>
              <w:jc w:val="left"/>
              <w:rPr>
                <w:rFonts w:asciiTheme="minorHAnsi" w:hAnsiTheme="minorHAnsi" w:cstheme="minorHAnsi"/>
                <w:w w:val="105"/>
                <w:szCs w:val="18"/>
              </w:rPr>
            </w:pPr>
            <w:r w:rsidRPr="00FE122F">
              <w:rPr>
                <w:rFonts w:asciiTheme="minorHAnsi" w:hAnsiTheme="minorHAnsi" w:cstheme="minorHAnsi"/>
                <w:w w:val="105"/>
                <w:szCs w:val="18"/>
              </w:rPr>
              <w:t>Zoopla 2020</w:t>
            </w:r>
          </w:p>
        </w:tc>
        <w:tc>
          <w:tcPr>
            <w:tcW w:w="1002" w:type="pct"/>
          </w:tcPr>
          <w:p w14:paraId="6A92828C" w14:textId="4113D5D1" w:rsidR="00515A7A" w:rsidRPr="00FE122F" w:rsidRDefault="00515A7A" w:rsidP="00515A7A">
            <w:pPr>
              <w:pStyle w:val="TableParagraph"/>
              <w:widowControl/>
              <w:spacing w:beforeLines="20" w:before="48" w:afterLines="20" w:after="48" w:line="240" w:lineRule="auto"/>
              <w:jc w:val="left"/>
              <w:rPr>
                <w:rFonts w:asciiTheme="minorHAnsi" w:hAnsiTheme="minorHAnsi" w:cstheme="minorHAnsi"/>
                <w:w w:val="105"/>
                <w:szCs w:val="18"/>
              </w:rPr>
            </w:pPr>
            <w:r w:rsidRPr="00FE122F">
              <w:rPr>
                <w:rFonts w:asciiTheme="minorHAnsi" w:hAnsiTheme="minorHAnsi" w:cstheme="minorHAnsi"/>
              </w:rPr>
              <w:t>Median Quartile property prices (2 bed houses) 2019</w:t>
            </w:r>
          </w:p>
        </w:tc>
        <w:tc>
          <w:tcPr>
            <w:tcW w:w="406" w:type="pct"/>
          </w:tcPr>
          <w:p w14:paraId="11A73058" w14:textId="46162237" w:rsidR="00515A7A" w:rsidRPr="00FE122F" w:rsidRDefault="00515A7A" w:rsidP="00515A7A">
            <w:pPr>
              <w:pStyle w:val="TableParagraph"/>
              <w:widowControl/>
              <w:spacing w:beforeLines="20" w:before="48" w:afterLines="20" w:after="48" w:line="240" w:lineRule="auto"/>
              <w:rPr>
                <w:rFonts w:asciiTheme="minorHAnsi" w:hAnsiTheme="minorHAnsi" w:cstheme="minorHAnsi"/>
                <w:w w:val="105"/>
                <w:szCs w:val="18"/>
              </w:rPr>
            </w:pPr>
            <w:r w:rsidRPr="00FE122F">
              <w:rPr>
                <w:rFonts w:asciiTheme="minorHAnsi" w:hAnsiTheme="minorHAnsi" w:cstheme="minorHAnsi"/>
                <w:w w:val="105"/>
                <w:szCs w:val="18"/>
              </w:rPr>
              <w:t>100%</w:t>
            </w:r>
          </w:p>
        </w:tc>
        <w:tc>
          <w:tcPr>
            <w:tcW w:w="1323" w:type="pct"/>
          </w:tcPr>
          <w:p w14:paraId="0741F964" w14:textId="77777777" w:rsidR="00515A7A" w:rsidRPr="00FE122F" w:rsidRDefault="00515A7A" w:rsidP="00515A7A">
            <w:pPr>
              <w:pStyle w:val="TableParagraph"/>
              <w:widowControl/>
              <w:spacing w:beforeLines="20" w:before="48" w:afterLines="20" w:after="48" w:line="240" w:lineRule="auto"/>
              <w:jc w:val="left"/>
              <w:rPr>
                <w:rFonts w:asciiTheme="minorHAnsi" w:hAnsiTheme="minorHAnsi" w:cstheme="minorHAnsi"/>
              </w:rPr>
            </w:pPr>
            <w:r w:rsidRPr="00FE122F">
              <w:rPr>
                <w:rFonts w:asciiTheme="minorHAnsi" w:hAnsiTheme="minorHAnsi" w:cstheme="minorHAnsi"/>
                <w:w w:val="105"/>
              </w:rPr>
              <w:t>1 = lowest quartile (lowest value) to</w:t>
            </w:r>
          </w:p>
          <w:p w14:paraId="55F660A1" w14:textId="090919CB" w:rsidR="00515A7A" w:rsidRPr="00FE122F" w:rsidRDefault="00515A7A" w:rsidP="00515A7A">
            <w:pPr>
              <w:pStyle w:val="TableParagraph"/>
              <w:widowControl/>
              <w:spacing w:beforeLines="20" w:before="48" w:afterLines="20" w:after="48" w:line="240" w:lineRule="auto"/>
              <w:jc w:val="left"/>
              <w:rPr>
                <w:rFonts w:asciiTheme="minorHAnsi" w:hAnsiTheme="minorHAnsi" w:cstheme="minorHAnsi"/>
                <w:w w:val="105"/>
                <w:szCs w:val="18"/>
              </w:rPr>
            </w:pPr>
            <w:r w:rsidRPr="00FE122F">
              <w:rPr>
                <w:rFonts w:asciiTheme="minorHAnsi" w:hAnsiTheme="minorHAnsi" w:cstheme="minorHAnsi"/>
                <w:w w:val="105"/>
              </w:rPr>
              <w:t>4 = highest quartile (highest value)</w:t>
            </w:r>
          </w:p>
        </w:tc>
        <w:tc>
          <w:tcPr>
            <w:tcW w:w="745" w:type="pct"/>
          </w:tcPr>
          <w:p w14:paraId="67E5F753" w14:textId="327AE130" w:rsidR="00515A7A" w:rsidRPr="00FE122F" w:rsidRDefault="00FE122F" w:rsidP="00515A7A">
            <w:pPr>
              <w:pStyle w:val="TableParagraph"/>
              <w:widowControl/>
              <w:spacing w:beforeLines="20" w:before="48" w:afterLines="20" w:after="48" w:line="240" w:lineRule="auto"/>
              <w:jc w:val="left"/>
              <w:rPr>
                <w:rFonts w:asciiTheme="minorHAnsi" w:hAnsiTheme="minorHAnsi" w:cstheme="minorHAnsi"/>
                <w:w w:val="105"/>
                <w:szCs w:val="18"/>
              </w:rPr>
            </w:pPr>
            <w:r w:rsidRPr="00FE122F">
              <w:rPr>
                <w:rFonts w:asciiTheme="minorHAnsi" w:hAnsiTheme="minorHAnsi" w:cstheme="minorHAnsi"/>
                <w:w w:val="105"/>
                <w:szCs w:val="18"/>
              </w:rPr>
              <w:t>LSOA</w:t>
            </w:r>
          </w:p>
        </w:tc>
      </w:tr>
      <w:tr w:rsidR="00FE122F" w:rsidRPr="00B24B60" w14:paraId="50DC1C2E" w14:textId="77777777" w:rsidTr="00E33309">
        <w:tc>
          <w:tcPr>
            <w:tcW w:w="727" w:type="pct"/>
          </w:tcPr>
          <w:p w14:paraId="7681D6F9" w14:textId="62E1340D" w:rsidR="00FE122F" w:rsidRPr="00B24B60" w:rsidRDefault="00FE122F" w:rsidP="00FE122F">
            <w:pPr>
              <w:pStyle w:val="TableParagraph"/>
              <w:widowControl/>
              <w:spacing w:beforeLines="20" w:before="48" w:afterLines="20" w:after="48" w:line="240" w:lineRule="auto"/>
              <w:jc w:val="left"/>
              <w:rPr>
                <w:rFonts w:ascii="Calibri" w:hAnsi="Calibri" w:cs="Calibri"/>
                <w:w w:val="105"/>
                <w:szCs w:val="18"/>
              </w:rPr>
            </w:pPr>
            <w:r>
              <w:rPr>
                <w:rFonts w:asciiTheme="minorHAnsi" w:hAnsiTheme="minorHAnsi" w:cstheme="minorHAnsi"/>
                <w:w w:val="105"/>
              </w:rPr>
              <w:t>2 bed house</w:t>
            </w:r>
            <w:r w:rsidRPr="00FE122F">
              <w:rPr>
                <w:rFonts w:asciiTheme="minorHAnsi" w:hAnsiTheme="minorHAnsi" w:cstheme="minorHAnsi"/>
                <w:w w:val="105"/>
              </w:rPr>
              <w:t xml:space="preserve"> prices</w:t>
            </w:r>
          </w:p>
        </w:tc>
        <w:tc>
          <w:tcPr>
            <w:tcW w:w="797" w:type="pct"/>
          </w:tcPr>
          <w:p w14:paraId="6E211759" w14:textId="6C65022B" w:rsidR="00FE122F" w:rsidRPr="00B24B60" w:rsidRDefault="00FE122F" w:rsidP="00FE122F">
            <w:pPr>
              <w:pStyle w:val="TableParagraph"/>
              <w:widowControl/>
              <w:spacing w:beforeLines="20" w:before="48" w:afterLines="20" w:after="48" w:line="240" w:lineRule="auto"/>
              <w:jc w:val="left"/>
              <w:rPr>
                <w:rFonts w:ascii="Calibri" w:hAnsi="Calibri" w:cs="Calibri"/>
                <w:w w:val="105"/>
                <w:szCs w:val="18"/>
              </w:rPr>
            </w:pPr>
            <w:r>
              <w:rPr>
                <w:rFonts w:asciiTheme="minorHAnsi" w:hAnsiTheme="minorHAnsi" w:cstheme="minorHAnsi"/>
                <w:lang w:eastAsia="en-GB"/>
              </w:rPr>
              <w:t>Zoopla 2020</w:t>
            </w:r>
            <w:r w:rsidRPr="00FE122F">
              <w:rPr>
                <w:rFonts w:asciiTheme="minorHAnsi" w:hAnsiTheme="minorHAnsi" w:cstheme="minorHAnsi"/>
                <w:lang w:eastAsia="en-GB"/>
              </w:rPr>
              <w:t xml:space="preserve">  </w:t>
            </w:r>
          </w:p>
        </w:tc>
        <w:tc>
          <w:tcPr>
            <w:tcW w:w="1002" w:type="pct"/>
          </w:tcPr>
          <w:p w14:paraId="575D7A0A" w14:textId="77777777" w:rsidR="00FE122F" w:rsidRDefault="00FE122F" w:rsidP="00FE122F">
            <w:pPr>
              <w:pStyle w:val="TableParagraph"/>
              <w:widowControl/>
              <w:spacing w:beforeLines="20" w:before="48" w:afterLines="20" w:after="48" w:line="240" w:lineRule="auto"/>
              <w:jc w:val="left"/>
              <w:rPr>
                <w:rFonts w:asciiTheme="minorHAnsi" w:hAnsiTheme="minorHAnsi" w:cstheme="minorHAnsi"/>
              </w:rPr>
            </w:pPr>
            <w:r w:rsidRPr="00FE122F">
              <w:rPr>
                <w:rFonts w:asciiTheme="minorHAnsi" w:hAnsiTheme="minorHAnsi" w:cstheme="minorHAnsi"/>
              </w:rPr>
              <w:t>Change in median quartile 2 bed house price pre- and post-introduction of PRS licensing. The median quartile prices for the four years 2011-2014 (pre-licensing) and 2020 (post-licensing) have been averaged and the change in averages between the two periods calculated</w:t>
            </w:r>
          </w:p>
          <w:p w14:paraId="0689AC25" w14:textId="0A46C0C2" w:rsidR="00E028CB" w:rsidRPr="00FE122F" w:rsidRDefault="00E028CB" w:rsidP="00FE122F">
            <w:pPr>
              <w:pStyle w:val="TableParagraph"/>
              <w:widowControl/>
              <w:spacing w:beforeLines="20" w:before="48" w:afterLines="20" w:after="48" w:line="240" w:lineRule="auto"/>
              <w:jc w:val="left"/>
              <w:rPr>
                <w:rFonts w:asciiTheme="minorHAnsi" w:hAnsiTheme="minorHAnsi" w:cstheme="minorHAnsi"/>
                <w:w w:val="105"/>
                <w:szCs w:val="18"/>
              </w:rPr>
            </w:pPr>
          </w:p>
        </w:tc>
        <w:tc>
          <w:tcPr>
            <w:tcW w:w="406" w:type="pct"/>
          </w:tcPr>
          <w:p w14:paraId="6A9DAFD3" w14:textId="5071C532" w:rsidR="00FE122F" w:rsidRPr="00B24B60" w:rsidRDefault="00FE122F" w:rsidP="00FE122F">
            <w:pPr>
              <w:pStyle w:val="TableParagraph"/>
              <w:widowControl/>
              <w:spacing w:beforeLines="20" w:before="48" w:afterLines="20" w:after="48" w:line="240" w:lineRule="auto"/>
              <w:rPr>
                <w:rFonts w:ascii="Calibri" w:hAnsi="Calibri" w:cs="Calibri"/>
                <w:w w:val="105"/>
                <w:szCs w:val="18"/>
              </w:rPr>
            </w:pPr>
            <w:r w:rsidRPr="00FE122F">
              <w:rPr>
                <w:rFonts w:asciiTheme="minorHAnsi" w:hAnsiTheme="minorHAnsi" w:cstheme="minorHAnsi"/>
                <w:w w:val="105"/>
              </w:rPr>
              <w:t>100%</w:t>
            </w:r>
          </w:p>
        </w:tc>
        <w:tc>
          <w:tcPr>
            <w:tcW w:w="1323" w:type="pct"/>
          </w:tcPr>
          <w:p w14:paraId="37A6F42B" w14:textId="77777777" w:rsidR="00FE122F" w:rsidRPr="00FE122F" w:rsidRDefault="00FE122F" w:rsidP="00FE122F">
            <w:pPr>
              <w:pStyle w:val="TableParagraph"/>
              <w:widowControl/>
              <w:spacing w:beforeLines="20" w:before="48" w:afterLines="20" w:after="48" w:line="240" w:lineRule="auto"/>
              <w:jc w:val="left"/>
              <w:rPr>
                <w:rFonts w:asciiTheme="minorHAnsi" w:hAnsiTheme="minorHAnsi" w:cstheme="minorHAnsi"/>
              </w:rPr>
            </w:pPr>
            <w:r w:rsidRPr="00FE122F">
              <w:rPr>
                <w:rFonts w:asciiTheme="minorHAnsi" w:hAnsiTheme="minorHAnsi" w:cstheme="minorHAnsi"/>
                <w:w w:val="105"/>
              </w:rPr>
              <w:t>1 = lowest change (%) to</w:t>
            </w:r>
          </w:p>
          <w:p w14:paraId="3E6F2E2F" w14:textId="1AF1E9C5" w:rsidR="00FE122F" w:rsidRPr="00B24B60" w:rsidRDefault="00FE122F" w:rsidP="00FE122F">
            <w:pPr>
              <w:pStyle w:val="TableParagraph"/>
              <w:widowControl/>
              <w:spacing w:beforeLines="20" w:before="48" w:afterLines="20" w:after="48" w:line="240" w:lineRule="auto"/>
              <w:jc w:val="left"/>
              <w:rPr>
                <w:rFonts w:ascii="Calibri" w:hAnsi="Calibri" w:cs="Calibri"/>
                <w:w w:val="105"/>
                <w:szCs w:val="18"/>
              </w:rPr>
            </w:pPr>
            <w:r w:rsidRPr="00FE122F">
              <w:rPr>
                <w:rFonts w:asciiTheme="minorHAnsi" w:hAnsiTheme="minorHAnsi" w:cstheme="minorHAnsi"/>
                <w:w w:val="105"/>
              </w:rPr>
              <w:t>4 = highest change (highest %)</w:t>
            </w:r>
          </w:p>
        </w:tc>
        <w:tc>
          <w:tcPr>
            <w:tcW w:w="745" w:type="pct"/>
          </w:tcPr>
          <w:p w14:paraId="4DA1DD5E" w14:textId="77777777" w:rsidR="00FE122F" w:rsidRPr="00FE122F" w:rsidRDefault="00FE122F" w:rsidP="00FE122F">
            <w:pPr>
              <w:pStyle w:val="TableParagraph"/>
              <w:widowControl/>
              <w:spacing w:beforeLines="20" w:before="48" w:afterLines="20" w:after="48" w:line="240" w:lineRule="auto"/>
              <w:jc w:val="left"/>
              <w:rPr>
                <w:rFonts w:asciiTheme="minorHAnsi" w:hAnsiTheme="minorHAnsi" w:cstheme="minorHAnsi"/>
              </w:rPr>
            </w:pPr>
            <w:r w:rsidRPr="00FE122F">
              <w:rPr>
                <w:rFonts w:asciiTheme="minorHAnsi" w:hAnsiTheme="minorHAnsi" w:cstheme="minorHAnsi"/>
                <w:w w:val="105"/>
              </w:rPr>
              <w:t>LSOA</w:t>
            </w:r>
          </w:p>
          <w:p w14:paraId="4A4B9691" w14:textId="77777777" w:rsidR="00FE122F" w:rsidRPr="00B24B60" w:rsidRDefault="00FE122F" w:rsidP="00FE122F">
            <w:pPr>
              <w:pStyle w:val="TableParagraph"/>
              <w:widowControl/>
              <w:spacing w:beforeLines="20" w:before="48" w:afterLines="20" w:after="48" w:line="240" w:lineRule="auto"/>
              <w:jc w:val="left"/>
              <w:rPr>
                <w:rFonts w:ascii="Calibri" w:hAnsi="Calibri" w:cs="Calibri"/>
                <w:w w:val="105"/>
                <w:szCs w:val="18"/>
              </w:rPr>
            </w:pPr>
          </w:p>
        </w:tc>
      </w:tr>
      <w:tr w:rsidR="00FE122F" w:rsidRPr="00B24B60" w14:paraId="643215BF" w14:textId="77777777" w:rsidTr="00E33309">
        <w:tc>
          <w:tcPr>
            <w:tcW w:w="727" w:type="pct"/>
          </w:tcPr>
          <w:p w14:paraId="72CC39E5" w14:textId="006402A6" w:rsidR="00FE122F" w:rsidRPr="00B24B60" w:rsidRDefault="00FE122F" w:rsidP="00FE122F">
            <w:pPr>
              <w:pStyle w:val="TableParagraph"/>
              <w:widowControl/>
              <w:spacing w:beforeLines="20" w:before="48" w:afterLines="20" w:after="48" w:line="240" w:lineRule="auto"/>
              <w:jc w:val="left"/>
              <w:rPr>
                <w:rFonts w:ascii="Calibri" w:hAnsi="Calibri" w:cs="Calibri"/>
                <w:w w:val="105"/>
                <w:szCs w:val="18"/>
              </w:rPr>
            </w:pPr>
            <w:r>
              <w:rPr>
                <w:rFonts w:ascii="Calibri" w:hAnsi="Calibri" w:cs="Calibri"/>
                <w:w w:val="105"/>
                <w:szCs w:val="18"/>
              </w:rPr>
              <w:t xml:space="preserve">2 bed houses rent levels </w:t>
            </w:r>
          </w:p>
        </w:tc>
        <w:tc>
          <w:tcPr>
            <w:tcW w:w="797" w:type="pct"/>
          </w:tcPr>
          <w:p w14:paraId="1FD5EE6B" w14:textId="199ED204" w:rsidR="00FE122F" w:rsidRPr="00B24B60" w:rsidRDefault="00FE122F" w:rsidP="00FE122F">
            <w:pPr>
              <w:pStyle w:val="TableParagraph"/>
              <w:widowControl/>
              <w:spacing w:beforeLines="20" w:before="48" w:afterLines="20" w:after="48" w:line="240" w:lineRule="auto"/>
              <w:jc w:val="left"/>
              <w:rPr>
                <w:rFonts w:ascii="Calibri" w:hAnsi="Calibri" w:cs="Calibri"/>
                <w:w w:val="105"/>
                <w:szCs w:val="18"/>
              </w:rPr>
            </w:pPr>
            <w:r>
              <w:rPr>
                <w:rFonts w:ascii="Calibri" w:hAnsi="Calibri" w:cs="Calibri"/>
                <w:w w:val="105"/>
                <w:szCs w:val="18"/>
              </w:rPr>
              <w:t>Zoopla 2020</w:t>
            </w:r>
          </w:p>
        </w:tc>
        <w:tc>
          <w:tcPr>
            <w:tcW w:w="1002" w:type="pct"/>
          </w:tcPr>
          <w:p w14:paraId="6D284BD2" w14:textId="76B926BB" w:rsidR="00FE122F" w:rsidRPr="00FE122F" w:rsidRDefault="00FE122F" w:rsidP="00FE122F">
            <w:pPr>
              <w:pStyle w:val="TableParagraph"/>
              <w:widowControl/>
              <w:spacing w:beforeLines="20" w:before="48" w:afterLines="20" w:after="48" w:line="240" w:lineRule="auto"/>
              <w:jc w:val="left"/>
              <w:rPr>
                <w:rFonts w:asciiTheme="minorHAnsi" w:hAnsiTheme="minorHAnsi" w:cstheme="minorHAnsi"/>
                <w:w w:val="105"/>
                <w:szCs w:val="18"/>
              </w:rPr>
            </w:pPr>
            <w:r w:rsidRPr="00FE122F">
              <w:rPr>
                <w:rFonts w:asciiTheme="minorHAnsi" w:hAnsiTheme="minorHAnsi" w:cstheme="minorHAnsi"/>
              </w:rPr>
              <w:t>Lower quartile rent levels by property type (2 bed houses)</w:t>
            </w:r>
          </w:p>
        </w:tc>
        <w:tc>
          <w:tcPr>
            <w:tcW w:w="406" w:type="pct"/>
          </w:tcPr>
          <w:p w14:paraId="3DF1A609" w14:textId="429EC7AB" w:rsidR="00FE122F" w:rsidRPr="00B24B60" w:rsidRDefault="00FE122F" w:rsidP="00FE122F">
            <w:pPr>
              <w:pStyle w:val="TableParagraph"/>
              <w:widowControl/>
              <w:spacing w:beforeLines="20" w:before="48" w:afterLines="20" w:after="48" w:line="240" w:lineRule="auto"/>
              <w:rPr>
                <w:rFonts w:ascii="Calibri" w:hAnsi="Calibri" w:cs="Calibri"/>
                <w:w w:val="105"/>
                <w:szCs w:val="18"/>
              </w:rPr>
            </w:pPr>
            <w:r>
              <w:rPr>
                <w:rFonts w:ascii="Calibri" w:hAnsi="Calibri" w:cs="Calibri"/>
                <w:w w:val="105"/>
                <w:szCs w:val="18"/>
              </w:rPr>
              <w:t>100%</w:t>
            </w:r>
          </w:p>
        </w:tc>
        <w:tc>
          <w:tcPr>
            <w:tcW w:w="1323" w:type="pct"/>
          </w:tcPr>
          <w:p w14:paraId="64431532" w14:textId="77777777" w:rsidR="00FE122F" w:rsidRPr="00FE122F" w:rsidRDefault="00FE122F" w:rsidP="00FE122F">
            <w:pPr>
              <w:pStyle w:val="TableParagraph"/>
              <w:widowControl/>
              <w:spacing w:beforeLines="20" w:before="48" w:afterLines="20" w:after="48" w:line="240" w:lineRule="auto"/>
              <w:jc w:val="left"/>
              <w:rPr>
                <w:rFonts w:asciiTheme="minorHAnsi" w:hAnsiTheme="minorHAnsi" w:cstheme="minorHAnsi"/>
              </w:rPr>
            </w:pPr>
            <w:r w:rsidRPr="00FE122F">
              <w:rPr>
                <w:rFonts w:asciiTheme="minorHAnsi" w:hAnsiTheme="minorHAnsi" w:cstheme="minorHAnsi"/>
                <w:w w:val="105"/>
              </w:rPr>
              <w:t>1 = lowest quartile (lowest value) to</w:t>
            </w:r>
          </w:p>
          <w:p w14:paraId="7A7B6CBA" w14:textId="7C910CEE" w:rsidR="00FE122F" w:rsidRPr="00B24B60" w:rsidRDefault="00FE122F" w:rsidP="00FE122F">
            <w:pPr>
              <w:pStyle w:val="TableParagraph"/>
              <w:widowControl/>
              <w:spacing w:beforeLines="20" w:before="48" w:afterLines="20" w:after="48" w:line="240" w:lineRule="auto"/>
              <w:jc w:val="left"/>
              <w:rPr>
                <w:rFonts w:ascii="Calibri" w:hAnsi="Calibri" w:cs="Calibri"/>
                <w:w w:val="105"/>
                <w:szCs w:val="18"/>
              </w:rPr>
            </w:pPr>
            <w:r w:rsidRPr="00FE122F">
              <w:rPr>
                <w:rFonts w:asciiTheme="minorHAnsi" w:hAnsiTheme="minorHAnsi" w:cstheme="minorHAnsi"/>
                <w:w w:val="105"/>
              </w:rPr>
              <w:t>4 = highest quartile (highest value)</w:t>
            </w:r>
          </w:p>
        </w:tc>
        <w:tc>
          <w:tcPr>
            <w:tcW w:w="745" w:type="pct"/>
          </w:tcPr>
          <w:p w14:paraId="6C070405" w14:textId="182FFC47" w:rsidR="00FE122F" w:rsidRPr="00B24B60" w:rsidRDefault="00FE122F" w:rsidP="00FE122F">
            <w:pPr>
              <w:pStyle w:val="TableParagraph"/>
              <w:widowControl/>
              <w:spacing w:beforeLines="20" w:before="48" w:afterLines="20" w:after="48" w:line="240" w:lineRule="auto"/>
              <w:jc w:val="left"/>
              <w:rPr>
                <w:rFonts w:ascii="Calibri" w:hAnsi="Calibri" w:cs="Calibri"/>
                <w:w w:val="105"/>
                <w:szCs w:val="18"/>
              </w:rPr>
            </w:pPr>
            <w:r>
              <w:rPr>
                <w:rFonts w:ascii="Calibri" w:hAnsi="Calibri" w:cs="Calibri"/>
                <w:w w:val="105"/>
                <w:szCs w:val="18"/>
              </w:rPr>
              <w:t>LSOA</w:t>
            </w:r>
          </w:p>
        </w:tc>
      </w:tr>
      <w:tr w:rsidR="00FE122F" w:rsidRPr="00B24B60" w14:paraId="69841E97" w14:textId="77777777" w:rsidTr="00E33309">
        <w:tc>
          <w:tcPr>
            <w:tcW w:w="727" w:type="pct"/>
          </w:tcPr>
          <w:p w14:paraId="77F145B5" w14:textId="23FC1AF7" w:rsidR="00FE122F" w:rsidRPr="00B24B60" w:rsidRDefault="00FE122F" w:rsidP="00FE122F">
            <w:pPr>
              <w:pStyle w:val="TableParagraph"/>
              <w:widowControl/>
              <w:spacing w:beforeLines="20" w:before="48" w:afterLines="20" w:after="48" w:line="240" w:lineRule="auto"/>
              <w:jc w:val="left"/>
              <w:rPr>
                <w:rFonts w:ascii="Calibri" w:hAnsi="Calibri" w:cs="Calibri"/>
                <w:w w:val="105"/>
                <w:szCs w:val="18"/>
              </w:rPr>
            </w:pPr>
            <w:r>
              <w:rPr>
                <w:rFonts w:ascii="Calibri" w:hAnsi="Calibri" w:cs="Calibri"/>
                <w:w w:val="105"/>
                <w:szCs w:val="18"/>
              </w:rPr>
              <w:t>Rent levels</w:t>
            </w:r>
          </w:p>
        </w:tc>
        <w:tc>
          <w:tcPr>
            <w:tcW w:w="797" w:type="pct"/>
          </w:tcPr>
          <w:p w14:paraId="7E0C2B7C" w14:textId="5DBA5A17" w:rsidR="00FE122F" w:rsidRPr="00B24B60" w:rsidRDefault="00FE122F" w:rsidP="00FE122F">
            <w:pPr>
              <w:pStyle w:val="TableParagraph"/>
              <w:widowControl/>
              <w:spacing w:beforeLines="20" w:before="48" w:afterLines="20" w:after="48" w:line="240" w:lineRule="auto"/>
              <w:jc w:val="left"/>
              <w:rPr>
                <w:rFonts w:ascii="Calibri" w:hAnsi="Calibri" w:cs="Calibri"/>
                <w:w w:val="105"/>
                <w:szCs w:val="18"/>
              </w:rPr>
            </w:pPr>
            <w:r>
              <w:rPr>
                <w:rFonts w:ascii="Calibri" w:hAnsi="Calibri" w:cs="Calibri"/>
                <w:w w:val="105"/>
                <w:szCs w:val="18"/>
              </w:rPr>
              <w:t>Zoopla 2020</w:t>
            </w:r>
          </w:p>
        </w:tc>
        <w:tc>
          <w:tcPr>
            <w:tcW w:w="1002" w:type="pct"/>
          </w:tcPr>
          <w:p w14:paraId="33ED2244" w14:textId="7E635582" w:rsidR="00FE122F" w:rsidRPr="00B24B60" w:rsidRDefault="00FE122F" w:rsidP="00FE122F">
            <w:pPr>
              <w:pStyle w:val="TableParagraph"/>
              <w:widowControl/>
              <w:spacing w:beforeLines="20" w:before="48" w:afterLines="20" w:after="48" w:line="240" w:lineRule="auto"/>
              <w:jc w:val="left"/>
              <w:rPr>
                <w:rFonts w:ascii="Calibri" w:hAnsi="Calibri" w:cs="Calibri"/>
                <w:w w:val="105"/>
                <w:szCs w:val="18"/>
              </w:rPr>
            </w:pPr>
            <w:r w:rsidRPr="00FE122F">
              <w:rPr>
                <w:rFonts w:asciiTheme="minorHAnsi" w:hAnsiTheme="minorHAnsi" w:cstheme="minorHAnsi"/>
              </w:rPr>
              <w:t xml:space="preserve">Change in </w:t>
            </w:r>
            <w:r>
              <w:rPr>
                <w:rFonts w:asciiTheme="minorHAnsi" w:hAnsiTheme="minorHAnsi" w:cstheme="minorHAnsi"/>
              </w:rPr>
              <w:t>lower quartile rents</w:t>
            </w:r>
            <w:r w:rsidRPr="00FE122F">
              <w:rPr>
                <w:rFonts w:asciiTheme="minorHAnsi" w:hAnsiTheme="minorHAnsi" w:cstheme="minorHAnsi"/>
              </w:rPr>
              <w:t xml:space="preserve"> 2 bed house price pre- and post-introduction of PRS </w:t>
            </w:r>
            <w:r w:rsidRPr="00FE122F">
              <w:rPr>
                <w:rFonts w:asciiTheme="minorHAnsi" w:hAnsiTheme="minorHAnsi" w:cstheme="minorHAnsi"/>
              </w:rPr>
              <w:lastRenderedPageBreak/>
              <w:t>licensing. The</w:t>
            </w:r>
            <w:r>
              <w:rPr>
                <w:rFonts w:asciiTheme="minorHAnsi" w:hAnsiTheme="minorHAnsi" w:cstheme="minorHAnsi"/>
              </w:rPr>
              <w:t xml:space="preserve"> lower</w:t>
            </w:r>
            <w:r w:rsidRPr="00FE122F">
              <w:rPr>
                <w:rFonts w:asciiTheme="minorHAnsi" w:hAnsiTheme="minorHAnsi" w:cstheme="minorHAnsi"/>
              </w:rPr>
              <w:t xml:space="preserve"> quartile </w:t>
            </w:r>
            <w:r>
              <w:rPr>
                <w:rFonts w:asciiTheme="minorHAnsi" w:hAnsiTheme="minorHAnsi" w:cstheme="minorHAnsi"/>
              </w:rPr>
              <w:t>rent</w:t>
            </w:r>
            <w:r w:rsidRPr="00FE122F">
              <w:rPr>
                <w:rFonts w:asciiTheme="minorHAnsi" w:hAnsiTheme="minorHAnsi" w:cstheme="minorHAnsi"/>
              </w:rPr>
              <w:t xml:space="preserve"> for the four years 2011-2014 (pre-licensing) and 2020 (post-licensing) have been averaged and the change in averages between the two periods calculated</w:t>
            </w:r>
          </w:p>
        </w:tc>
        <w:tc>
          <w:tcPr>
            <w:tcW w:w="406" w:type="pct"/>
          </w:tcPr>
          <w:p w14:paraId="2B486C09" w14:textId="7D601544" w:rsidR="00FE122F" w:rsidRPr="00B24B60" w:rsidRDefault="00FE122F" w:rsidP="00FE122F">
            <w:pPr>
              <w:pStyle w:val="TableParagraph"/>
              <w:widowControl/>
              <w:spacing w:beforeLines="20" w:before="48" w:afterLines="20" w:after="48" w:line="240" w:lineRule="auto"/>
              <w:rPr>
                <w:rFonts w:ascii="Calibri" w:hAnsi="Calibri" w:cs="Calibri"/>
                <w:w w:val="105"/>
                <w:szCs w:val="18"/>
              </w:rPr>
            </w:pPr>
            <w:r w:rsidRPr="00FE122F">
              <w:rPr>
                <w:rFonts w:asciiTheme="minorHAnsi" w:hAnsiTheme="minorHAnsi" w:cstheme="minorHAnsi"/>
                <w:w w:val="105"/>
              </w:rPr>
              <w:lastRenderedPageBreak/>
              <w:t>100%</w:t>
            </w:r>
          </w:p>
        </w:tc>
        <w:tc>
          <w:tcPr>
            <w:tcW w:w="1323" w:type="pct"/>
          </w:tcPr>
          <w:p w14:paraId="6A1CCB4F" w14:textId="77777777" w:rsidR="00FE122F" w:rsidRPr="00FE122F" w:rsidRDefault="00FE122F" w:rsidP="00FE122F">
            <w:pPr>
              <w:pStyle w:val="TableParagraph"/>
              <w:widowControl/>
              <w:spacing w:beforeLines="20" w:before="48" w:afterLines="20" w:after="48" w:line="240" w:lineRule="auto"/>
              <w:jc w:val="left"/>
              <w:rPr>
                <w:rFonts w:asciiTheme="minorHAnsi" w:hAnsiTheme="minorHAnsi" w:cstheme="minorHAnsi"/>
              </w:rPr>
            </w:pPr>
            <w:r w:rsidRPr="00FE122F">
              <w:rPr>
                <w:rFonts w:asciiTheme="minorHAnsi" w:hAnsiTheme="minorHAnsi" w:cstheme="minorHAnsi"/>
                <w:w w:val="105"/>
              </w:rPr>
              <w:t>1 = lowest change (%) to</w:t>
            </w:r>
          </w:p>
          <w:p w14:paraId="14656D3D" w14:textId="6DB08E68" w:rsidR="00FE122F" w:rsidRPr="00B24B60" w:rsidRDefault="00FE122F" w:rsidP="00FE122F">
            <w:pPr>
              <w:pStyle w:val="TableParagraph"/>
              <w:widowControl/>
              <w:spacing w:beforeLines="20" w:before="48" w:afterLines="20" w:after="48" w:line="240" w:lineRule="auto"/>
              <w:jc w:val="left"/>
              <w:rPr>
                <w:rFonts w:ascii="Calibri" w:hAnsi="Calibri" w:cs="Calibri"/>
                <w:w w:val="105"/>
                <w:szCs w:val="18"/>
              </w:rPr>
            </w:pPr>
            <w:r w:rsidRPr="00FE122F">
              <w:rPr>
                <w:rFonts w:asciiTheme="minorHAnsi" w:hAnsiTheme="minorHAnsi" w:cstheme="minorHAnsi"/>
                <w:w w:val="105"/>
              </w:rPr>
              <w:t>4 = highest change (highest %)</w:t>
            </w:r>
          </w:p>
        </w:tc>
        <w:tc>
          <w:tcPr>
            <w:tcW w:w="745" w:type="pct"/>
          </w:tcPr>
          <w:p w14:paraId="29541D86" w14:textId="77777777" w:rsidR="00FE122F" w:rsidRPr="00FE122F" w:rsidRDefault="00FE122F" w:rsidP="00FE122F">
            <w:pPr>
              <w:pStyle w:val="TableParagraph"/>
              <w:widowControl/>
              <w:spacing w:beforeLines="20" w:before="48" w:afterLines="20" w:after="48" w:line="240" w:lineRule="auto"/>
              <w:jc w:val="left"/>
              <w:rPr>
                <w:rFonts w:asciiTheme="minorHAnsi" w:hAnsiTheme="minorHAnsi" w:cstheme="minorHAnsi"/>
              </w:rPr>
            </w:pPr>
            <w:r w:rsidRPr="00FE122F">
              <w:rPr>
                <w:rFonts w:asciiTheme="minorHAnsi" w:hAnsiTheme="minorHAnsi" w:cstheme="minorHAnsi"/>
                <w:w w:val="105"/>
              </w:rPr>
              <w:t>LSOA</w:t>
            </w:r>
          </w:p>
          <w:p w14:paraId="121C7A14" w14:textId="77777777" w:rsidR="00FE122F" w:rsidRPr="00B24B60" w:rsidRDefault="00FE122F" w:rsidP="00FE122F">
            <w:pPr>
              <w:pStyle w:val="TableParagraph"/>
              <w:widowControl/>
              <w:spacing w:beforeLines="20" w:before="48" w:afterLines="20" w:after="48" w:line="240" w:lineRule="auto"/>
              <w:jc w:val="left"/>
              <w:rPr>
                <w:rFonts w:ascii="Calibri" w:hAnsi="Calibri" w:cs="Calibri"/>
                <w:w w:val="105"/>
                <w:szCs w:val="18"/>
              </w:rPr>
            </w:pPr>
          </w:p>
        </w:tc>
      </w:tr>
      <w:tr w:rsidR="00FE122F" w:rsidRPr="00B24B60" w14:paraId="06248511" w14:textId="77777777" w:rsidTr="00E33309">
        <w:tc>
          <w:tcPr>
            <w:tcW w:w="727" w:type="pct"/>
          </w:tcPr>
          <w:p w14:paraId="4532C583" w14:textId="6560613D" w:rsidR="00FE122F" w:rsidRPr="00B24B60" w:rsidRDefault="00FE122F" w:rsidP="00FE122F">
            <w:pPr>
              <w:pStyle w:val="TableParagraph"/>
              <w:widowControl/>
              <w:spacing w:beforeLines="20" w:before="48" w:afterLines="20" w:after="48" w:line="240" w:lineRule="auto"/>
              <w:jc w:val="left"/>
              <w:rPr>
                <w:rFonts w:ascii="Calibri" w:hAnsi="Calibri" w:cs="Calibri"/>
                <w:w w:val="105"/>
                <w:szCs w:val="18"/>
              </w:rPr>
            </w:pPr>
            <w:r>
              <w:rPr>
                <w:rFonts w:ascii="Calibri" w:hAnsi="Calibri" w:cs="Calibri"/>
                <w:w w:val="105"/>
                <w:szCs w:val="18"/>
              </w:rPr>
              <w:lastRenderedPageBreak/>
              <w:t>Time to let</w:t>
            </w:r>
          </w:p>
        </w:tc>
        <w:tc>
          <w:tcPr>
            <w:tcW w:w="797" w:type="pct"/>
          </w:tcPr>
          <w:p w14:paraId="47D0010A" w14:textId="207AD369" w:rsidR="00FE122F" w:rsidRPr="00B24B60" w:rsidRDefault="00FE122F" w:rsidP="00FE122F">
            <w:pPr>
              <w:pStyle w:val="TableParagraph"/>
              <w:widowControl/>
              <w:spacing w:beforeLines="20" w:before="48" w:afterLines="20" w:after="48" w:line="240" w:lineRule="auto"/>
              <w:jc w:val="left"/>
              <w:rPr>
                <w:rFonts w:ascii="Calibri" w:hAnsi="Calibri" w:cs="Calibri"/>
                <w:w w:val="105"/>
                <w:szCs w:val="18"/>
              </w:rPr>
            </w:pPr>
            <w:r>
              <w:rPr>
                <w:rFonts w:ascii="Calibri" w:hAnsi="Calibri" w:cs="Calibri"/>
                <w:w w:val="105"/>
                <w:szCs w:val="18"/>
              </w:rPr>
              <w:t>Zoopla 2020</w:t>
            </w:r>
          </w:p>
        </w:tc>
        <w:tc>
          <w:tcPr>
            <w:tcW w:w="1002" w:type="pct"/>
          </w:tcPr>
          <w:p w14:paraId="11C4BD4B" w14:textId="165A4F26" w:rsidR="00FE122F" w:rsidRPr="00B24B60" w:rsidRDefault="00FE122F" w:rsidP="00FE122F">
            <w:pPr>
              <w:pStyle w:val="TableParagraph"/>
              <w:widowControl/>
              <w:spacing w:beforeLines="20" w:before="48" w:afterLines="20" w:after="48" w:line="240" w:lineRule="auto"/>
              <w:jc w:val="left"/>
              <w:rPr>
                <w:rFonts w:ascii="Calibri" w:hAnsi="Calibri" w:cs="Calibri"/>
                <w:w w:val="105"/>
                <w:szCs w:val="18"/>
              </w:rPr>
            </w:pPr>
            <w:r w:rsidRPr="00FE122F">
              <w:rPr>
                <w:rFonts w:asciiTheme="minorHAnsi" w:hAnsiTheme="minorHAnsi" w:cstheme="minorHAnsi"/>
              </w:rPr>
              <w:t xml:space="preserve">Change in </w:t>
            </w:r>
            <w:r>
              <w:rPr>
                <w:rFonts w:asciiTheme="minorHAnsi" w:hAnsiTheme="minorHAnsi" w:cstheme="minorHAnsi"/>
              </w:rPr>
              <w:t>the time to let property</w:t>
            </w:r>
            <w:r w:rsidRPr="00FE122F">
              <w:rPr>
                <w:rFonts w:asciiTheme="minorHAnsi" w:hAnsiTheme="minorHAnsi" w:cstheme="minorHAnsi"/>
              </w:rPr>
              <w:t xml:space="preserve"> pre- and post-introduction of PRS licensing. The</w:t>
            </w:r>
            <w:r>
              <w:rPr>
                <w:rFonts w:asciiTheme="minorHAnsi" w:hAnsiTheme="minorHAnsi" w:cstheme="minorHAnsi"/>
              </w:rPr>
              <w:t xml:space="preserve"> time to let property </w:t>
            </w:r>
            <w:r w:rsidRPr="00FE122F">
              <w:rPr>
                <w:rFonts w:asciiTheme="minorHAnsi" w:hAnsiTheme="minorHAnsi" w:cstheme="minorHAnsi"/>
              </w:rPr>
              <w:t>for the four years 2011-2014 (pre-licensing) and 2020 (post-licensing) have been averaged and the change in averages between the two periods calculated</w:t>
            </w:r>
          </w:p>
        </w:tc>
        <w:tc>
          <w:tcPr>
            <w:tcW w:w="406" w:type="pct"/>
          </w:tcPr>
          <w:p w14:paraId="439EA5DC" w14:textId="383FE089" w:rsidR="00FE122F" w:rsidRPr="00B24B60" w:rsidRDefault="00FE122F" w:rsidP="00FE122F">
            <w:pPr>
              <w:pStyle w:val="TableParagraph"/>
              <w:widowControl/>
              <w:spacing w:beforeLines="20" w:before="48" w:afterLines="20" w:after="48" w:line="240" w:lineRule="auto"/>
              <w:rPr>
                <w:rFonts w:ascii="Calibri" w:hAnsi="Calibri" w:cs="Calibri"/>
                <w:w w:val="105"/>
                <w:szCs w:val="18"/>
              </w:rPr>
            </w:pPr>
            <w:r w:rsidRPr="00FE122F">
              <w:rPr>
                <w:rFonts w:asciiTheme="minorHAnsi" w:hAnsiTheme="minorHAnsi" w:cstheme="minorHAnsi"/>
                <w:w w:val="105"/>
              </w:rPr>
              <w:t>100%</w:t>
            </w:r>
          </w:p>
        </w:tc>
        <w:tc>
          <w:tcPr>
            <w:tcW w:w="1323" w:type="pct"/>
          </w:tcPr>
          <w:p w14:paraId="0595C595" w14:textId="27D8C8CE" w:rsidR="00FE122F" w:rsidRPr="00FE122F" w:rsidRDefault="00FE122F" w:rsidP="00FE122F">
            <w:pPr>
              <w:pStyle w:val="TableParagraph"/>
              <w:widowControl/>
              <w:spacing w:beforeLines="20" w:before="48" w:afterLines="20" w:after="48" w:line="240" w:lineRule="auto"/>
              <w:jc w:val="left"/>
              <w:rPr>
                <w:rFonts w:asciiTheme="minorHAnsi" w:hAnsiTheme="minorHAnsi" w:cstheme="minorHAnsi"/>
              </w:rPr>
            </w:pPr>
            <w:r w:rsidRPr="00FE122F">
              <w:rPr>
                <w:rFonts w:asciiTheme="minorHAnsi" w:hAnsiTheme="minorHAnsi" w:cstheme="minorHAnsi"/>
                <w:w w:val="105"/>
              </w:rPr>
              <w:t xml:space="preserve">1 = </w:t>
            </w:r>
            <w:r>
              <w:rPr>
                <w:rFonts w:asciiTheme="minorHAnsi" w:hAnsiTheme="minorHAnsi" w:cstheme="minorHAnsi"/>
                <w:w w:val="105"/>
              </w:rPr>
              <w:t>highest</w:t>
            </w:r>
            <w:r w:rsidRPr="00FE122F">
              <w:rPr>
                <w:rFonts w:asciiTheme="minorHAnsi" w:hAnsiTheme="minorHAnsi" w:cstheme="minorHAnsi"/>
                <w:w w:val="105"/>
              </w:rPr>
              <w:t xml:space="preserve"> change (%) to</w:t>
            </w:r>
          </w:p>
          <w:p w14:paraId="384DCAEE" w14:textId="4F158D97" w:rsidR="00FE122F" w:rsidRPr="00B24B60" w:rsidRDefault="00FE122F" w:rsidP="00FE122F">
            <w:pPr>
              <w:pStyle w:val="TableParagraph"/>
              <w:widowControl/>
              <w:spacing w:beforeLines="20" w:before="48" w:afterLines="20" w:after="48" w:line="240" w:lineRule="auto"/>
              <w:jc w:val="left"/>
              <w:rPr>
                <w:rFonts w:ascii="Calibri" w:hAnsi="Calibri" w:cs="Calibri"/>
                <w:w w:val="105"/>
                <w:szCs w:val="18"/>
              </w:rPr>
            </w:pPr>
            <w:r w:rsidRPr="00FE122F">
              <w:rPr>
                <w:rFonts w:asciiTheme="minorHAnsi" w:hAnsiTheme="minorHAnsi" w:cstheme="minorHAnsi"/>
                <w:w w:val="105"/>
              </w:rPr>
              <w:t xml:space="preserve">4 = </w:t>
            </w:r>
            <w:r>
              <w:rPr>
                <w:rFonts w:asciiTheme="minorHAnsi" w:hAnsiTheme="minorHAnsi" w:cstheme="minorHAnsi"/>
                <w:w w:val="105"/>
              </w:rPr>
              <w:t>lowest</w:t>
            </w:r>
            <w:r w:rsidRPr="00FE122F">
              <w:rPr>
                <w:rFonts w:asciiTheme="minorHAnsi" w:hAnsiTheme="minorHAnsi" w:cstheme="minorHAnsi"/>
                <w:w w:val="105"/>
              </w:rPr>
              <w:t xml:space="preserve"> change (highest %)</w:t>
            </w:r>
          </w:p>
        </w:tc>
        <w:tc>
          <w:tcPr>
            <w:tcW w:w="745" w:type="pct"/>
          </w:tcPr>
          <w:p w14:paraId="1C51A891" w14:textId="77777777" w:rsidR="00FE122F" w:rsidRPr="00FE122F" w:rsidRDefault="00FE122F" w:rsidP="00FE122F">
            <w:pPr>
              <w:pStyle w:val="TableParagraph"/>
              <w:widowControl/>
              <w:spacing w:beforeLines="20" w:before="48" w:afterLines="20" w:after="48" w:line="240" w:lineRule="auto"/>
              <w:jc w:val="left"/>
              <w:rPr>
                <w:rFonts w:asciiTheme="minorHAnsi" w:hAnsiTheme="minorHAnsi" w:cstheme="minorHAnsi"/>
              </w:rPr>
            </w:pPr>
            <w:r w:rsidRPr="00FE122F">
              <w:rPr>
                <w:rFonts w:asciiTheme="minorHAnsi" w:hAnsiTheme="minorHAnsi" w:cstheme="minorHAnsi"/>
                <w:w w:val="105"/>
              </w:rPr>
              <w:t>LSOA</w:t>
            </w:r>
          </w:p>
          <w:p w14:paraId="1B6ED66B" w14:textId="77777777" w:rsidR="00FE122F" w:rsidRPr="00B24B60" w:rsidRDefault="00FE122F" w:rsidP="00FE122F">
            <w:pPr>
              <w:pStyle w:val="TableParagraph"/>
              <w:widowControl/>
              <w:spacing w:beforeLines="20" w:before="48" w:afterLines="20" w:after="48" w:line="240" w:lineRule="auto"/>
              <w:jc w:val="left"/>
              <w:rPr>
                <w:rFonts w:ascii="Calibri" w:hAnsi="Calibri" w:cs="Calibri"/>
                <w:w w:val="105"/>
                <w:szCs w:val="18"/>
              </w:rPr>
            </w:pPr>
          </w:p>
        </w:tc>
      </w:tr>
      <w:tr w:rsidR="00FE122F" w:rsidRPr="00B24B60" w14:paraId="11C1813C" w14:textId="77777777" w:rsidTr="00E33309">
        <w:tc>
          <w:tcPr>
            <w:tcW w:w="727" w:type="pct"/>
          </w:tcPr>
          <w:p w14:paraId="5CA8DA0A" w14:textId="0B1C090C" w:rsidR="00FE122F" w:rsidRDefault="00FE122F" w:rsidP="00FE122F">
            <w:pPr>
              <w:pStyle w:val="TableParagraph"/>
              <w:widowControl/>
              <w:spacing w:beforeLines="20" w:before="48" w:afterLines="20" w:after="48" w:line="240" w:lineRule="auto"/>
              <w:jc w:val="left"/>
              <w:rPr>
                <w:rFonts w:ascii="Calibri" w:hAnsi="Calibri" w:cs="Calibri"/>
                <w:w w:val="105"/>
                <w:szCs w:val="18"/>
              </w:rPr>
            </w:pPr>
            <w:r>
              <w:rPr>
                <w:rFonts w:ascii="Calibri" w:hAnsi="Calibri" w:cs="Calibri"/>
                <w:w w:val="105"/>
                <w:szCs w:val="18"/>
              </w:rPr>
              <w:t>Voids</w:t>
            </w:r>
          </w:p>
        </w:tc>
        <w:tc>
          <w:tcPr>
            <w:tcW w:w="797" w:type="pct"/>
          </w:tcPr>
          <w:p w14:paraId="54C19284" w14:textId="77F05761" w:rsidR="00FE122F" w:rsidRDefault="00FE122F" w:rsidP="00FE122F">
            <w:pPr>
              <w:pStyle w:val="TableParagraph"/>
              <w:widowControl/>
              <w:spacing w:beforeLines="20" w:before="48" w:afterLines="20" w:after="48" w:line="240" w:lineRule="auto"/>
              <w:jc w:val="left"/>
              <w:rPr>
                <w:rFonts w:ascii="Calibri" w:hAnsi="Calibri" w:cs="Calibri"/>
                <w:w w:val="105"/>
                <w:szCs w:val="18"/>
              </w:rPr>
            </w:pPr>
            <w:r>
              <w:rPr>
                <w:rFonts w:ascii="Calibri" w:hAnsi="Calibri" w:cs="Calibri"/>
                <w:w w:val="105"/>
                <w:szCs w:val="18"/>
              </w:rPr>
              <w:t>Oldham MBC</w:t>
            </w:r>
          </w:p>
        </w:tc>
        <w:tc>
          <w:tcPr>
            <w:tcW w:w="1002" w:type="pct"/>
          </w:tcPr>
          <w:p w14:paraId="211EA679" w14:textId="620F566E" w:rsidR="00FE122F" w:rsidRPr="00FE122F" w:rsidRDefault="00FE122F" w:rsidP="00FE122F">
            <w:pPr>
              <w:pStyle w:val="TableParagraph"/>
              <w:widowControl/>
              <w:spacing w:beforeLines="20" w:before="48" w:afterLines="20" w:after="48" w:line="240" w:lineRule="auto"/>
              <w:jc w:val="left"/>
              <w:rPr>
                <w:rFonts w:asciiTheme="minorHAnsi" w:hAnsiTheme="minorHAnsi" w:cstheme="minorHAnsi"/>
              </w:rPr>
            </w:pPr>
            <w:r>
              <w:rPr>
                <w:rFonts w:asciiTheme="minorHAnsi" w:hAnsiTheme="minorHAnsi" w:cstheme="minorHAnsi"/>
              </w:rPr>
              <w:t xml:space="preserve">Change in the long-term void levels pre- and post-licensing. </w:t>
            </w:r>
            <w:r w:rsidRPr="00FE122F">
              <w:rPr>
                <w:rFonts w:asciiTheme="minorHAnsi" w:hAnsiTheme="minorHAnsi" w:cstheme="minorHAnsi"/>
              </w:rPr>
              <w:t>The</w:t>
            </w:r>
            <w:r>
              <w:rPr>
                <w:rFonts w:asciiTheme="minorHAnsi" w:hAnsiTheme="minorHAnsi" w:cstheme="minorHAnsi"/>
              </w:rPr>
              <w:t xml:space="preserve"> percentage of </w:t>
            </w:r>
            <w:proofErr w:type="gramStart"/>
            <w:r>
              <w:rPr>
                <w:rFonts w:asciiTheme="minorHAnsi" w:hAnsiTheme="minorHAnsi" w:cstheme="minorHAnsi"/>
              </w:rPr>
              <w:t>long term</w:t>
            </w:r>
            <w:proofErr w:type="gramEnd"/>
            <w:r>
              <w:rPr>
                <w:rFonts w:asciiTheme="minorHAnsi" w:hAnsiTheme="minorHAnsi" w:cstheme="minorHAnsi"/>
              </w:rPr>
              <w:t xml:space="preserve"> voids </w:t>
            </w:r>
            <w:r w:rsidRPr="00FE122F">
              <w:rPr>
                <w:rFonts w:asciiTheme="minorHAnsi" w:hAnsiTheme="minorHAnsi" w:cstheme="minorHAnsi"/>
              </w:rPr>
              <w:t xml:space="preserve">for the four years 2011-2014 (pre-licensing) and 2020 (post-licensing) have been </w:t>
            </w:r>
            <w:r>
              <w:rPr>
                <w:rFonts w:asciiTheme="minorHAnsi" w:hAnsiTheme="minorHAnsi" w:cstheme="minorHAnsi"/>
              </w:rPr>
              <w:t xml:space="preserve">identified </w:t>
            </w:r>
            <w:r w:rsidRPr="00FE122F">
              <w:rPr>
                <w:rFonts w:asciiTheme="minorHAnsi" w:hAnsiTheme="minorHAnsi" w:cstheme="minorHAnsi"/>
              </w:rPr>
              <w:t xml:space="preserve">and the change in </w:t>
            </w:r>
            <w:r>
              <w:rPr>
                <w:rFonts w:asciiTheme="minorHAnsi" w:hAnsiTheme="minorHAnsi" w:cstheme="minorHAnsi"/>
              </w:rPr>
              <w:t xml:space="preserve">percentages </w:t>
            </w:r>
            <w:r w:rsidRPr="00FE122F">
              <w:rPr>
                <w:rFonts w:asciiTheme="minorHAnsi" w:hAnsiTheme="minorHAnsi" w:cstheme="minorHAnsi"/>
              </w:rPr>
              <w:t>between the two periods calculated</w:t>
            </w:r>
          </w:p>
        </w:tc>
        <w:tc>
          <w:tcPr>
            <w:tcW w:w="406" w:type="pct"/>
          </w:tcPr>
          <w:p w14:paraId="2FE5459A" w14:textId="7E159B10" w:rsidR="00FE122F" w:rsidRPr="00FE122F" w:rsidRDefault="00FE122F" w:rsidP="00FE122F">
            <w:pPr>
              <w:pStyle w:val="TableParagraph"/>
              <w:widowControl/>
              <w:spacing w:beforeLines="20" w:before="48" w:afterLines="20" w:after="48" w:line="240" w:lineRule="auto"/>
              <w:rPr>
                <w:rFonts w:asciiTheme="minorHAnsi" w:hAnsiTheme="minorHAnsi" w:cstheme="minorHAnsi"/>
                <w:w w:val="105"/>
              </w:rPr>
            </w:pPr>
            <w:r>
              <w:rPr>
                <w:rFonts w:asciiTheme="minorHAnsi" w:hAnsiTheme="minorHAnsi" w:cstheme="minorHAnsi"/>
                <w:w w:val="105"/>
              </w:rPr>
              <w:t>100%</w:t>
            </w:r>
          </w:p>
        </w:tc>
        <w:tc>
          <w:tcPr>
            <w:tcW w:w="1323" w:type="pct"/>
          </w:tcPr>
          <w:p w14:paraId="7A91F4E2" w14:textId="77777777" w:rsidR="00FE122F" w:rsidRPr="00FE122F" w:rsidRDefault="00FE122F" w:rsidP="00FE122F">
            <w:pPr>
              <w:pStyle w:val="TableParagraph"/>
              <w:widowControl/>
              <w:spacing w:beforeLines="20" w:before="48" w:afterLines="20" w:after="48" w:line="240" w:lineRule="auto"/>
              <w:jc w:val="left"/>
              <w:rPr>
                <w:rFonts w:asciiTheme="minorHAnsi" w:hAnsiTheme="minorHAnsi" w:cstheme="minorHAnsi"/>
              </w:rPr>
            </w:pPr>
            <w:r w:rsidRPr="00FE122F">
              <w:rPr>
                <w:rFonts w:asciiTheme="minorHAnsi" w:hAnsiTheme="minorHAnsi" w:cstheme="minorHAnsi"/>
                <w:w w:val="105"/>
              </w:rPr>
              <w:t xml:space="preserve">1 = </w:t>
            </w:r>
            <w:r>
              <w:rPr>
                <w:rFonts w:asciiTheme="minorHAnsi" w:hAnsiTheme="minorHAnsi" w:cstheme="minorHAnsi"/>
                <w:w w:val="105"/>
              </w:rPr>
              <w:t>highest</w:t>
            </w:r>
            <w:r w:rsidRPr="00FE122F">
              <w:rPr>
                <w:rFonts w:asciiTheme="minorHAnsi" w:hAnsiTheme="minorHAnsi" w:cstheme="minorHAnsi"/>
                <w:w w:val="105"/>
              </w:rPr>
              <w:t xml:space="preserve"> change (%) to</w:t>
            </w:r>
          </w:p>
          <w:p w14:paraId="09ABF007" w14:textId="4C6C7292" w:rsidR="00FE122F" w:rsidRPr="00FE122F" w:rsidRDefault="00FE122F" w:rsidP="00FE122F">
            <w:pPr>
              <w:pStyle w:val="TableParagraph"/>
              <w:widowControl/>
              <w:spacing w:beforeLines="20" w:before="48" w:afterLines="20" w:after="48" w:line="240" w:lineRule="auto"/>
              <w:jc w:val="left"/>
              <w:rPr>
                <w:rFonts w:asciiTheme="minorHAnsi" w:hAnsiTheme="minorHAnsi" w:cstheme="minorHAnsi"/>
                <w:w w:val="105"/>
              </w:rPr>
            </w:pPr>
            <w:r w:rsidRPr="00FE122F">
              <w:rPr>
                <w:rFonts w:asciiTheme="minorHAnsi" w:hAnsiTheme="minorHAnsi" w:cstheme="minorHAnsi"/>
                <w:w w:val="105"/>
              </w:rPr>
              <w:t xml:space="preserve">4 = </w:t>
            </w:r>
            <w:r>
              <w:rPr>
                <w:rFonts w:asciiTheme="minorHAnsi" w:hAnsiTheme="minorHAnsi" w:cstheme="minorHAnsi"/>
                <w:w w:val="105"/>
              </w:rPr>
              <w:t>lowest</w:t>
            </w:r>
            <w:r w:rsidRPr="00FE122F">
              <w:rPr>
                <w:rFonts w:asciiTheme="minorHAnsi" w:hAnsiTheme="minorHAnsi" w:cstheme="minorHAnsi"/>
                <w:w w:val="105"/>
              </w:rPr>
              <w:t xml:space="preserve"> change (highest %)</w:t>
            </w:r>
          </w:p>
        </w:tc>
        <w:tc>
          <w:tcPr>
            <w:tcW w:w="745" w:type="pct"/>
          </w:tcPr>
          <w:p w14:paraId="2423F02C" w14:textId="7CDF22AC" w:rsidR="00FE122F" w:rsidRPr="00FE122F" w:rsidRDefault="00FE122F" w:rsidP="00FE122F">
            <w:pPr>
              <w:pStyle w:val="TableParagraph"/>
              <w:widowControl/>
              <w:spacing w:beforeLines="20" w:before="48" w:afterLines="20" w:after="48" w:line="240" w:lineRule="auto"/>
              <w:jc w:val="left"/>
              <w:rPr>
                <w:rFonts w:asciiTheme="minorHAnsi" w:hAnsiTheme="minorHAnsi" w:cstheme="minorHAnsi"/>
                <w:w w:val="105"/>
              </w:rPr>
            </w:pPr>
            <w:r>
              <w:rPr>
                <w:rFonts w:asciiTheme="minorHAnsi" w:hAnsiTheme="minorHAnsi" w:cstheme="minorHAnsi"/>
                <w:w w:val="105"/>
              </w:rPr>
              <w:t>LSOA</w:t>
            </w:r>
          </w:p>
        </w:tc>
      </w:tr>
    </w:tbl>
    <w:p w14:paraId="6F68E603" w14:textId="77777777" w:rsidR="00CB45ED" w:rsidRDefault="00CB45ED" w:rsidP="00CB45ED">
      <w:pPr>
        <w:pStyle w:val="TableParagraph"/>
        <w:widowControl/>
        <w:tabs>
          <w:tab w:val="left" w:pos="912"/>
          <w:tab w:val="left" w:pos="1200"/>
        </w:tabs>
        <w:spacing w:beforeLines="20" w:before="48" w:afterLines="20" w:after="48" w:line="240" w:lineRule="auto"/>
        <w:ind w:left="1200" w:hanging="1200"/>
        <w:jc w:val="left"/>
        <w:rPr>
          <w:rFonts w:ascii="Calibri" w:hAnsi="Calibri" w:cs="Calibri"/>
          <w:w w:val="105"/>
          <w:szCs w:val="16"/>
        </w:rPr>
      </w:pPr>
    </w:p>
    <w:p w14:paraId="554F75E7" w14:textId="0B87AF9E" w:rsidR="00CB45ED" w:rsidRPr="00B24B60" w:rsidRDefault="00CB45ED" w:rsidP="00CB45ED">
      <w:pPr>
        <w:pStyle w:val="TableParagraph"/>
        <w:widowControl/>
        <w:tabs>
          <w:tab w:val="left" w:pos="912"/>
          <w:tab w:val="left" w:pos="1200"/>
        </w:tabs>
        <w:spacing w:beforeLines="20" w:before="48" w:afterLines="20" w:after="48" w:line="240" w:lineRule="auto"/>
        <w:ind w:left="1200" w:hanging="1200"/>
        <w:jc w:val="left"/>
        <w:rPr>
          <w:rFonts w:ascii="Calibri" w:hAnsi="Calibri" w:cs="Calibri"/>
          <w:w w:val="105"/>
          <w:szCs w:val="16"/>
        </w:rPr>
      </w:pPr>
      <w:r w:rsidRPr="00B24B60">
        <w:rPr>
          <w:rFonts w:ascii="Calibri" w:hAnsi="Calibri" w:cs="Calibri"/>
          <w:w w:val="105"/>
          <w:szCs w:val="16"/>
        </w:rPr>
        <w:t xml:space="preserve">Note: </w:t>
      </w:r>
      <w:r>
        <w:rPr>
          <w:rFonts w:ascii="Calibri" w:hAnsi="Calibri" w:cs="Calibri"/>
          <w:w w:val="105"/>
          <w:szCs w:val="16"/>
        </w:rPr>
        <w:tab/>
      </w:r>
      <w:r w:rsidRPr="00B24B60">
        <w:rPr>
          <w:rFonts w:ascii="Calibri" w:hAnsi="Calibri" w:cs="Calibri"/>
          <w:w w:val="105"/>
          <w:szCs w:val="16"/>
        </w:rPr>
        <w:t xml:space="preserve">* </w:t>
      </w:r>
      <w:r>
        <w:rPr>
          <w:rFonts w:ascii="Calibri" w:hAnsi="Calibri" w:cs="Calibri"/>
          <w:w w:val="105"/>
          <w:szCs w:val="16"/>
        </w:rPr>
        <w:tab/>
      </w:r>
      <w:r w:rsidRPr="00B24B60">
        <w:rPr>
          <w:rFonts w:ascii="Calibri" w:hAnsi="Calibri" w:cs="Calibri"/>
          <w:w w:val="105"/>
          <w:szCs w:val="16"/>
        </w:rPr>
        <w:t>The OMBC 2014/15 report stated ‘Dwellings’ here. 2011 Census table KS402 counts households. ‘Dwellings’ are counted in other census tables but are not reported on by tenure. See para 2.1</w:t>
      </w:r>
    </w:p>
    <w:p w14:paraId="350DFF0E" w14:textId="2DFF7B82" w:rsidR="00CB45ED" w:rsidRDefault="00CB45ED" w:rsidP="00CB45ED">
      <w:pPr>
        <w:pStyle w:val="TableParagraph"/>
        <w:widowControl/>
        <w:tabs>
          <w:tab w:val="left" w:pos="912"/>
          <w:tab w:val="left" w:pos="1200"/>
        </w:tabs>
        <w:spacing w:beforeLines="20" w:before="48" w:afterLines="20" w:after="48" w:line="240" w:lineRule="auto"/>
        <w:ind w:left="1200" w:hanging="1200"/>
        <w:jc w:val="left"/>
        <w:rPr>
          <w:w w:val="105"/>
        </w:rPr>
      </w:pPr>
      <w:r>
        <w:rPr>
          <w:rFonts w:ascii="Calibri" w:hAnsi="Calibri" w:cs="Calibri"/>
          <w:w w:val="105"/>
          <w:szCs w:val="16"/>
        </w:rPr>
        <w:tab/>
      </w:r>
      <w:r w:rsidRPr="00B24B60">
        <w:rPr>
          <w:rFonts w:ascii="Calibri" w:hAnsi="Calibri" w:cs="Calibri"/>
          <w:w w:val="105"/>
          <w:szCs w:val="16"/>
        </w:rPr>
        <w:t>**</w:t>
      </w:r>
      <w:r>
        <w:rPr>
          <w:rFonts w:ascii="Calibri" w:hAnsi="Calibri" w:cs="Calibri"/>
          <w:w w:val="105"/>
          <w:szCs w:val="16"/>
        </w:rPr>
        <w:tab/>
      </w:r>
      <w:r w:rsidRPr="00B24B60">
        <w:rPr>
          <w:rFonts w:ascii="Calibri" w:hAnsi="Calibri" w:cs="Calibri"/>
          <w:w w:val="105"/>
          <w:szCs w:val="16"/>
        </w:rPr>
        <w:t>The OMBC report stated ‘average’ – unless otherwise stated this update uses Median values (rather than arithmetic mean) but for the purposes of alignment, we have used ‘mean’ in part 2 of the report for this indicator.</w:t>
      </w:r>
    </w:p>
    <w:bookmarkEnd w:id="9"/>
    <w:bookmarkEnd w:id="10"/>
    <w:p w14:paraId="2E33A131" w14:textId="77777777" w:rsidR="00B24B60" w:rsidRDefault="00B24B60">
      <w:pPr>
        <w:spacing w:before="0" w:after="0"/>
        <w:jc w:val="left"/>
      </w:pPr>
    </w:p>
    <w:p w14:paraId="7336261C" w14:textId="77777777" w:rsidR="00515A7A" w:rsidRDefault="00515A7A">
      <w:pPr>
        <w:spacing w:before="0" w:after="0"/>
        <w:jc w:val="left"/>
      </w:pPr>
    </w:p>
    <w:p w14:paraId="593DAAF9" w14:textId="0DBBA859" w:rsidR="00515A7A" w:rsidRDefault="00515A7A">
      <w:pPr>
        <w:spacing w:before="0" w:after="0"/>
        <w:jc w:val="left"/>
        <w:sectPr w:rsidR="00515A7A" w:rsidSect="002A467D">
          <w:headerReference w:type="default" r:id="rId18"/>
          <w:footerReference w:type="default" r:id="rId19"/>
          <w:pgSz w:w="16838" w:h="11906" w:orient="landscape"/>
          <w:pgMar w:top="1133" w:right="993" w:bottom="1701" w:left="1276" w:header="709" w:footer="709" w:gutter="0"/>
          <w:cols w:space="708"/>
          <w:docGrid w:linePitch="360"/>
        </w:sectPr>
      </w:pPr>
    </w:p>
    <w:p w14:paraId="7E898EA3" w14:textId="239973F4" w:rsidR="001D54FE" w:rsidRDefault="00BA7AD8" w:rsidP="00BA7AD8">
      <w:pPr>
        <w:pStyle w:val="Heading1"/>
        <w:numPr>
          <w:ilvl w:val="0"/>
          <w:numId w:val="27"/>
        </w:numPr>
        <w:rPr>
          <w:rFonts w:eastAsia="Arial"/>
          <w:lang w:val="en-US"/>
        </w:rPr>
      </w:pPr>
      <w:bookmarkStart w:id="11" w:name="_Toc59610904"/>
      <w:r>
        <w:rPr>
          <w:rFonts w:eastAsia="Arial"/>
          <w:lang w:val="en-US"/>
        </w:rPr>
        <w:lastRenderedPageBreak/>
        <w:t>Comparison of data</w:t>
      </w:r>
      <w:bookmarkEnd w:id="11"/>
    </w:p>
    <w:p w14:paraId="4B9AC991" w14:textId="77777777" w:rsidR="002A4486" w:rsidRDefault="002A4486" w:rsidP="002A4486">
      <w:pPr>
        <w:pStyle w:val="Reporttext"/>
        <w:rPr>
          <w:lang w:eastAsia="en-GB"/>
        </w:rPr>
      </w:pPr>
      <w:r>
        <w:rPr>
          <w:shd w:val="clear" w:color="auto" w:fill="FFFFFF"/>
        </w:rPr>
        <w:t>In the final analysis we have considered two types of scoring at both Ward and LSOA level</w:t>
      </w:r>
      <w:r>
        <w:t>.</w:t>
      </w:r>
    </w:p>
    <w:p w14:paraId="7F71BB50" w14:textId="77777777" w:rsidR="002A4486" w:rsidRPr="002A4486" w:rsidRDefault="002A4486" w:rsidP="002A4486">
      <w:pPr>
        <w:pStyle w:val="bullet"/>
        <w:rPr>
          <w:lang w:eastAsia="en-GB"/>
        </w:rPr>
      </w:pPr>
      <w:r w:rsidRPr="002A4486">
        <w:rPr>
          <w:shd w:val="clear" w:color="auto" w:fill="FFFFFF"/>
        </w:rPr>
        <w:t xml:space="preserve">The first scores each of the 14 indicators into a quartile and adds overall scores together to give an overall final score which itself is then </w:t>
      </w:r>
      <w:proofErr w:type="spellStart"/>
      <w:r w:rsidRPr="002A4486">
        <w:rPr>
          <w:shd w:val="clear" w:color="auto" w:fill="FFFFFF"/>
        </w:rPr>
        <w:t>quartiled</w:t>
      </w:r>
      <w:proofErr w:type="spellEnd"/>
      <w:r w:rsidRPr="002A4486">
        <w:rPr>
          <w:shd w:val="clear" w:color="auto" w:fill="FFFFFF"/>
        </w:rPr>
        <w:t>. Those locations in Quartile one are the worst performing locations.</w:t>
      </w:r>
    </w:p>
    <w:p w14:paraId="4066D266" w14:textId="77777777" w:rsidR="002A4486" w:rsidRPr="002A4486" w:rsidRDefault="002A4486" w:rsidP="002A4486">
      <w:pPr>
        <w:pStyle w:val="bullet"/>
        <w:rPr>
          <w:lang w:eastAsia="en-GB"/>
        </w:rPr>
      </w:pPr>
      <w:r w:rsidRPr="002A4486">
        <w:rPr>
          <w:shd w:val="clear" w:color="auto" w:fill="FFFFFF"/>
        </w:rPr>
        <w:t>The second considers each of the 14 indicators and the quartile score for each location. It then identifies the total number of times that the location fell within a quartile one score.</w:t>
      </w:r>
    </w:p>
    <w:p w14:paraId="3FEE6B35" w14:textId="384FCB9C" w:rsidR="002A4486" w:rsidRDefault="002A4486" w:rsidP="002A4486">
      <w:pPr>
        <w:pStyle w:val="Reporttext"/>
        <w:rPr>
          <w:lang w:eastAsia="en-GB"/>
        </w:rPr>
      </w:pPr>
      <w:r w:rsidRPr="002A4486">
        <w:rPr>
          <w:rStyle w:val="ReporttextChar"/>
        </w:rPr>
        <w:t>Map 3.1 shows the current wards in the first and second quartile</w:t>
      </w:r>
      <w:r>
        <w:rPr>
          <w:rStyle w:val="ReporttextChar"/>
        </w:rPr>
        <w:t>s</w:t>
      </w:r>
      <w:r w:rsidRPr="002A4486">
        <w:rPr>
          <w:rStyle w:val="ReporttextChar"/>
        </w:rPr>
        <w:t xml:space="preserve"> based on the updated information and illustrates </w:t>
      </w:r>
      <w:r>
        <w:rPr>
          <w:rStyle w:val="ReporttextChar"/>
        </w:rPr>
        <w:t>w</w:t>
      </w:r>
      <w:r w:rsidRPr="002A4486">
        <w:rPr>
          <w:rStyle w:val="ReporttextChar"/>
        </w:rPr>
        <w:t xml:space="preserve">hether </w:t>
      </w:r>
      <w:r>
        <w:rPr>
          <w:rStyle w:val="ReporttextChar"/>
        </w:rPr>
        <w:t>each w</w:t>
      </w:r>
      <w:r w:rsidRPr="002A4486">
        <w:rPr>
          <w:rStyle w:val="ReporttextChar"/>
        </w:rPr>
        <w:t xml:space="preserve">ard was in the first or second quartile in the May 2019 report using either a </w:t>
      </w:r>
      <w:r>
        <w:rPr>
          <w:rStyle w:val="ReporttextChar"/>
        </w:rPr>
        <w:t>‘</w:t>
      </w:r>
      <w:r w:rsidRPr="002A4486">
        <w:rPr>
          <w:rStyle w:val="ReporttextChar"/>
        </w:rPr>
        <w:t>diagonal</w:t>
      </w:r>
      <w:r>
        <w:rPr>
          <w:rStyle w:val="ReporttextChar"/>
        </w:rPr>
        <w:t>’</w:t>
      </w:r>
      <w:r w:rsidRPr="002A4486">
        <w:rPr>
          <w:rStyle w:val="ReporttextChar"/>
        </w:rPr>
        <w:t xml:space="preserve"> line or a </w:t>
      </w:r>
      <w:r>
        <w:rPr>
          <w:rStyle w:val="ReporttextChar"/>
        </w:rPr>
        <w:t>‘</w:t>
      </w:r>
      <w:r w:rsidRPr="002A4486">
        <w:rPr>
          <w:rStyle w:val="ReporttextChar"/>
        </w:rPr>
        <w:t>cross</w:t>
      </w:r>
      <w:r>
        <w:rPr>
          <w:rStyle w:val="ReporttextChar"/>
        </w:rPr>
        <w:t>ed’</w:t>
      </w:r>
      <w:r w:rsidRPr="002A4486">
        <w:rPr>
          <w:rStyle w:val="ReporttextChar"/>
        </w:rPr>
        <w:t xml:space="preserve"> line. For example</w:t>
      </w:r>
      <w:r>
        <w:rPr>
          <w:rStyle w:val="ReporttextChar"/>
        </w:rPr>
        <w:t xml:space="preserve">, </w:t>
      </w:r>
      <w:r w:rsidRPr="002A4486">
        <w:rPr>
          <w:rStyle w:val="ReporttextChar"/>
        </w:rPr>
        <w:t xml:space="preserve">in the current updated report </w:t>
      </w:r>
      <w:proofErr w:type="spellStart"/>
      <w:r w:rsidRPr="002A4486">
        <w:rPr>
          <w:rStyle w:val="ReporttextChar"/>
        </w:rPr>
        <w:t>Coldhurst</w:t>
      </w:r>
      <w:proofErr w:type="spellEnd"/>
      <w:r w:rsidRPr="002A4486">
        <w:rPr>
          <w:rStyle w:val="ReporttextChar"/>
        </w:rPr>
        <w:t xml:space="preserve"> </w:t>
      </w:r>
      <w:r>
        <w:rPr>
          <w:rStyle w:val="ReporttextChar"/>
        </w:rPr>
        <w:t>is</w:t>
      </w:r>
      <w:r w:rsidRPr="002A4486">
        <w:rPr>
          <w:rStyle w:val="ReporttextChar"/>
        </w:rPr>
        <w:t xml:space="preserve"> in the first quartile identifying it as one of the worst performing locations for all indicators and as it has diagonal lines running across it also indicates that</w:t>
      </w:r>
      <w:r>
        <w:rPr>
          <w:rStyle w:val="ReporttextChar"/>
        </w:rPr>
        <w:t xml:space="preserve"> in</w:t>
      </w:r>
      <w:r w:rsidRPr="002A4486">
        <w:rPr>
          <w:rStyle w:val="ReporttextChar"/>
        </w:rPr>
        <w:t xml:space="preserve"> the May 2019 report it was in </w:t>
      </w:r>
      <w:r>
        <w:rPr>
          <w:rStyle w:val="ReporttextChar"/>
        </w:rPr>
        <w:t>quartile one to</w:t>
      </w:r>
      <w:r w:rsidRPr="002A4486">
        <w:rPr>
          <w:rStyle w:val="ReporttextChar"/>
        </w:rPr>
        <w:t xml:space="preserve">o. Overall, </w:t>
      </w:r>
      <w:r>
        <w:rPr>
          <w:rStyle w:val="ReporttextChar"/>
        </w:rPr>
        <w:t>M</w:t>
      </w:r>
      <w:r w:rsidRPr="002A4486">
        <w:rPr>
          <w:rStyle w:val="ReporttextChar"/>
        </w:rPr>
        <w:t>ap 3.1 illustrates that the focus for quart</w:t>
      </w:r>
      <w:r>
        <w:rPr>
          <w:rStyle w:val="ReporttextChar"/>
        </w:rPr>
        <w:t>ile</w:t>
      </w:r>
      <w:r w:rsidRPr="002A4486">
        <w:rPr>
          <w:rStyle w:val="ReporttextChar"/>
        </w:rPr>
        <w:t xml:space="preserve"> one and quart</w:t>
      </w:r>
      <w:r>
        <w:rPr>
          <w:rStyle w:val="ReporttextChar"/>
        </w:rPr>
        <w:t>ile two</w:t>
      </w:r>
      <w:r w:rsidRPr="002A4486">
        <w:rPr>
          <w:rStyle w:val="ReporttextChar"/>
        </w:rPr>
        <w:t xml:space="preserve"> wards is much more closely aligned to adjacent wards within more urban locations </w:t>
      </w:r>
      <w:r>
        <w:rPr>
          <w:rStyle w:val="ReporttextChar"/>
        </w:rPr>
        <w:t xml:space="preserve">than </w:t>
      </w:r>
      <w:r w:rsidRPr="002A4486">
        <w:rPr>
          <w:rStyle w:val="ReporttextChar"/>
        </w:rPr>
        <w:t>in May 2019. It removes Saddleworth South</w:t>
      </w:r>
      <w:r>
        <w:rPr>
          <w:rStyle w:val="ReporttextChar"/>
        </w:rPr>
        <w:t>,</w:t>
      </w:r>
      <w:r w:rsidRPr="002A4486">
        <w:rPr>
          <w:rStyle w:val="ReporttextChar"/>
        </w:rPr>
        <w:t xml:space="preserve"> Saddleworth West and Lees</w:t>
      </w:r>
      <w:r>
        <w:rPr>
          <w:rStyle w:val="ReporttextChar"/>
        </w:rPr>
        <w:t>,</w:t>
      </w:r>
      <w:r w:rsidRPr="002A4486">
        <w:rPr>
          <w:rStyle w:val="ReporttextChar"/>
        </w:rPr>
        <w:t xml:space="preserve"> </w:t>
      </w:r>
      <w:proofErr w:type="spellStart"/>
      <w:r w:rsidRPr="002A4486">
        <w:rPr>
          <w:rStyle w:val="ReporttextChar"/>
        </w:rPr>
        <w:t>Hollinwood</w:t>
      </w:r>
      <w:proofErr w:type="spellEnd"/>
      <w:r>
        <w:rPr>
          <w:rStyle w:val="ReporttextChar"/>
        </w:rPr>
        <w:t>,</w:t>
      </w:r>
      <w:r w:rsidRPr="002A4486">
        <w:rPr>
          <w:rStyle w:val="ReporttextChar"/>
        </w:rPr>
        <w:t xml:space="preserve"> Chadderton North and Royton North </w:t>
      </w:r>
      <w:r>
        <w:rPr>
          <w:rStyle w:val="ReporttextChar"/>
        </w:rPr>
        <w:t xml:space="preserve">from </w:t>
      </w:r>
      <w:r w:rsidRPr="002A4486">
        <w:rPr>
          <w:rStyle w:val="ReporttextChar"/>
        </w:rPr>
        <w:t>second quartile locations in May 2019.</w:t>
      </w:r>
      <w:r>
        <w:rPr>
          <w:rStyle w:val="ReporttextChar"/>
          <w:lang w:eastAsia="en-GB"/>
        </w:rPr>
        <w:t xml:space="preserve"> </w:t>
      </w:r>
      <w:r w:rsidRPr="002A4486">
        <w:rPr>
          <w:shd w:val="clear" w:color="auto" w:fill="FFFFFF"/>
        </w:rPr>
        <w:t>In the updated report Royton South and Shaw now become second quart</w:t>
      </w:r>
      <w:r w:rsidR="009C40DA">
        <w:rPr>
          <w:shd w:val="clear" w:color="auto" w:fill="FFFFFF"/>
        </w:rPr>
        <w:t>ile</w:t>
      </w:r>
      <w:r w:rsidRPr="002A4486">
        <w:rPr>
          <w:shd w:val="clear" w:color="auto" w:fill="FFFFFF"/>
        </w:rPr>
        <w:t xml:space="preserve"> wards and St. James becomes a quartile one ward. None of these wards were previously in quart</w:t>
      </w:r>
      <w:r>
        <w:rPr>
          <w:shd w:val="clear" w:color="auto" w:fill="FFFFFF"/>
        </w:rPr>
        <w:t xml:space="preserve">ile </w:t>
      </w:r>
      <w:r w:rsidRPr="002A4486">
        <w:rPr>
          <w:shd w:val="clear" w:color="auto" w:fill="FFFFFF"/>
        </w:rPr>
        <w:t>one or two.</w:t>
      </w:r>
      <w:r>
        <w:rPr>
          <w:lang w:eastAsia="en-GB"/>
        </w:rPr>
        <w:t xml:space="preserve"> </w:t>
      </w:r>
      <w:r w:rsidRPr="002A4486">
        <w:rPr>
          <w:shd w:val="clear" w:color="auto" w:fill="FFFFFF"/>
        </w:rPr>
        <w:t>However, seven of the 10 wards that feature in quart</w:t>
      </w:r>
      <w:r>
        <w:rPr>
          <w:shd w:val="clear" w:color="auto" w:fill="FFFFFF"/>
        </w:rPr>
        <w:t>ile</w:t>
      </w:r>
      <w:r w:rsidRPr="002A4486">
        <w:rPr>
          <w:shd w:val="clear" w:color="auto" w:fill="FFFFFF"/>
        </w:rPr>
        <w:t xml:space="preserve"> one and two in the updated report were previously in quart</w:t>
      </w:r>
      <w:r>
        <w:rPr>
          <w:shd w:val="clear" w:color="auto" w:fill="FFFFFF"/>
        </w:rPr>
        <w:t>ile</w:t>
      </w:r>
      <w:r w:rsidRPr="002A4486">
        <w:rPr>
          <w:shd w:val="clear" w:color="auto" w:fill="FFFFFF"/>
        </w:rPr>
        <w:t xml:space="preserve"> one and two in the May 2019 report.</w:t>
      </w:r>
    </w:p>
    <w:p w14:paraId="7966FB73" w14:textId="6D20001D" w:rsidR="002A4486" w:rsidRDefault="002A4486" w:rsidP="002A4486">
      <w:pPr>
        <w:pStyle w:val="Reporttext"/>
        <w:rPr>
          <w:lang w:eastAsia="en-GB"/>
        </w:rPr>
      </w:pPr>
      <w:r w:rsidRPr="002A4486">
        <w:rPr>
          <w:shd w:val="clear" w:color="auto" w:fill="FFFFFF"/>
        </w:rPr>
        <w:t>Map 3.2 shows the previously identified LSOAs</w:t>
      </w:r>
      <w:r w:rsidR="009C40DA">
        <w:rPr>
          <w:shd w:val="clear" w:color="auto" w:fill="FFFFFF"/>
        </w:rPr>
        <w:t>,</w:t>
      </w:r>
      <w:r w:rsidRPr="002A4486">
        <w:rPr>
          <w:shd w:val="clear" w:color="auto" w:fill="FFFFFF"/>
        </w:rPr>
        <w:t xml:space="preserve"> in the May 2019 report</w:t>
      </w:r>
      <w:r w:rsidR="009C40DA">
        <w:rPr>
          <w:shd w:val="clear" w:color="auto" w:fill="FFFFFF"/>
        </w:rPr>
        <w:t>,</w:t>
      </w:r>
      <w:r w:rsidRPr="002A4486">
        <w:rPr>
          <w:shd w:val="clear" w:color="auto" w:fill="FFFFFF"/>
        </w:rPr>
        <w:t xml:space="preserve"> that were designated as potential areas for selective licensing. All of these locations still remain in locations where there are significant numbers of quart</w:t>
      </w:r>
      <w:r>
        <w:rPr>
          <w:shd w:val="clear" w:color="auto" w:fill="FFFFFF"/>
        </w:rPr>
        <w:t xml:space="preserve">ile </w:t>
      </w:r>
      <w:r w:rsidRPr="002A4486">
        <w:rPr>
          <w:shd w:val="clear" w:color="auto" w:fill="FFFFFF"/>
        </w:rPr>
        <w:t xml:space="preserve">one scores for indicators. </w:t>
      </w:r>
    </w:p>
    <w:p w14:paraId="3BDE6810" w14:textId="1C53FFE8" w:rsidR="002A4486" w:rsidRDefault="002A4486" w:rsidP="002A4486">
      <w:pPr>
        <w:pStyle w:val="Reporttext"/>
        <w:rPr>
          <w:lang w:eastAsia="en-GB"/>
        </w:rPr>
      </w:pPr>
      <w:r w:rsidRPr="002A4486">
        <w:rPr>
          <w:shd w:val="clear" w:color="auto" w:fill="FFFFFF"/>
        </w:rPr>
        <w:t xml:space="preserve">Map 3.3 considers the LSOAs that are scored as first quartile or second </w:t>
      </w:r>
      <w:r>
        <w:rPr>
          <w:shd w:val="clear" w:color="auto" w:fill="FFFFFF"/>
        </w:rPr>
        <w:t>quartile</w:t>
      </w:r>
      <w:r w:rsidRPr="002A4486">
        <w:rPr>
          <w:shd w:val="clear" w:color="auto" w:fill="FFFFFF"/>
        </w:rPr>
        <w:t xml:space="preserve"> over all locations. It is clear to see that in all cases those LSO</w:t>
      </w:r>
      <w:r>
        <w:rPr>
          <w:shd w:val="clear" w:color="auto" w:fill="FFFFFF"/>
        </w:rPr>
        <w:t>As</w:t>
      </w:r>
      <w:r w:rsidRPr="002A4486">
        <w:rPr>
          <w:shd w:val="clear" w:color="auto" w:fill="FFFFFF"/>
        </w:rPr>
        <w:t xml:space="preserve"> that we</w:t>
      </w:r>
      <w:r>
        <w:rPr>
          <w:shd w:val="clear" w:color="auto" w:fill="FFFFFF"/>
        </w:rPr>
        <w:t>re</w:t>
      </w:r>
      <w:r w:rsidRPr="002A4486">
        <w:rPr>
          <w:shd w:val="clear" w:color="auto" w:fill="FFFFFF"/>
        </w:rPr>
        <w:t xml:space="preserve"> proposed for licensing in the May 2019 report still </w:t>
      </w:r>
      <w:r w:rsidR="009C40DA">
        <w:rPr>
          <w:shd w:val="clear" w:color="auto" w:fill="FFFFFF"/>
        </w:rPr>
        <w:t xml:space="preserve">score as </w:t>
      </w:r>
      <w:r w:rsidRPr="002A4486">
        <w:rPr>
          <w:shd w:val="clear" w:color="auto" w:fill="FFFFFF"/>
        </w:rPr>
        <w:t xml:space="preserve">first or second </w:t>
      </w:r>
      <w:r>
        <w:rPr>
          <w:shd w:val="clear" w:color="auto" w:fill="FFFFFF"/>
        </w:rPr>
        <w:t xml:space="preserve">quartile </w:t>
      </w:r>
      <w:r w:rsidRPr="002A4486">
        <w:rPr>
          <w:shd w:val="clear" w:color="auto" w:fill="FFFFFF"/>
        </w:rPr>
        <w:t xml:space="preserve">scored locations and therefore remain appropriate for </w:t>
      </w:r>
      <w:r>
        <w:rPr>
          <w:shd w:val="clear" w:color="auto" w:fill="FFFFFF"/>
        </w:rPr>
        <w:t>consideration for licensing.</w:t>
      </w:r>
    </w:p>
    <w:p w14:paraId="711B2AE4" w14:textId="14E16E25" w:rsidR="002A4486" w:rsidRDefault="002A4486" w:rsidP="002A4486">
      <w:pPr>
        <w:pStyle w:val="Reporttext"/>
        <w:rPr>
          <w:lang w:eastAsia="en-GB"/>
        </w:rPr>
      </w:pPr>
      <w:r w:rsidRPr="002A4486">
        <w:rPr>
          <w:shd w:val="clear" w:color="auto" w:fill="FFFFFF"/>
        </w:rPr>
        <w:t>Map 3.4 shows the previously identified LSOAs</w:t>
      </w:r>
      <w:r w:rsidR="009C40DA">
        <w:rPr>
          <w:shd w:val="clear" w:color="auto" w:fill="FFFFFF"/>
        </w:rPr>
        <w:t>,</w:t>
      </w:r>
      <w:r w:rsidRPr="002A4486">
        <w:rPr>
          <w:shd w:val="clear" w:color="auto" w:fill="FFFFFF"/>
        </w:rPr>
        <w:t xml:space="preserve"> in the May 2019 report</w:t>
      </w:r>
      <w:r w:rsidR="009C40DA">
        <w:rPr>
          <w:shd w:val="clear" w:color="auto" w:fill="FFFFFF"/>
        </w:rPr>
        <w:t>,</w:t>
      </w:r>
      <w:r w:rsidRPr="002A4486">
        <w:rPr>
          <w:shd w:val="clear" w:color="auto" w:fill="FFFFFF"/>
        </w:rPr>
        <w:t xml:space="preserve"> that were designated as potential areas for selective licensing and shows the number of times that the LSO</w:t>
      </w:r>
      <w:r>
        <w:rPr>
          <w:shd w:val="clear" w:color="auto" w:fill="FFFFFF"/>
        </w:rPr>
        <w:t>A</w:t>
      </w:r>
      <w:r w:rsidRPr="002A4486">
        <w:rPr>
          <w:shd w:val="clear" w:color="auto" w:fill="FFFFFF"/>
        </w:rPr>
        <w:t xml:space="preserve"> </w:t>
      </w:r>
      <w:r w:rsidR="009C40DA">
        <w:rPr>
          <w:shd w:val="clear" w:color="auto" w:fill="FFFFFF"/>
        </w:rPr>
        <w:t>scored in quartile 1 for each of the</w:t>
      </w:r>
      <w:r w:rsidRPr="002A4486">
        <w:rPr>
          <w:shd w:val="clear" w:color="auto" w:fill="FFFFFF"/>
        </w:rPr>
        <w:t xml:space="preserve"> 14 indicators. In all cases</w:t>
      </w:r>
      <w:r w:rsidR="009C40DA">
        <w:rPr>
          <w:shd w:val="clear" w:color="auto" w:fill="FFFFFF"/>
        </w:rPr>
        <w:t xml:space="preserve"> the</w:t>
      </w:r>
      <w:r w:rsidRPr="002A4486">
        <w:rPr>
          <w:shd w:val="clear" w:color="auto" w:fill="FFFFFF"/>
        </w:rPr>
        <w:t xml:space="preserve"> LSOAs still retain some of the highest scores for quartile one indicators.</w:t>
      </w:r>
    </w:p>
    <w:p w14:paraId="251F90BD" w14:textId="7B544A09" w:rsidR="009C40DA" w:rsidRDefault="002A4486" w:rsidP="008A248D">
      <w:pPr>
        <w:pStyle w:val="Reporttext"/>
        <w:rPr>
          <w:lang w:eastAsia="en-GB"/>
        </w:rPr>
      </w:pPr>
      <w:r w:rsidRPr="002A4486">
        <w:rPr>
          <w:shd w:val="clear" w:color="auto" w:fill="FFFFFF"/>
        </w:rPr>
        <w:t>This updated report has demonstrated that the proposed locations for selective licensing designation</w:t>
      </w:r>
      <w:r w:rsidR="009C40DA">
        <w:rPr>
          <w:shd w:val="clear" w:color="auto" w:fill="FFFFFF"/>
        </w:rPr>
        <w:t>,</w:t>
      </w:r>
      <w:r w:rsidRPr="002A4486">
        <w:rPr>
          <w:shd w:val="clear" w:color="auto" w:fill="FFFFFF"/>
        </w:rPr>
        <w:t xml:space="preserve"> whilst have some changing </w:t>
      </w:r>
      <w:r w:rsidR="009C40DA">
        <w:rPr>
          <w:shd w:val="clear" w:color="auto" w:fill="FFFFFF"/>
        </w:rPr>
        <w:t>scores</w:t>
      </w:r>
      <w:r w:rsidRPr="002A4486">
        <w:rPr>
          <w:shd w:val="clear" w:color="auto" w:fill="FFFFFF"/>
        </w:rPr>
        <w:t xml:space="preserve"> are still those locations that feature </w:t>
      </w:r>
      <w:r w:rsidR="009C40DA">
        <w:rPr>
          <w:shd w:val="clear" w:color="auto" w:fill="FFFFFF"/>
        </w:rPr>
        <w:t xml:space="preserve">as some </w:t>
      </w:r>
      <w:r w:rsidRPr="002A4486">
        <w:rPr>
          <w:shd w:val="clear" w:color="auto" w:fill="FFFFFF"/>
        </w:rPr>
        <w:t>of the worst performing locations in the borough. It is therefore appropriate that the council consider this updated report and the May 2019 report as a joint evidence base to underpin their decision for se</w:t>
      </w:r>
      <w:r w:rsidRPr="008A248D">
        <w:rPr>
          <w:shd w:val="clear" w:color="auto" w:fill="FFFFFF"/>
        </w:rPr>
        <w:t>lective licensing locations.</w:t>
      </w:r>
      <w:r w:rsidR="00835F13" w:rsidRPr="00835F13">
        <w:rPr>
          <w:lang w:eastAsia="en-GB"/>
        </w:rPr>
        <w:t> </w:t>
      </w:r>
    </w:p>
    <w:p w14:paraId="1061F95E" w14:textId="19A83902" w:rsidR="008A248D" w:rsidRDefault="008A248D" w:rsidP="008A248D">
      <w:pPr>
        <w:pStyle w:val="Reporttext"/>
        <w:numPr>
          <w:ilvl w:val="0"/>
          <w:numId w:val="0"/>
        </w:numPr>
        <w:ind w:left="709"/>
        <w:rPr>
          <w:lang w:eastAsia="en-GB"/>
        </w:rPr>
      </w:pPr>
    </w:p>
    <w:p w14:paraId="653A03C0" w14:textId="77777777" w:rsidR="008A248D" w:rsidRDefault="008A248D" w:rsidP="008A248D">
      <w:pPr>
        <w:pStyle w:val="Mapheading0"/>
        <w:rPr>
          <w:lang w:eastAsia="en-GB"/>
        </w:rPr>
        <w:sectPr w:rsidR="008A248D" w:rsidSect="00BA7AD8">
          <w:headerReference w:type="default" r:id="rId20"/>
          <w:footerReference w:type="default" r:id="rId21"/>
          <w:pgSz w:w="11906" w:h="16838"/>
          <w:pgMar w:top="1276" w:right="1134" w:bottom="992" w:left="1701" w:header="709" w:footer="709" w:gutter="0"/>
          <w:cols w:space="708"/>
          <w:docGrid w:linePitch="360"/>
        </w:sectPr>
      </w:pPr>
    </w:p>
    <w:p w14:paraId="659FBB7F" w14:textId="31EF3140" w:rsidR="008A248D" w:rsidRDefault="008A248D" w:rsidP="008A248D">
      <w:pPr>
        <w:pStyle w:val="Mapheading0"/>
        <w:rPr>
          <w:lang w:eastAsia="en-GB"/>
        </w:rPr>
      </w:pPr>
      <w:bookmarkStart w:id="12" w:name="_Toc59610834"/>
      <w:r>
        <w:rPr>
          <w:lang w:eastAsia="en-GB"/>
        </w:rPr>
        <w:lastRenderedPageBreak/>
        <w:t>Map 3.1</w:t>
      </w:r>
      <w:r w:rsidR="00E028CB">
        <w:rPr>
          <w:lang w:eastAsia="en-GB"/>
        </w:rPr>
        <w:tab/>
      </w:r>
      <w:r>
        <w:rPr>
          <w:lang w:eastAsia="en-GB"/>
        </w:rPr>
        <w:t>Ward based ranking of 14 indicators</w:t>
      </w:r>
      <w:bookmarkEnd w:id="12"/>
    </w:p>
    <w:p w14:paraId="253DAAA9" w14:textId="77777777" w:rsidR="008A248D" w:rsidRDefault="008A248D" w:rsidP="00E028CB">
      <w:pPr>
        <w:rPr>
          <w:rFonts w:eastAsia="Arial"/>
          <w:lang w:val="en-US"/>
        </w:rPr>
      </w:pPr>
      <w:r>
        <w:rPr>
          <w:noProof/>
        </w:rPr>
        <w:drawing>
          <wp:inline distT="0" distB="0" distL="0" distR="0" wp14:anchorId="7BCF7D11" wp14:editId="6272B97D">
            <wp:extent cx="7400925" cy="5233109"/>
            <wp:effectExtent l="0" t="0" r="0" b="5715"/>
            <wp:docPr id="2" name="Picture 2" descr="Map of Oldham ward based ranking of 14 indic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 of Oldham ward based ranking of 14 indicator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409982" cy="5239513"/>
                    </a:xfrm>
                    <a:prstGeom prst="rect">
                      <a:avLst/>
                    </a:prstGeom>
                    <a:noFill/>
                    <a:ln>
                      <a:noFill/>
                    </a:ln>
                  </pic:spPr>
                </pic:pic>
              </a:graphicData>
            </a:graphic>
          </wp:inline>
        </w:drawing>
      </w:r>
    </w:p>
    <w:p w14:paraId="6BF70933" w14:textId="4A7D024F" w:rsidR="008A248D" w:rsidRDefault="008A248D" w:rsidP="008A248D">
      <w:pPr>
        <w:pStyle w:val="Mapheading0"/>
        <w:rPr>
          <w:rFonts w:eastAsia="Arial"/>
          <w:lang w:val="en-US"/>
        </w:rPr>
      </w:pPr>
      <w:bookmarkStart w:id="13" w:name="_Toc59610835"/>
      <w:r>
        <w:rPr>
          <w:rFonts w:eastAsia="Arial"/>
          <w:lang w:val="en-US"/>
        </w:rPr>
        <w:lastRenderedPageBreak/>
        <w:t>Map 3.2</w:t>
      </w:r>
      <w:r w:rsidR="00E028CB">
        <w:rPr>
          <w:rFonts w:eastAsia="Arial"/>
          <w:lang w:val="en-US"/>
        </w:rPr>
        <w:tab/>
      </w:r>
      <w:r>
        <w:rPr>
          <w:rFonts w:eastAsia="Arial"/>
          <w:lang w:val="en-US"/>
        </w:rPr>
        <w:t>Wards falling in quartile one in total of 14 indicators</w:t>
      </w:r>
      <w:bookmarkEnd w:id="13"/>
    </w:p>
    <w:p w14:paraId="467EBA9A" w14:textId="127B7E2C" w:rsidR="008A248D" w:rsidRDefault="008A248D" w:rsidP="00835F13">
      <w:pPr>
        <w:rPr>
          <w:rFonts w:eastAsia="Arial"/>
          <w:lang w:val="en-US"/>
        </w:rPr>
      </w:pPr>
      <w:r>
        <w:rPr>
          <w:noProof/>
        </w:rPr>
        <w:drawing>
          <wp:inline distT="0" distB="0" distL="0" distR="0" wp14:anchorId="728CC83C" wp14:editId="74426D18">
            <wp:extent cx="7368490" cy="5210175"/>
            <wp:effectExtent l="0" t="0" r="4445" b="0"/>
            <wp:docPr id="3" name="Picture 3" descr="Map of Oldham showing wards that fall in quartile one in total of 14 indic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 of Oldham showing wards that fall in quartile one in total of 14 indicator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375025" cy="5214795"/>
                    </a:xfrm>
                    <a:prstGeom prst="rect">
                      <a:avLst/>
                    </a:prstGeom>
                    <a:noFill/>
                    <a:ln>
                      <a:noFill/>
                    </a:ln>
                  </pic:spPr>
                </pic:pic>
              </a:graphicData>
            </a:graphic>
          </wp:inline>
        </w:drawing>
      </w:r>
    </w:p>
    <w:p w14:paraId="0847AD39" w14:textId="1FC46361" w:rsidR="008A248D" w:rsidRPr="008A248D" w:rsidRDefault="008A248D" w:rsidP="008A248D">
      <w:pPr>
        <w:pStyle w:val="Mapheading0"/>
        <w:rPr>
          <w:lang w:eastAsia="en-GB"/>
        </w:rPr>
      </w:pPr>
      <w:bookmarkStart w:id="14" w:name="_Toc59610836"/>
      <w:r>
        <w:rPr>
          <w:rFonts w:eastAsia="Arial"/>
          <w:lang w:val="en-US"/>
        </w:rPr>
        <w:lastRenderedPageBreak/>
        <w:t>Map 3.3</w:t>
      </w:r>
      <w:r w:rsidR="00E028CB">
        <w:rPr>
          <w:rFonts w:eastAsia="Arial"/>
          <w:lang w:val="en-US"/>
        </w:rPr>
        <w:tab/>
      </w:r>
      <w:r>
        <w:rPr>
          <w:rFonts w:eastAsia="Arial"/>
          <w:lang w:val="en-US"/>
        </w:rPr>
        <w:t>LSOA</w:t>
      </w:r>
      <w:r>
        <w:rPr>
          <w:lang w:eastAsia="en-GB"/>
        </w:rPr>
        <w:t xml:space="preserve"> based ranking of 14 indicators</w:t>
      </w:r>
      <w:bookmarkEnd w:id="14"/>
    </w:p>
    <w:p w14:paraId="3ABE7453" w14:textId="5A8D133A" w:rsidR="008A248D" w:rsidRDefault="008A248D" w:rsidP="00835F13">
      <w:pPr>
        <w:rPr>
          <w:rFonts w:eastAsia="Arial"/>
          <w:lang w:val="en-US"/>
        </w:rPr>
      </w:pPr>
      <w:r>
        <w:rPr>
          <w:noProof/>
        </w:rPr>
        <w:drawing>
          <wp:inline distT="0" distB="0" distL="0" distR="0" wp14:anchorId="5813917E" wp14:editId="6CCF23EC">
            <wp:extent cx="7503198" cy="5305425"/>
            <wp:effectExtent l="0" t="0" r="2540" b="0"/>
            <wp:docPr id="4" name="Picture 4" descr="Map of Oldham showing LSOA based ranking of 14 indic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 of Oldham showing LSOA based ranking of 14 indicator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09711" cy="5310030"/>
                    </a:xfrm>
                    <a:prstGeom prst="rect">
                      <a:avLst/>
                    </a:prstGeom>
                    <a:noFill/>
                    <a:ln>
                      <a:noFill/>
                    </a:ln>
                  </pic:spPr>
                </pic:pic>
              </a:graphicData>
            </a:graphic>
          </wp:inline>
        </w:drawing>
      </w:r>
    </w:p>
    <w:p w14:paraId="37816FE7" w14:textId="03F2F95E" w:rsidR="008A248D" w:rsidRDefault="008A248D" w:rsidP="008A248D">
      <w:pPr>
        <w:pStyle w:val="Mapheading0"/>
        <w:rPr>
          <w:rFonts w:eastAsia="Arial"/>
          <w:lang w:val="en-US"/>
        </w:rPr>
      </w:pPr>
      <w:bookmarkStart w:id="15" w:name="_Toc59610837"/>
      <w:r>
        <w:rPr>
          <w:rFonts w:eastAsia="Arial"/>
          <w:lang w:val="en-US"/>
        </w:rPr>
        <w:lastRenderedPageBreak/>
        <w:t>Map 3.4</w:t>
      </w:r>
      <w:r w:rsidR="00E028CB">
        <w:rPr>
          <w:rFonts w:eastAsia="Arial"/>
          <w:lang w:val="en-US"/>
        </w:rPr>
        <w:tab/>
      </w:r>
      <w:r>
        <w:rPr>
          <w:rFonts w:eastAsia="Arial"/>
          <w:lang w:val="en-US"/>
        </w:rPr>
        <w:t>LSOAs falling in quartile one in total of 14 indicators</w:t>
      </w:r>
      <w:bookmarkEnd w:id="15"/>
    </w:p>
    <w:p w14:paraId="23B9962D" w14:textId="35CC8B2A" w:rsidR="008A248D" w:rsidRPr="00835F13" w:rsidRDefault="00844771" w:rsidP="00E028CB">
      <w:pPr>
        <w:rPr>
          <w:rFonts w:eastAsia="Arial"/>
          <w:lang w:val="en-US"/>
        </w:rPr>
      </w:pPr>
      <w:r>
        <w:rPr>
          <w:noProof/>
        </w:rPr>
        <w:drawing>
          <wp:inline distT="0" distB="0" distL="0" distR="0" wp14:anchorId="0451B393" wp14:editId="4CED7B48">
            <wp:extent cx="7342496" cy="5188423"/>
            <wp:effectExtent l="0" t="0" r="0" b="0"/>
            <wp:docPr id="6" name="Picture 6" descr="Map of Oldham showing LSOAs falling in quartile one in total of 14 indic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 of Oldham showing LSOAs falling in quartile one in total of 14 indicator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352204" cy="5195283"/>
                    </a:xfrm>
                    <a:prstGeom prst="rect">
                      <a:avLst/>
                    </a:prstGeom>
                    <a:noFill/>
                    <a:ln>
                      <a:noFill/>
                    </a:ln>
                  </pic:spPr>
                </pic:pic>
              </a:graphicData>
            </a:graphic>
          </wp:inline>
        </w:drawing>
      </w:r>
    </w:p>
    <w:sectPr w:rsidR="008A248D" w:rsidRPr="00835F13" w:rsidSect="00E028CB">
      <w:pgSz w:w="16838" w:h="11906" w:orient="landscape"/>
      <w:pgMar w:top="1701" w:right="1276" w:bottom="1134"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C2B7D3" w14:textId="77777777" w:rsidR="00EC4CE0" w:rsidRDefault="00EC4CE0">
      <w:r>
        <w:separator/>
      </w:r>
    </w:p>
  </w:endnote>
  <w:endnote w:type="continuationSeparator" w:id="0">
    <w:p w14:paraId="69C86468" w14:textId="77777777" w:rsidR="00EC4CE0" w:rsidRDefault="00EC4CE0">
      <w:r>
        <w:continuationSeparator/>
      </w:r>
    </w:p>
  </w:endnote>
  <w:endnote w:type="continuationNotice" w:id="1">
    <w:p w14:paraId="4B1485CD" w14:textId="77777777" w:rsidR="00EC4CE0" w:rsidRDefault="00EC4CE0">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Sans">
    <w:altName w:val="Arial"/>
    <w:charset w:val="B1"/>
    <w:family w:val="swiss"/>
    <w:pitch w:val="variable"/>
    <w:sig w:usb0="80000A67" w:usb1="00000000" w:usb2="00000000" w:usb3="00000000" w:csb0="000001F7" w:csb1="00000000"/>
  </w:font>
  <w:font w:name="GillSans Light">
    <w:altName w:val="Cambria"/>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Bold">
    <w:altName w:val="Arial"/>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imesNewRomanPS">
    <w:altName w:val="Cambria"/>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Gill Sans MT Pro Medium">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805B23" w14:textId="77777777" w:rsidR="002A4486" w:rsidRDefault="002A4486" w:rsidP="00F22269">
    <w:pPr>
      <w:pStyle w:val="Footer-Abra"/>
      <w:pBdr>
        <w:top w:val="single" w:sz="18" w:space="1" w:color="0D5F5D"/>
      </w:pBdr>
      <w:tabs>
        <w:tab w:val="clear" w:pos="8640"/>
        <w:tab w:val="right" w:pos="9356"/>
        <w:tab w:val="right" w:pos="14742"/>
      </w:tabs>
      <w:spacing w:before="0" w:after="0"/>
      <w:rPr>
        <w:rFonts w:ascii="Arial" w:hAnsi="Arial" w:cs="Arial"/>
        <w:color w:val="0070C0"/>
        <w:sz w:val="20"/>
        <w:szCs w:val="20"/>
      </w:rPr>
    </w:pPr>
    <w:r>
      <w:rPr>
        <w:rFonts w:ascii="Arial" w:hAnsi="Arial" w:cs="Arial"/>
        <w:noProof/>
        <w:color w:val="0070C0"/>
        <w:sz w:val="20"/>
        <w:szCs w:val="20"/>
        <w:lang w:eastAsia="en-GB"/>
      </w:rPr>
      <w:drawing>
        <wp:anchor distT="0" distB="0" distL="114300" distR="114300" simplePos="0" relativeHeight="251654656" behindDoc="1" locked="0" layoutInCell="1" allowOverlap="1" wp14:anchorId="2FAC4371" wp14:editId="019EE66C">
          <wp:simplePos x="0" y="0"/>
          <wp:positionH relativeFrom="column">
            <wp:posOffset>5293360</wp:posOffset>
          </wp:positionH>
          <wp:positionV relativeFrom="paragraph">
            <wp:posOffset>45720</wp:posOffset>
          </wp:positionV>
          <wp:extent cx="466725" cy="269875"/>
          <wp:effectExtent l="0" t="0" r="9525" b="0"/>
          <wp:wrapThrough wrapText="bothSides">
            <wp:wrapPolygon edited="0">
              <wp:start x="0" y="0"/>
              <wp:lineTo x="0" y="19821"/>
              <wp:lineTo x="21159" y="19821"/>
              <wp:lineTo x="21159" y="0"/>
              <wp:lineTo x="0" y="0"/>
            </wp:wrapPolygon>
          </wp:wrapThrough>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725" cy="269875"/>
                  </a:xfrm>
                  <a:prstGeom prst="rect">
                    <a:avLst/>
                  </a:prstGeom>
                  <a:noFill/>
                  <a:ln>
                    <a:noFill/>
                  </a:ln>
                </pic:spPr>
              </pic:pic>
            </a:graphicData>
          </a:graphic>
        </wp:anchor>
      </w:drawing>
    </w:r>
  </w:p>
  <w:p w14:paraId="69351AE4" w14:textId="77777777" w:rsidR="002A4486" w:rsidRPr="00F5081B" w:rsidRDefault="002A4486" w:rsidP="00F22269">
    <w:pPr>
      <w:pStyle w:val="Footer-Abra"/>
      <w:tabs>
        <w:tab w:val="clear" w:pos="8640"/>
        <w:tab w:val="right" w:pos="9356"/>
        <w:tab w:val="right" w:pos="14742"/>
      </w:tabs>
      <w:spacing w:before="0" w:after="0"/>
      <w:rPr>
        <w:rFonts w:ascii="Arial" w:hAnsi="Arial" w:cs="Arial"/>
        <w:color w:val="009999"/>
        <w:sz w:val="18"/>
        <w:szCs w:val="20"/>
      </w:rPr>
    </w:pPr>
    <w:r w:rsidRPr="005C3A57">
      <w:rPr>
        <w:rFonts w:ascii="Arial" w:hAnsi="Arial" w:cs="Arial"/>
        <w:color w:val="auto"/>
        <w:sz w:val="18"/>
        <w:szCs w:val="20"/>
      </w:rPr>
      <w:t>November 2016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329F75" w14:textId="1CD88077" w:rsidR="002A4486" w:rsidRPr="004B2321" w:rsidRDefault="002A4486" w:rsidP="004B1CF8">
    <w:pPr>
      <w:pStyle w:val="Footer-Abra"/>
      <w:pBdr>
        <w:top w:val="single" w:sz="18" w:space="1" w:color="0D5F5D"/>
      </w:pBdr>
      <w:tabs>
        <w:tab w:val="clear" w:pos="8640"/>
        <w:tab w:val="right" w:pos="9356"/>
        <w:tab w:val="right" w:pos="14742"/>
      </w:tabs>
      <w:spacing w:before="0" w:after="0"/>
      <w:rPr>
        <w:rFonts w:ascii="Calibri" w:hAnsi="Calibri" w:cs="Calibri"/>
        <w:color w:val="0070C0"/>
        <w:sz w:val="20"/>
        <w:szCs w:val="20"/>
      </w:rPr>
    </w:pPr>
    <w:r>
      <w:rPr>
        <w:rFonts w:ascii="Arial" w:hAnsi="Arial" w:cs="Arial"/>
        <w:noProof/>
        <w:color w:val="0070C0"/>
        <w:sz w:val="20"/>
        <w:szCs w:val="20"/>
        <w:lang w:eastAsia="en-GB"/>
      </w:rPr>
      <w:drawing>
        <wp:anchor distT="0" distB="0" distL="114300" distR="114300" simplePos="0" relativeHeight="251655680" behindDoc="1" locked="0" layoutInCell="1" allowOverlap="1" wp14:anchorId="39DA92CE" wp14:editId="4D9F4FFF">
          <wp:simplePos x="0" y="0"/>
          <wp:positionH relativeFrom="margin">
            <wp:posOffset>5363152</wp:posOffset>
          </wp:positionH>
          <wp:positionV relativeFrom="paragraph">
            <wp:posOffset>47625</wp:posOffset>
          </wp:positionV>
          <wp:extent cx="466725" cy="269875"/>
          <wp:effectExtent l="0" t="0" r="9525" b="0"/>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725" cy="269875"/>
                  </a:xfrm>
                  <a:prstGeom prst="rect">
                    <a:avLst/>
                  </a:prstGeom>
                  <a:noFill/>
                  <a:ln>
                    <a:noFill/>
                  </a:ln>
                </pic:spPr>
              </pic:pic>
            </a:graphicData>
          </a:graphic>
        </wp:anchor>
      </w:drawing>
    </w:r>
  </w:p>
  <w:p w14:paraId="671C1C80" w14:textId="0C244CE2" w:rsidR="002A4486" w:rsidRPr="004B2321" w:rsidRDefault="00E028CB" w:rsidP="004B1CF8">
    <w:pPr>
      <w:pStyle w:val="Footer-Abra"/>
      <w:tabs>
        <w:tab w:val="clear" w:pos="8640"/>
        <w:tab w:val="right" w:pos="9356"/>
        <w:tab w:val="right" w:pos="14742"/>
      </w:tabs>
      <w:spacing w:before="0" w:after="0"/>
      <w:rPr>
        <w:rFonts w:ascii="Calibri" w:hAnsi="Calibri" w:cs="Calibri"/>
        <w:color w:val="009999"/>
        <w:sz w:val="18"/>
        <w:szCs w:val="20"/>
      </w:rPr>
    </w:pPr>
    <w:r w:rsidRPr="000C08C7">
      <w:rPr>
        <w:rFonts w:ascii="Calibri" w:hAnsi="Calibri" w:cs="Calibri"/>
        <w:color w:val="auto"/>
        <w:sz w:val="18"/>
        <w:szCs w:val="20"/>
      </w:rPr>
      <w:t>December 2020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B307DE" w14:textId="77777777" w:rsidR="002A4486" w:rsidRDefault="002A4486" w:rsidP="009E1EC9">
    <w:pPr>
      <w:pStyle w:val="Footer"/>
      <w:tabs>
        <w:tab w:val="clear" w:pos="4153"/>
        <w:tab w:val="clear" w:pos="8306"/>
        <w:tab w:val="left" w:pos="1125"/>
      </w:tabs>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57AC6B" w14:textId="77777777" w:rsidR="002A4486" w:rsidRPr="004B2321" w:rsidRDefault="002A4486" w:rsidP="004B1CF8">
    <w:pPr>
      <w:pStyle w:val="Footer-Abra"/>
      <w:pBdr>
        <w:top w:val="single" w:sz="18" w:space="1" w:color="0D5F5D"/>
      </w:pBdr>
      <w:tabs>
        <w:tab w:val="clear" w:pos="8640"/>
        <w:tab w:val="right" w:pos="9356"/>
        <w:tab w:val="right" w:pos="14742"/>
      </w:tabs>
      <w:spacing w:before="0" w:after="0"/>
      <w:rPr>
        <w:rFonts w:ascii="Calibri" w:hAnsi="Calibri" w:cs="Calibri"/>
        <w:color w:val="0070C0"/>
        <w:sz w:val="20"/>
        <w:szCs w:val="20"/>
      </w:rPr>
    </w:pPr>
    <w:r>
      <w:rPr>
        <w:rFonts w:ascii="Arial" w:hAnsi="Arial" w:cs="Arial"/>
        <w:noProof/>
        <w:color w:val="0070C0"/>
        <w:sz w:val="20"/>
        <w:szCs w:val="20"/>
        <w:lang w:eastAsia="en-GB"/>
      </w:rPr>
      <w:drawing>
        <wp:anchor distT="0" distB="0" distL="114300" distR="114300" simplePos="0" relativeHeight="251657728" behindDoc="1" locked="0" layoutInCell="1" allowOverlap="1" wp14:anchorId="3A0A290B" wp14:editId="73CCD77B">
          <wp:simplePos x="0" y="0"/>
          <wp:positionH relativeFrom="margin">
            <wp:posOffset>8769985</wp:posOffset>
          </wp:positionH>
          <wp:positionV relativeFrom="paragraph">
            <wp:posOffset>47625</wp:posOffset>
          </wp:positionV>
          <wp:extent cx="466725" cy="269875"/>
          <wp:effectExtent l="0" t="0" r="9525" b="0"/>
          <wp:wrapNone/>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725" cy="269875"/>
                  </a:xfrm>
                  <a:prstGeom prst="rect">
                    <a:avLst/>
                  </a:prstGeom>
                  <a:noFill/>
                  <a:ln>
                    <a:noFill/>
                  </a:ln>
                </pic:spPr>
              </pic:pic>
            </a:graphicData>
          </a:graphic>
        </wp:anchor>
      </w:drawing>
    </w:r>
  </w:p>
  <w:p w14:paraId="707E5830" w14:textId="0D0289D3" w:rsidR="002A4486" w:rsidRPr="004B2321" w:rsidRDefault="002A4486" w:rsidP="004B1CF8">
    <w:pPr>
      <w:pStyle w:val="Footer-Abra"/>
      <w:tabs>
        <w:tab w:val="clear" w:pos="8640"/>
        <w:tab w:val="right" w:pos="9356"/>
        <w:tab w:val="right" w:pos="14742"/>
      </w:tabs>
      <w:spacing w:before="0" w:after="0"/>
      <w:rPr>
        <w:rFonts w:ascii="Calibri" w:hAnsi="Calibri" w:cs="Calibri"/>
        <w:color w:val="009999"/>
        <w:sz w:val="18"/>
        <w:szCs w:val="20"/>
      </w:rPr>
    </w:pPr>
    <w:r w:rsidRPr="000C08C7">
      <w:rPr>
        <w:rFonts w:ascii="Calibri" w:hAnsi="Calibri" w:cs="Calibri"/>
        <w:color w:val="auto"/>
        <w:sz w:val="18"/>
        <w:szCs w:val="20"/>
      </w:rPr>
      <w:t xml:space="preserve">December 2020 </w:t>
    </w:r>
    <w:r w:rsidR="00E028CB">
      <w:rPr>
        <w:rFonts w:ascii="Arial" w:hAnsi="Arial" w:cs="Arial"/>
        <w:noProof/>
        <w:color w:val="0070C0"/>
        <w:sz w:val="20"/>
        <w:szCs w:val="20"/>
        <w:lang w:eastAsia="en-GB"/>
      </w:rPr>
      <w:drawing>
        <wp:anchor distT="0" distB="0" distL="114300" distR="114300" simplePos="0" relativeHeight="251659776" behindDoc="1" locked="0" layoutInCell="1" allowOverlap="1" wp14:anchorId="356E24FE" wp14:editId="393C4EB5">
          <wp:simplePos x="0" y="0"/>
          <wp:positionH relativeFrom="margin">
            <wp:posOffset>269875</wp:posOffset>
          </wp:positionH>
          <wp:positionV relativeFrom="paragraph">
            <wp:posOffset>3131820</wp:posOffset>
          </wp:positionV>
          <wp:extent cx="466725" cy="269875"/>
          <wp:effectExtent l="0" t="0" r="9525"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725" cy="269875"/>
                  </a:xfrm>
                  <a:prstGeom prst="rect">
                    <a:avLst/>
                  </a:prstGeom>
                  <a:noFill/>
                  <a:ln>
                    <a:noFill/>
                  </a:ln>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5D5F2A" w14:textId="59568793" w:rsidR="00E028CB" w:rsidRPr="004B2321" w:rsidRDefault="00E028CB" w:rsidP="004B1CF8">
    <w:pPr>
      <w:pStyle w:val="Footer-Abra"/>
      <w:pBdr>
        <w:top w:val="single" w:sz="18" w:space="1" w:color="0D5F5D"/>
      </w:pBdr>
      <w:tabs>
        <w:tab w:val="clear" w:pos="8640"/>
        <w:tab w:val="right" w:pos="9356"/>
        <w:tab w:val="right" w:pos="14742"/>
      </w:tabs>
      <w:spacing w:before="0" w:after="0"/>
      <w:rPr>
        <w:rFonts w:ascii="Calibri" w:hAnsi="Calibri" w:cs="Calibri"/>
        <w:color w:val="0070C0"/>
        <w:sz w:val="20"/>
        <w:szCs w:val="20"/>
      </w:rPr>
    </w:pPr>
    <w:r>
      <w:rPr>
        <w:rFonts w:ascii="Arial" w:hAnsi="Arial" w:cs="Arial"/>
        <w:noProof/>
        <w:color w:val="0070C0"/>
        <w:sz w:val="20"/>
        <w:szCs w:val="20"/>
        <w:lang w:eastAsia="en-GB"/>
      </w:rPr>
      <w:drawing>
        <wp:anchor distT="0" distB="0" distL="114300" distR="114300" simplePos="0" relativeHeight="251658752" behindDoc="1" locked="0" layoutInCell="1" allowOverlap="1" wp14:anchorId="26919F1D" wp14:editId="49C97326">
          <wp:simplePos x="0" y="0"/>
          <wp:positionH relativeFrom="margin">
            <wp:posOffset>5285913</wp:posOffset>
          </wp:positionH>
          <wp:positionV relativeFrom="page">
            <wp:posOffset>9941502</wp:posOffset>
          </wp:positionV>
          <wp:extent cx="466725" cy="269875"/>
          <wp:effectExtent l="0" t="0" r="9525" b="0"/>
          <wp:wrapThrough wrapText="bothSides">
            <wp:wrapPolygon edited="0">
              <wp:start x="0" y="0"/>
              <wp:lineTo x="0" y="19821"/>
              <wp:lineTo x="21159" y="19821"/>
              <wp:lineTo x="21159" y="0"/>
              <wp:lineTo x="0" y="0"/>
            </wp:wrapPolygon>
          </wp:wrapThrough>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725" cy="269875"/>
                  </a:xfrm>
                  <a:prstGeom prst="rect">
                    <a:avLst/>
                  </a:prstGeom>
                  <a:noFill/>
                  <a:ln>
                    <a:noFill/>
                  </a:ln>
                </pic:spPr>
              </pic:pic>
            </a:graphicData>
          </a:graphic>
        </wp:anchor>
      </w:drawing>
    </w:r>
    <w:r>
      <w:rPr>
        <w:rFonts w:ascii="Arial" w:hAnsi="Arial" w:cs="Arial"/>
        <w:noProof/>
        <w:color w:val="0070C0"/>
        <w:sz w:val="20"/>
        <w:szCs w:val="20"/>
        <w:lang w:eastAsia="en-GB"/>
      </w:rPr>
      <w:drawing>
        <wp:anchor distT="0" distB="0" distL="114300" distR="114300" simplePos="0" relativeHeight="251656704" behindDoc="1" locked="0" layoutInCell="1" allowOverlap="1" wp14:anchorId="5ACD7191" wp14:editId="1C1058DC">
          <wp:simplePos x="0" y="0"/>
          <wp:positionH relativeFrom="margin">
            <wp:posOffset>8769985</wp:posOffset>
          </wp:positionH>
          <wp:positionV relativeFrom="paragraph">
            <wp:posOffset>47625</wp:posOffset>
          </wp:positionV>
          <wp:extent cx="466725" cy="269875"/>
          <wp:effectExtent l="0" t="0" r="952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725" cy="269875"/>
                  </a:xfrm>
                  <a:prstGeom prst="rect">
                    <a:avLst/>
                  </a:prstGeom>
                  <a:noFill/>
                  <a:ln>
                    <a:noFill/>
                  </a:ln>
                </pic:spPr>
              </pic:pic>
            </a:graphicData>
          </a:graphic>
        </wp:anchor>
      </w:drawing>
    </w:r>
  </w:p>
  <w:p w14:paraId="6618A70C" w14:textId="65C53386" w:rsidR="00E028CB" w:rsidRPr="004B2321" w:rsidRDefault="00E028CB" w:rsidP="004B1CF8">
    <w:pPr>
      <w:pStyle w:val="Footer-Abra"/>
      <w:tabs>
        <w:tab w:val="clear" w:pos="8640"/>
        <w:tab w:val="right" w:pos="9356"/>
        <w:tab w:val="right" w:pos="14742"/>
      </w:tabs>
      <w:spacing w:before="0" w:after="0"/>
      <w:rPr>
        <w:rFonts w:ascii="Calibri" w:hAnsi="Calibri" w:cs="Calibri"/>
        <w:color w:val="009999"/>
        <w:sz w:val="18"/>
        <w:szCs w:val="20"/>
      </w:rPr>
    </w:pPr>
    <w:r w:rsidRPr="000C08C7">
      <w:rPr>
        <w:rFonts w:ascii="Calibri" w:hAnsi="Calibri" w:cs="Calibri"/>
        <w:color w:val="auto"/>
        <w:sz w:val="18"/>
        <w:szCs w:val="20"/>
      </w:rPr>
      <w:t xml:space="preserve">December 2020 </w:t>
    </w:r>
    <w:r>
      <w:rPr>
        <w:rFonts w:ascii="Arial" w:hAnsi="Arial" w:cs="Arial"/>
        <w:noProof/>
        <w:color w:val="0070C0"/>
        <w:sz w:val="20"/>
        <w:szCs w:val="20"/>
        <w:lang w:eastAsia="en-GB"/>
      </w:rPr>
      <w:drawing>
        <wp:anchor distT="0" distB="0" distL="114300" distR="114300" simplePos="0" relativeHeight="251660800" behindDoc="1" locked="0" layoutInCell="1" allowOverlap="1" wp14:anchorId="60DBA5AE" wp14:editId="186E0D91">
          <wp:simplePos x="0" y="0"/>
          <wp:positionH relativeFrom="margin">
            <wp:posOffset>269875</wp:posOffset>
          </wp:positionH>
          <wp:positionV relativeFrom="paragraph">
            <wp:posOffset>3131820</wp:posOffset>
          </wp:positionV>
          <wp:extent cx="466725" cy="269875"/>
          <wp:effectExtent l="0" t="0" r="9525"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725" cy="269875"/>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AF66F8" w14:textId="77777777" w:rsidR="00EC4CE0" w:rsidRDefault="00EC4CE0">
      <w:bookmarkStart w:id="0" w:name="_Hlk479262604"/>
      <w:bookmarkEnd w:id="0"/>
      <w:r>
        <w:separator/>
      </w:r>
    </w:p>
  </w:footnote>
  <w:footnote w:type="continuationSeparator" w:id="0">
    <w:p w14:paraId="5CF728E7" w14:textId="77777777" w:rsidR="00EC4CE0" w:rsidRDefault="00EC4CE0">
      <w:r>
        <w:continuationSeparator/>
      </w:r>
    </w:p>
  </w:footnote>
  <w:footnote w:type="continuationNotice" w:id="1">
    <w:p w14:paraId="590F7FF6" w14:textId="77777777" w:rsidR="00EC4CE0" w:rsidRDefault="00EC4CE0">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B68534" w14:textId="3423D100" w:rsidR="002A4486" w:rsidRPr="004B1CF8" w:rsidRDefault="006A6A4C" w:rsidP="00F22269">
    <w:pPr>
      <w:pStyle w:val="Header"/>
      <w:pBdr>
        <w:bottom w:val="single" w:sz="18" w:space="1" w:color="0D5F5D"/>
      </w:pBdr>
      <w:tabs>
        <w:tab w:val="clear" w:pos="4153"/>
        <w:tab w:val="clear" w:pos="8306"/>
        <w:tab w:val="left" w:pos="6855"/>
        <w:tab w:val="right" w:pos="9072"/>
        <w:tab w:val="right" w:pos="14034"/>
      </w:tabs>
      <w:ind w:right="-29"/>
      <w:jc w:val="left"/>
      <w:rPr>
        <w:b/>
        <w:bCs/>
        <w:color w:val="009999"/>
        <w:sz w:val="18"/>
        <w:szCs w:val="18"/>
      </w:rPr>
    </w:pPr>
    <w:sdt>
      <w:sdtPr>
        <w:rPr>
          <w:sz w:val="18"/>
          <w:szCs w:val="18"/>
        </w:rPr>
        <w:id w:val="213941540"/>
        <w:docPartObj>
          <w:docPartGallery w:val="Page Numbers (Top of Page)"/>
          <w:docPartUnique/>
        </w:docPartObj>
      </w:sdtPr>
      <w:sdtEndPr>
        <w:rPr>
          <w:b/>
          <w:bCs/>
          <w:noProof/>
        </w:rPr>
      </w:sdtEndPr>
      <w:sdtContent>
        <w:r w:rsidR="002A4486" w:rsidRPr="005C3A57">
          <w:rPr>
            <w:sz w:val="18"/>
            <w:szCs w:val="18"/>
          </w:rPr>
          <w:t>State of the Market Report Trafford MBC</w:t>
        </w:r>
        <w:r w:rsidR="002A4486" w:rsidRPr="004B1CF8">
          <w:rPr>
            <w:color w:val="009999"/>
            <w:sz w:val="18"/>
            <w:szCs w:val="18"/>
          </w:rPr>
          <w:tab/>
        </w:r>
        <w:r w:rsidR="002A4486">
          <w:rPr>
            <w:color w:val="009999"/>
            <w:sz w:val="18"/>
            <w:szCs w:val="18"/>
          </w:rPr>
          <w:tab/>
        </w:r>
        <w:r w:rsidR="002A4486" w:rsidRPr="005C3A57">
          <w:rPr>
            <w:sz w:val="18"/>
            <w:szCs w:val="18"/>
          </w:rPr>
          <w:t xml:space="preserve"> Page | </w:t>
        </w:r>
        <w:r w:rsidR="002A4486" w:rsidRPr="005C3A57">
          <w:rPr>
            <w:sz w:val="18"/>
            <w:szCs w:val="18"/>
          </w:rPr>
          <w:fldChar w:fldCharType="begin"/>
        </w:r>
        <w:r w:rsidR="002A4486" w:rsidRPr="005C3A57">
          <w:rPr>
            <w:sz w:val="18"/>
            <w:szCs w:val="18"/>
          </w:rPr>
          <w:instrText xml:space="preserve"> PAGE   \* MERGEFORMAT </w:instrText>
        </w:r>
        <w:r w:rsidR="002A4486" w:rsidRPr="005C3A57">
          <w:rPr>
            <w:sz w:val="18"/>
            <w:szCs w:val="18"/>
          </w:rPr>
          <w:fldChar w:fldCharType="separate"/>
        </w:r>
        <w:r w:rsidR="002A4486" w:rsidRPr="005C3A57">
          <w:rPr>
            <w:b/>
            <w:bCs/>
            <w:noProof/>
            <w:sz w:val="18"/>
            <w:szCs w:val="18"/>
          </w:rPr>
          <w:t>26</w:t>
        </w:r>
        <w:r w:rsidR="002A4486" w:rsidRPr="005C3A57">
          <w:rPr>
            <w:b/>
            <w:bCs/>
            <w:noProof/>
            <w:sz w:val="18"/>
            <w:szCs w:val="18"/>
          </w:rPr>
          <w:fldChar w:fldCharType="end"/>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B72278" w14:textId="5D4DEDCD" w:rsidR="002A4486" w:rsidRPr="00E24FF5" w:rsidRDefault="006A6A4C" w:rsidP="002A467D">
    <w:pPr>
      <w:pStyle w:val="Header"/>
      <w:pBdr>
        <w:bottom w:val="single" w:sz="18" w:space="1" w:color="0D5F5D"/>
      </w:pBdr>
      <w:tabs>
        <w:tab w:val="clear" w:pos="4153"/>
        <w:tab w:val="clear" w:pos="8306"/>
        <w:tab w:val="left" w:pos="6855"/>
        <w:tab w:val="right" w:pos="9214"/>
        <w:tab w:val="right" w:pos="14034"/>
      </w:tabs>
      <w:ind w:right="-29"/>
      <w:jc w:val="left"/>
      <w:rPr>
        <w:b/>
        <w:bCs/>
        <w:color w:val="009999"/>
        <w:sz w:val="18"/>
        <w:szCs w:val="18"/>
      </w:rPr>
    </w:pPr>
    <w:sdt>
      <w:sdtPr>
        <w:rPr>
          <w:sz w:val="18"/>
          <w:szCs w:val="18"/>
        </w:rPr>
        <w:id w:val="-1133626407"/>
        <w:docPartObj>
          <w:docPartGallery w:val="Page Numbers (Top of Page)"/>
          <w:docPartUnique/>
        </w:docPartObj>
      </w:sdtPr>
      <w:sdtEndPr>
        <w:rPr>
          <w:b/>
          <w:bCs/>
          <w:noProof/>
        </w:rPr>
      </w:sdtEndPr>
      <w:sdtContent>
        <w:r w:rsidR="002A4486" w:rsidRPr="000C08C7">
          <w:rPr>
            <w:sz w:val="18"/>
            <w:szCs w:val="18"/>
          </w:rPr>
          <w:t>Oldham MBC PRS Statistical Analysis</w:t>
        </w:r>
        <w:r w:rsidR="002A4486" w:rsidRPr="004B1CF8">
          <w:rPr>
            <w:color w:val="009999"/>
            <w:sz w:val="18"/>
            <w:szCs w:val="18"/>
          </w:rPr>
          <w:tab/>
        </w:r>
        <w:r w:rsidR="002A4486">
          <w:rPr>
            <w:color w:val="009999"/>
            <w:sz w:val="18"/>
            <w:szCs w:val="18"/>
          </w:rPr>
          <w:tab/>
        </w:r>
        <w:r w:rsidR="002A4486" w:rsidRPr="000C08C7">
          <w:rPr>
            <w:sz w:val="18"/>
            <w:szCs w:val="18"/>
          </w:rPr>
          <w:t xml:space="preserve"> Page | </w:t>
        </w:r>
        <w:r w:rsidR="002A4486" w:rsidRPr="000C08C7">
          <w:rPr>
            <w:sz w:val="18"/>
            <w:szCs w:val="18"/>
          </w:rPr>
          <w:fldChar w:fldCharType="begin"/>
        </w:r>
        <w:r w:rsidR="002A4486" w:rsidRPr="000C08C7">
          <w:rPr>
            <w:sz w:val="18"/>
            <w:szCs w:val="18"/>
          </w:rPr>
          <w:instrText xml:space="preserve"> PAGE   \* MERGEFORMAT </w:instrText>
        </w:r>
        <w:r w:rsidR="002A4486" w:rsidRPr="000C08C7">
          <w:rPr>
            <w:sz w:val="18"/>
            <w:szCs w:val="18"/>
          </w:rPr>
          <w:fldChar w:fldCharType="separate"/>
        </w:r>
        <w:r w:rsidR="002A4486" w:rsidRPr="000C08C7">
          <w:rPr>
            <w:b/>
            <w:bCs/>
            <w:noProof/>
            <w:sz w:val="18"/>
            <w:szCs w:val="18"/>
          </w:rPr>
          <w:t>3</w:t>
        </w:r>
        <w:r w:rsidR="002A4486" w:rsidRPr="000C08C7">
          <w:rPr>
            <w:b/>
            <w:bCs/>
            <w:noProof/>
            <w:sz w:val="18"/>
            <w:szCs w:val="18"/>
          </w:rPr>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8478E5" w14:textId="55469274" w:rsidR="002A4486" w:rsidRPr="00E24FF5" w:rsidRDefault="006A6A4C" w:rsidP="00180B81">
    <w:pPr>
      <w:pStyle w:val="Header"/>
      <w:pBdr>
        <w:bottom w:val="single" w:sz="18" w:space="1" w:color="0D5F5D"/>
      </w:pBdr>
      <w:tabs>
        <w:tab w:val="clear" w:pos="4153"/>
        <w:tab w:val="clear" w:pos="8306"/>
        <w:tab w:val="left" w:pos="6855"/>
        <w:tab w:val="right" w:pos="14598"/>
      </w:tabs>
      <w:ind w:right="-29"/>
      <w:jc w:val="left"/>
      <w:rPr>
        <w:b/>
        <w:bCs/>
        <w:color w:val="009999"/>
        <w:sz w:val="18"/>
        <w:szCs w:val="18"/>
      </w:rPr>
    </w:pPr>
    <w:sdt>
      <w:sdtPr>
        <w:rPr>
          <w:sz w:val="18"/>
          <w:szCs w:val="18"/>
        </w:rPr>
        <w:id w:val="56748869"/>
        <w:docPartObj>
          <w:docPartGallery w:val="Page Numbers (Top of Page)"/>
          <w:docPartUnique/>
        </w:docPartObj>
      </w:sdtPr>
      <w:sdtEndPr>
        <w:rPr>
          <w:b/>
          <w:bCs/>
          <w:noProof/>
        </w:rPr>
      </w:sdtEndPr>
      <w:sdtContent>
        <w:r w:rsidR="002A4486" w:rsidRPr="000C08C7">
          <w:rPr>
            <w:sz w:val="18"/>
            <w:szCs w:val="18"/>
          </w:rPr>
          <w:t>Oldham MBC PRS Statistical Analysis</w:t>
        </w:r>
        <w:r w:rsidR="002A4486" w:rsidRPr="004B1CF8">
          <w:rPr>
            <w:color w:val="009999"/>
            <w:sz w:val="18"/>
            <w:szCs w:val="18"/>
          </w:rPr>
          <w:tab/>
        </w:r>
        <w:r w:rsidR="002A4486">
          <w:rPr>
            <w:color w:val="009999"/>
            <w:sz w:val="18"/>
            <w:szCs w:val="18"/>
          </w:rPr>
          <w:tab/>
        </w:r>
        <w:r w:rsidR="002A4486" w:rsidRPr="000C08C7">
          <w:rPr>
            <w:sz w:val="18"/>
            <w:szCs w:val="18"/>
          </w:rPr>
          <w:t xml:space="preserve"> Page | </w:t>
        </w:r>
        <w:r w:rsidR="002A4486" w:rsidRPr="000C08C7">
          <w:rPr>
            <w:sz w:val="18"/>
            <w:szCs w:val="18"/>
          </w:rPr>
          <w:fldChar w:fldCharType="begin"/>
        </w:r>
        <w:r w:rsidR="002A4486" w:rsidRPr="000C08C7">
          <w:rPr>
            <w:sz w:val="18"/>
            <w:szCs w:val="18"/>
          </w:rPr>
          <w:instrText xml:space="preserve"> PAGE   \* MERGEFORMAT </w:instrText>
        </w:r>
        <w:r w:rsidR="002A4486" w:rsidRPr="000C08C7">
          <w:rPr>
            <w:sz w:val="18"/>
            <w:szCs w:val="18"/>
          </w:rPr>
          <w:fldChar w:fldCharType="separate"/>
        </w:r>
        <w:r w:rsidR="002A4486" w:rsidRPr="000C08C7">
          <w:rPr>
            <w:b/>
            <w:bCs/>
            <w:noProof/>
            <w:sz w:val="18"/>
            <w:szCs w:val="18"/>
          </w:rPr>
          <w:t>3</w:t>
        </w:r>
        <w:r w:rsidR="002A4486" w:rsidRPr="000C08C7">
          <w:rPr>
            <w:b/>
            <w:bCs/>
            <w:noProof/>
            <w:sz w:val="18"/>
            <w:szCs w:val="18"/>
          </w:rPr>
          <w:fldChar w:fldCharType="end"/>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7608CE" w14:textId="128AC060" w:rsidR="002A4486" w:rsidRPr="00E24FF5" w:rsidRDefault="006A6A4C" w:rsidP="00180B81">
    <w:pPr>
      <w:pStyle w:val="Header"/>
      <w:pBdr>
        <w:bottom w:val="single" w:sz="18" w:space="1" w:color="0D5F5D"/>
      </w:pBdr>
      <w:tabs>
        <w:tab w:val="clear" w:pos="4153"/>
        <w:tab w:val="clear" w:pos="8306"/>
        <w:tab w:val="right" w:pos="14598"/>
      </w:tabs>
      <w:ind w:right="-29"/>
      <w:jc w:val="left"/>
      <w:rPr>
        <w:b/>
        <w:bCs/>
        <w:color w:val="009999"/>
        <w:sz w:val="18"/>
        <w:szCs w:val="18"/>
      </w:rPr>
    </w:pPr>
    <w:sdt>
      <w:sdtPr>
        <w:rPr>
          <w:sz w:val="18"/>
          <w:szCs w:val="18"/>
        </w:rPr>
        <w:id w:val="-563869442"/>
        <w:docPartObj>
          <w:docPartGallery w:val="Page Numbers (Top of Page)"/>
          <w:docPartUnique/>
        </w:docPartObj>
      </w:sdtPr>
      <w:sdtEndPr>
        <w:rPr>
          <w:b/>
          <w:bCs/>
          <w:noProof/>
        </w:rPr>
      </w:sdtEndPr>
      <w:sdtContent>
        <w:r w:rsidR="002A4486" w:rsidRPr="000C08C7">
          <w:rPr>
            <w:sz w:val="18"/>
            <w:szCs w:val="18"/>
          </w:rPr>
          <w:t>Oldham MBC PRS indicator review</w:t>
        </w:r>
        <w:r w:rsidR="002A4486" w:rsidRPr="000C08C7">
          <w:rPr>
            <w:sz w:val="18"/>
            <w:szCs w:val="18"/>
          </w:rPr>
          <w:tab/>
          <w:t xml:space="preserve"> Page | </w:t>
        </w:r>
        <w:r w:rsidR="002A4486" w:rsidRPr="000C08C7">
          <w:rPr>
            <w:sz w:val="18"/>
            <w:szCs w:val="18"/>
          </w:rPr>
          <w:fldChar w:fldCharType="begin"/>
        </w:r>
        <w:r w:rsidR="002A4486" w:rsidRPr="000C08C7">
          <w:rPr>
            <w:sz w:val="18"/>
            <w:szCs w:val="18"/>
          </w:rPr>
          <w:instrText xml:space="preserve"> PAGE   \* MERGEFORMAT </w:instrText>
        </w:r>
        <w:r w:rsidR="002A4486" w:rsidRPr="000C08C7">
          <w:rPr>
            <w:sz w:val="18"/>
            <w:szCs w:val="18"/>
          </w:rPr>
          <w:fldChar w:fldCharType="separate"/>
        </w:r>
        <w:r w:rsidR="002A4486" w:rsidRPr="000C08C7">
          <w:rPr>
            <w:b/>
            <w:bCs/>
            <w:noProof/>
            <w:sz w:val="18"/>
            <w:szCs w:val="18"/>
          </w:rPr>
          <w:t>3</w:t>
        </w:r>
        <w:r w:rsidR="002A4486" w:rsidRPr="000C08C7">
          <w:rPr>
            <w:b/>
            <w:bCs/>
            <w:noProof/>
            <w:sz w:val="18"/>
            <w:szCs w:val="18"/>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98A6A4AE"/>
    <w:lvl w:ilvl="0">
      <w:start w:val="1"/>
      <w:numFmt w:val="bullet"/>
      <w:pStyle w:val="ListBullet"/>
      <w:lvlText w:val=""/>
      <w:lvlJc w:val="left"/>
      <w:pPr>
        <w:tabs>
          <w:tab w:val="num" w:pos="1134"/>
        </w:tabs>
        <w:ind w:left="1134" w:hanging="425"/>
      </w:pPr>
      <w:rPr>
        <w:rFonts w:ascii="Symbol" w:hAnsi="Symbol" w:hint="default"/>
      </w:rPr>
    </w:lvl>
  </w:abstractNum>
  <w:abstractNum w:abstractNumId="1" w15:restartNumberingAfterBreak="0">
    <w:nsid w:val="017B097C"/>
    <w:multiLevelType w:val="multilevel"/>
    <w:tmpl w:val="05DE78E0"/>
    <w:lvl w:ilvl="0">
      <w:start w:val="1"/>
      <w:numFmt w:val="bullet"/>
      <w:lvlText w:val=""/>
      <w:lvlJc w:val="left"/>
      <w:pPr>
        <w:tabs>
          <w:tab w:val="num" w:pos="432"/>
        </w:tabs>
        <w:ind w:left="432" w:hanging="432"/>
      </w:pPr>
      <w:rPr>
        <w:rFonts w:ascii="Symbol" w:hAnsi="Symbol" w:hint="default"/>
      </w:rPr>
    </w:lvl>
    <w:lvl w:ilvl="1">
      <w:start w:val="1"/>
      <w:numFmt w:val="bullet"/>
      <w:pStyle w:val="Bulletindent"/>
      <w:lvlText w:val="-"/>
      <w:lvlJc w:val="left"/>
      <w:pPr>
        <w:tabs>
          <w:tab w:val="num" w:pos="709"/>
        </w:tabs>
        <w:ind w:left="709" w:hanging="709"/>
      </w:pPr>
      <w:rPr>
        <w:rFonts w:ascii="Arial" w:hAnsi="Arial"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 w15:restartNumberingAfterBreak="0">
    <w:nsid w:val="09681064"/>
    <w:multiLevelType w:val="hybridMultilevel"/>
    <w:tmpl w:val="EA926F82"/>
    <w:lvl w:ilvl="0" w:tplc="FFFFFFFF">
      <w:start w:val="1"/>
      <w:numFmt w:val="bullet"/>
      <w:pStyle w:val="mrukbullet1"/>
      <w:lvlText w:val=""/>
      <w:lvlJc w:val="left"/>
      <w:pPr>
        <w:tabs>
          <w:tab w:val="num" w:pos="360"/>
        </w:tabs>
        <w:ind w:left="340" w:hanging="340"/>
      </w:pPr>
      <w:rPr>
        <w:rFonts w:ascii="Wingdings" w:hAnsi="Wingdings" w:hint="default"/>
        <w:color w:val="C94338"/>
        <w:position w:val="-2"/>
        <w:sz w:val="24"/>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067761"/>
    <w:multiLevelType w:val="hybridMultilevel"/>
    <w:tmpl w:val="49C2E49E"/>
    <w:lvl w:ilvl="0" w:tplc="FE767C00">
      <w:start w:val="1"/>
      <w:numFmt w:val="bullet"/>
      <w:lvlText w:val=""/>
      <w:lvlJc w:val="left"/>
      <w:pPr>
        <w:ind w:left="1429" w:hanging="360"/>
      </w:pPr>
      <w:rPr>
        <w:rFonts w:ascii="Symbol" w:hAnsi="Symbol" w:hint="default"/>
        <w:color w:val="008888"/>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 w15:restartNumberingAfterBreak="0">
    <w:nsid w:val="0CF96AE6"/>
    <w:multiLevelType w:val="hybridMultilevel"/>
    <w:tmpl w:val="73BC4D24"/>
    <w:lvl w:ilvl="0" w:tplc="DE143358">
      <w:start w:val="1"/>
      <w:numFmt w:val="bullet"/>
      <w:lvlText w:val=""/>
      <w:lvlJc w:val="left"/>
      <w:pPr>
        <w:ind w:left="1429" w:hanging="360"/>
      </w:pPr>
      <w:rPr>
        <w:rFonts w:ascii="Symbol" w:hAnsi="Symbol" w:hint="default"/>
        <w:color w:val="008888"/>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 w15:restartNumberingAfterBreak="0">
    <w:nsid w:val="0DB91293"/>
    <w:multiLevelType w:val="hybridMultilevel"/>
    <w:tmpl w:val="F8487538"/>
    <w:lvl w:ilvl="0" w:tplc="DC32F0AE">
      <w:start w:val="1"/>
      <w:numFmt w:val="bullet"/>
      <w:pStyle w:val="bullet"/>
      <w:lvlText w:val=""/>
      <w:lvlJc w:val="left"/>
      <w:pPr>
        <w:ind w:left="1069" w:hanging="360"/>
      </w:pPr>
      <w:rPr>
        <w:rFonts w:ascii="Symbol" w:hAnsi="Symbol" w:hint="default"/>
        <w:color w:val="006666"/>
      </w:rPr>
    </w:lvl>
    <w:lvl w:ilvl="1" w:tplc="08090003">
      <w:start w:val="1"/>
      <w:numFmt w:val="bullet"/>
      <w:lvlText w:val="o"/>
      <w:lvlJc w:val="left"/>
      <w:pPr>
        <w:ind w:left="2874" w:hanging="360"/>
      </w:pPr>
      <w:rPr>
        <w:rFonts w:ascii="Courier New" w:hAnsi="Courier New" w:cs="Courier New" w:hint="default"/>
      </w:rPr>
    </w:lvl>
    <w:lvl w:ilvl="2" w:tplc="08090005">
      <w:start w:val="1"/>
      <w:numFmt w:val="bullet"/>
      <w:lvlText w:val=""/>
      <w:lvlJc w:val="left"/>
      <w:pPr>
        <w:ind w:left="3594" w:hanging="360"/>
      </w:pPr>
      <w:rPr>
        <w:rFonts w:ascii="Wingdings" w:hAnsi="Wingdings" w:hint="default"/>
      </w:rPr>
    </w:lvl>
    <w:lvl w:ilvl="3" w:tplc="08090001" w:tentative="1">
      <w:start w:val="1"/>
      <w:numFmt w:val="bullet"/>
      <w:lvlText w:val=""/>
      <w:lvlJc w:val="left"/>
      <w:pPr>
        <w:ind w:left="4314" w:hanging="360"/>
      </w:pPr>
      <w:rPr>
        <w:rFonts w:ascii="Symbol" w:hAnsi="Symbol" w:hint="default"/>
      </w:rPr>
    </w:lvl>
    <w:lvl w:ilvl="4" w:tplc="08090003" w:tentative="1">
      <w:start w:val="1"/>
      <w:numFmt w:val="bullet"/>
      <w:lvlText w:val="o"/>
      <w:lvlJc w:val="left"/>
      <w:pPr>
        <w:ind w:left="5034" w:hanging="360"/>
      </w:pPr>
      <w:rPr>
        <w:rFonts w:ascii="Courier New" w:hAnsi="Courier New" w:cs="Courier New" w:hint="default"/>
      </w:rPr>
    </w:lvl>
    <w:lvl w:ilvl="5" w:tplc="08090005" w:tentative="1">
      <w:start w:val="1"/>
      <w:numFmt w:val="bullet"/>
      <w:lvlText w:val=""/>
      <w:lvlJc w:val="left"/>
      <w:pPr>
        <w:ind w:left="5754" w:hanging="360"/>
      </w:pPr>
      <w:rPr>
        <w:rFonts w:ascii="Wingdings" w:hAnsi="Wingdings" w:hint="default"/>
      </w:rPr>
    </w:lvl>
    <w:lvl w:ilvl="6" w:tplc="08090001" w:tentative="1">
      <w:start w:val="1"/>
      <w:numFmt w:val="bullet"/>
      <w:lvlText w:val=""/>
      <w:lvlJc w:val="left"/>
      <w:pPr>
        <w:ind w:left="6474" w:hanging="360"/>
      </w:pPr>
      <w:rPr>
        <w:rFonts w:ascii="Symbol" w:hAnsi="Symbol" w:hint="default"/>
      </w:rPr>
    </w:lvl>
    <w:lvl w:ilvl="7" w:tplc="08090003" w:tentative="1">
      <w:start w:val="1"/>
      <w:numFmt w:val="bullet"/>
      <w:lvlText w:val="o"/>
      <w:lvlJc w:val="left"/>
      <w:pPr>
        <w:ind w:left="7194" w:hanging="360"/>
      </w:pPr>
      <w:rPr>
        <w:rFonts w:ascii="Courier New" w:hAnsi="Courier New" w:cs="Courier New" w:hint="default"/>
      </w:rPr>
    </w:lvl>
    <w:lvl w:ilvl="8" w:tplc="08090005" w:tentative="1">
      <w:start w:val="1"/>
      <w:numFmt w:val="bullet"/>
      <w:lvlText w:val=""/>
      <w:lvlJc w:val="left"/>
      <w:pPr>
        <w:ind w:left="7914" w:hanging="360"/>
      </w:pPr>
      <w:rPr>
        <w:rFonts w:ascii="Wingdings" w:hAnsi="Wingdings" w:hint="default"/>
      </w:rPr>
    </w:lvl>
  </w:abstractNum>
  <w:abstractNum w:abstractNumId="6" w15:restartNumberingAfterBreak="0">
    <w:nsid w:val="107A50CC"/>
    <w:multiLevelType w:val="hybridMultilevel"/>
    <w:tmpl w:val="90546DEE"/>
    <w:lvl w:ilvl="0" w:tplc="08090001">
      <w:start w:val="1"/>
      <w:numFmt w:val="bullet"/>
      <w:lvlText w:val=""/>
      <w:lvlJc w:val="left"/>
      <w:pPr>
        <w:ind w:left="1080" w:hanging="360"/>
      </w:pPr>
      <w:rPr>
        <w:rFonts w:ascii="Symbol" w:hAnsi="Symbol" w:hint="default"/>
      </w:rPr>
    </w:lvl>
    <w:lvl w:ilvl="1" w:tplc="E16C81A0">
      <w:start w:val="1"/>
      <w:numFmt w:val="bullet"/>
      <w:pStyle w:val="bullet2"/>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7" w15:restartNumberingAfterBreak="0">
    <w:nsid w:val="11911274"/>
    <w:multiLevelType w:val="hybridMultilevel"/>
    <w:tmpl w:val="54BAD6E8"/>
    <w:lvl w:ilvl="0" w:tplc="0E9262AA">
      <w:start w:val="1"/>
      <w:numFmt w:val="lowerRoman"/>
      <w:lvlText w:val="%1)"/>
      <w:lvlJc w:val="left"/>
      <w:pPr>
        <w:ind w:left="301" w:hanging="167"/>
        <w:jc w:val="right"/>
      </w:pPr>
      <w:rPr>
        <w:rFonts w:ascii="Arial" w:eastAsia="Arial" w:hAnsi="Arial" w:cs="Arial" w:hint="default"/>
        <w:w w:val="103"/>
        <w:sz w:val="19"/>
        <w:szCs w:val="19"/>
      </w:rPr>
    </w:lvl>
    <w:lvl w:ilvl="1" w:tplc="81C49D5C">
      <w:numFmt w:val="bullet"/>
      <w:lvlText w:val="•"/>
      <w:lvlJc w:val="left"/>
      <w:pPr>
        <w:ind w:left="431" w:hanging="167"/>
      </w:pPr>
      <w:rPr>
        <w:rFonts w:hint="default"/>
      </w:rPr>
    </w:lvl>
    <w:lvl w:ilvl="2" w:tplc="58D420DA">
      <w:numFmt w:val="bullet"/>
      <w:lvlText w:val="•"/>
      <w:lvlJc w:val="left"/>
      <w:pPr>
        <w:ind w:left="562" w:hanging="167"/>
      </w:pPr>
      <w:rPr>
        <w:rFonts w:hint="default"/>
      </w:rPr>
    </w:lvl>
    <w:lvl w:ilvl="3" w:tplc="A40E4B16">
      <w:numFmt w:val="bullet"/>
      <w:lvlText w:val="•"/>
      <w:lvlJc w:val="left"/>
      <w:pPr>
        <w:ind w:left="693" w:hanging="167"/>
      </w:pPr>
      <w:rPr>
        <w:rFonts w:hint="default"/>
      </w:rPr>
    </w:lvl>
    <w:lvl w:ilvl="4" w:tplc="E36AE262">
      <w:numFmt w:val="bullet"/>
      <w:lvlText w:val="•"/>
      <w:lvlJc w:val="left"/>
      <w:pPr>
        <w:ind w:left="824" w:hanging="167"/>
      </w:pPr>
      <w:rPr>
        <w:rFonts w:hint="default"/>
      </w:rPr>
    </w:lvl>
    <w:lvl w:ilvl="5" w:tplc="659C667C">
      <w:numFmt w:val="bullet"/>
      <w:lvlText w:val="•"/>
      <w:lvlJc w:val="left"/>
      <w:pPr>
        <w:ind w:left="956" w:hanging="167"/>
      </w:pPr>
      <w:rPr>
        <w:rFonts w:hint="default"/>
      </w:rPr>
    </w:lvl>
    <w:lvl w:ilvl="6" w:tplc="028641BA">
      <w:numFmt w:val="bullet"/>
      <w:lvlText w:val="•"/>
      <w:lvlJc w:val="left"/>
      <w:pPr>
        <w:ind w:left="1087" w:hanging="167"/>
      </w:pPr>
      <w:rPr>
        <w:rFonts w:hint="default"/>
      </w:rPr>
    </w:lvl>
    <w:lvl w:ilvl="7" w:tplc="FF0CFE14">
      <w:numFmt w:val="bullet"/>
      <w:lvlText w:val="•"/>
      <w:lvlJc w:val="left"/>
      <w:pPr>
        <w:ind w:left="1218" w:hanging="167"/>
      </w:pPr>
      <w:rPr>
        <w:rFonts w:hint="default"/>
      </w:rPr>
    </w:lvl>
    <w:lvl w:ilvl="8" w:tplc="FE78EBA8">
      <w:numFmt w:val="bullet"/>
      <w:lvlText w:val="•"/>
      <w:lvlJc w:val="left"/>
      <w:pPr>
        <w:ind w:left="1349" w:hanging="167"/>
      </w:pPr>
      <w:rPr>
        <w:rFonts w:hint="default"/>
      </w:rPr>
    </w:lvl>
  </w:abstractNum>
  <w:abstractNum w:abstractNumId="8" w15:restartNumberingAfterBreak="0">
    <w:nsid w:val="13236744"/>
    <w:multiLevelType w:val="hybridMultilevel"/>
    <w:tmpl w:val="9392B410"/>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color w:val="008888"/>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FBB7EC9"/>
    <w:multiLevelType w:val="hybridMultilevel"/>
    <w:tmpl w:val="96BAE36E"/>
    <w:lvl w:ilvl="0" w:tplc="08090001">
      <w:start w:val="1"/>
      <w:numFmt w:val="bullet"/>
      <w:lvlText w:val=""/>
      <w:lvlJc w:val="left"/>
      <w:pPr>
        <w:ind w:left="720" w:hanging="360"/>
      </w:pPr>
      <w:rPr>
        <w:rFonts w:ascii="Symbol" w:hAnsi="Symbol" w:hint="default"/>
      </w:rPr>
    </w:lvl>
    <w:lvl w:ilvl="1" w:tplc="A4ACF216">
      <w:start w:val="1"/>
      <w:numFmt w:val="bullet"/>
      <w:pStyle w:val="bulletlevel2"/>
      <w:lvlText w:val="-"/>
      <w:lvlJc w:val="left"/>
      <w:pPr>
        <w:ind w:left="1440" w:hanging="360"/>
      </w:pPr>
      <w:rPr>
        <w:rFonts w:ascii="Arial"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BF2E8A"/>
    <w:multiLevelType w:val="multilevel"/>
    <w:tmpl w:val="FCBEC114"/>
    <w:lvl w:ilvl="0">
      <w:start w:val="1"/>
      <w:numFmt w:val="decimal"/>
      <w:pStyle w:val="TitleHeading"/>
      <w:lvlText w:val="%1."/>
      <w:lvlJc w:val="left"/>
      <w:pPr>
        <w:ind w:left="709" w:hanging="709"/>
      </w:pPr>
      <w:rPr>
        <w:rFonts w:ascii="Calibri" w:hAnsi="Calibri" w:hint="default"/>
        <w:color w:val="009999"/>
        <w:sz w:val="40"/>
      </w:rPr>
    </w:lvl>
    <w:lvl w:ilvl="1">
      <w:start w:val="1"/>
      <w:numFmt w:val="decimal"/>
      <w:lvlText w:val="%1.%2"/>
      <w:lvlJc w:val="left"/>
      <w:pPr>
        <w:ind w:left="709" w:hanging="709"/>
      </w:pPr>
      <w:rPr>
        <w:rFonts w:ascii="Calibri" w:hAnsi="Calibri" w:hint="default"/>
        <w:color w:val="auto"/>
        <w:sz w:val="22"/>
      </w:rPr>
    </w:lvl>
    <w:lvl w:ilvl="2">
      <w:start w:val="1"/>
      <w:numFmt w:val="lowerRoman"/>
      <w:lvlText w:val="%3."/>
      <w:lvlJc w:val="right"/>
      <w:pPr>
        <w:ind w:left="709" w:hanging="709"/>
      </w:pPr>
      <w:rPr>
        <w:rFonts w:hint="default"/>
      </w:rPr>
    </w:lvl>
    <w:lvl w:ilvl="3">
      <w:start w:val="1"/>
      <w:numFmt w:val="decimal"/>
      <w:lvlText w:val="%4."/>
      <w:lvlJc w:val="left"/>
      <w:pPr>
        <w:ind w:left="709" w:hanging="709"/>
      </w:pPr>
      <w:rPr>
        <w:rFonts w:hint="default"/>
      </w:rPr>
    </w:lvl>
    <w:lvl w:ilvl="4">
      <w:start w:val="1"/>
      <w:numFmt w:val="lowerLetter"/>
      <w:lvlText w:val="%5."/>
      <w:lvlJc w:val="left"/>
      <w:pPr>
        <w:ind w:left="709" w:hanging="709"/>
      </w:pPr>
      <w:rPr>
        <w:rFonts w:hint="default"/>
      </w:rPr>
    </w:lvl>
    <w:lvl w:ilvl="5">
      <w:start w:val="1"/>
      <w:numFmt w:val="lowerRoman"/>
      <w:lvlText w:val="%6."/>
      <w:lvlJc w:val="right"/>
      <w:pPr>
        <w:ind w:left="709" w:hanging="709"/>
      </w:pPr>
      <w:rPr>
        <w:rFonts w:hint="default"/>
      </w:rPr>
    </w:lvl>
    <w:lvl w:ilvl="6">
      <w:start w:val="1"/>
      <w:numFmt w:val="decimal"/>
      <w:lvlText w:val="%7."/>
      <w:lvlJc w:val="left"/>
      <w:pPr>
        <w:ind w:left="709" w:hanging="709"/>
      </w:pPr>
      <w:rPr>
        <w:rFonts w:hint="default"/>
      </w:rPr>
    </w:lvl>
    <w:lvl w:ilvl="7">
      <w:start w:val="1"/>
      <w:numFmt w:val="lowerLetter"/>
      <w:lvlText w:val="%8."/>
      <w:lvlJc w:val="left"/>
      <w:pPr>
        <w:ind w:left="709" w:hanging="709"/>
      </w:pPr>
      <w:rPr>
        <w:rFonts w:hint="default"/>
      </w:rPr>
    </w:lvl>
    <w:lvl w:ilvl="8">
      <w:start w:val="1"/>
      <w:numFmt w:val="lowerRoman"/>
      <w:lvlText w:val="%9."/>
      <w:lvlJc w:val="right"/>
      <w:pPr>
        <w:ind w:left="709" w:hanging="709"/>
      </w:pPr>
      <w:rPr>
        <w:rFonts w:hint="default"/>
      </w:rPr>
    </w:lvl>
  </w:abstractNum>
  <w:abstractNum w:abstractNumId="11" w15:restartNumberingAfterBreak="0">
    <w:nsid w:val="2B3E11BE"/>
    <w:multiLevelType w:val="hybridMultilevel"/>
    <w:tmpl w:val="169E0F1E"/>
    <w:lvl w:ilvl="0" w:tplc="5BC4C00C">
      <w:start w:val="1"/>
      <w:numFmt w:val="decimal"/>
      <w:pStyle w:val="Style2"/>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B564FF4"/>
    <w:multiLevelType w:val="hybridMultilevel"/>
    <w:tmpl w:val="043839DE"/>
    <w:lvl w:ilvl="0" w:tplc="588C6196">
      <w:start w:val="1"/>
      <w:numFmt w:val="bullet"/>
      <w:lvlText w:val=""/>
      <w:lvlJc w:val="left"/>
      <w:pPr>
        <w:ind w:left="720" w:hanging="360"/>
      </w:pPr>
      <w:rPr>
        <w:rFonts w:ascii="Symbol" w:hAnsi="Symbol" w:hint="default"/>
        <w:color w:val="00888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C16E83"/>
    <w:multiLevelType w:val="hybridMultilevel"/>
    <w:tmpl w:val="8AF66416"/>
    <w:lvl w:ilvl="0" w:tplc="3AD0D056">
      <w:start w:val="1"/>
      <w:numFmt w:val="bullet"/>
      <w:lvlText w:val=""/>
      <w:lvlJc w:val="left"/>
      <w:pPr>
        <w:ind w:left="720" w:hanging="360"/>
      </w:pPr>
      <w:rPr>
        <w:rFonts w:ascii="Symbol" w:hAnsi="Symbol" w:hint="default"/>
        <w:color w:val="00888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C62C48"/>
    <w:multiLevelType w:val="multilevel"/>
    <w:tmpl w:val="7AD481F8"/>
    <w:lvl w:ilvl="0">
      <w:start w:val="5"/>
      <w:numFmt w:val="decimal"/>
      <w:lvlText w:val="%1"/>
      <w:lvlJc w:val="left"/>
      <w:pPr>
        <w:ind w:left="360" w:hanging="360"/>
      </w:pPr>
      <w:rPr>
        <w:rFonts w:cs="Arial"/>
      </w:rPr>
    </w:lvl>
    <w:lvl w:ilvl="1">
      <w:start w:val="4"/>
      <w:numFmt w:val="decimal"/>
      <w:pStyle w:val="StyleJustified"/>
      <w:lvlText w:val="%1.%2"/>
      <w:lvlJc w:val="left"/>
      <w:pPr>
        <w:ind w:left="360" w:hanging="360"/>
      </w:pPr>
      <w:rPr>
        <w:rFonts w:cs="Arial"/>
      </w:rPr>
    </w:lvl>
    <w:lvl w:ilvl="2">
      <w:start w:val="1"/>
      <w:numFmt w:val="decimal"/>
      <w:lvlText w:val="%1.%2.%3"/>
      <w:lvlJc w:val="left"/>
      <w:pPr>
        <w:ind w:left="720" w:hanging="720"/>
      </w:pPr>
      <w:rPr>
        <w:rFonts w:cs="Arial"/>
      </w:rPr>
    </w:lvl>
    <w:lvl w:ilvl="3">
      <w:start w:val="1"/>
      <w:numFmt w:val="decimal"/>
      <w:lvlText w:val="%1.%2.%3.%4"/>
      <w:lvlJc w:val="left"/>
      <w:pPr>
        <w:ind w:left="1080" w:hanging="1080"/>
      </w:pPr>
      <w:rPr>
        <w:rFonts w:cs="Arial"/>
      </w:rPr>
    </w:lvl>
    <w:lvl w:ilvl="4">
      <w:start w:val="1"/>
      <w:numFmt w:val="decimal"/>
      <w:lvlText w:val="%1.%2.%3.%4.%5"/>
      <w:lvlJc w:val="left"/>
      <w:pPr>
        <w:ind w:left="1080" w:hanging="1080"/>
      </w:pPr>
      <w:rPr>
        <w:rFonts w:cs="Arial"/>
      </w:rPr>
    </w:lvl>
    <w:lvl w:ilvl="5">
      <w:start w:val="1"/>
      <w:numFmt w:val="decimal"/>
      <w:lvlText w:val="%1.%2.%3.%4.%5.%6"/>
      <w:lvlJc w:val="left"/>
      <w:pPr>
        <w:ind w:left="1440" w:hanging="1440"/>
      </w:pPr>
      <w:rPr>
        <w:rFonts w:cs="Arial"/>
      </w:rPr>
    </w:lvl>
    <w:lvl w:ilvl="6">
      <w:start w:val="1"/>
      <w:numFmt w:val="decimal"/>
      <w:lvlText w:val="%1.%2.%3.%4.%5.%6.%7"/>
      <w:lvlJc w:val="left"/>
      <w:pPr>
        <w:ind w:left="1440" w:hanging="1440"/>
      </w:pPr>
      <w:rPr>
        <w:rFonts w:cs="Arial"/>
      </w:rPr>
    </w:lvl>
    <w:lvl w:ilvl="7">
      <w:start w:val="1"/>
      <w:numFmt w:val="decimal"/>
      <w:lvlText w:val="%1.%2.%3.%4.%5.%6.%7.%8"/>
      <w:lvlJc w:val="left"/>
      <w:pPr>
        <w:ind w:left="1800" w:hanging="1800"/>
      </w:pPr>
      <w:rPr>
        <w:rFonts w:cs="Arial"/>
      </w:rPr>
    </w:lvl>
    <w:lvl w:ilvl="8">
      <w:start w:val="1"/>
      <w:numFmt w:val="decimal"/>
      <w:lvlText w:val="%1.%2.%3.%4.%5.%6.%7.%8.%9"/>
      <w:lvlJc w:val="left"/>
      <w:pPr>
        <w:ind w:left="1800" w:hanging="1800"/>
      </w:pPr>
      <w:rPr>
        <w:rFonts w:cs="Arial"/>
      </w:rPr>
    </w:lvl>
  </w:abstractNum>
  <w:abstractNum w:abstractNumId="15" w15:restartNumberingAfterBreak="0">
    <w:nsid w:val="315D021C"/>
    <w:multiLevelType w:val="multilevel"/>
    <w:tmpl w:val="4B64BDBC"/>
    <w:lvl w:ilvl="0">
      <w:start w:val="1"/>
      <w:numFmt w:val="decimal"/>
      <w:pStyle w:val="Heading1"/>
      <w:lvlText w:val="%1."/>
      <w:lvlJc w:val="left"/>
      <w:pPr>
        <w:tabs>
          <w:tab w:val="num" w:pos="709"/>
        </w:tabs>
        <w:ind w:left="709" w:hanging="709"/>
      </w:pPr>
      <w:rPr>
        <w:rFonts w:hint="default"/>
      </w:rPr>
    </w:lvl>
    <w:lvl w:ilvl="1">
      <w:start w:val="1"/>
      <w:numFmt w:val="decimal"/>
      <w:lvlText w:val="A.%2"/>
      <w:lvlJc w:val="left"/>
      <w:pPr>
        <w:tabs>
          <w:tab w:val="num" w:pos="1419"/>
        </w:tabs>
        <w:ind w:left="709" w:hanging="709"/>
      </w:pPr>
      <w:rPr>
        <w:rFonts w:ascii="Calibri" w:hAnsi="Calibri" w:cs="Times New Roman" w:hint="default"/>
        <w:b w:val="0"/>
        <w:bCs w:val="0"/>
        <w:i w:val="0"/>
        <w:iCs w:val="0"/>
        <w:caps w:val="0"/>
        <w:strike w:val="0"/>
        <w:dstrike w:val="0"/>
        <w:outline w:val="0"/>
        <w:shadow w:val="0"/>
        <w:emboss w:val="0"/>
        <w:imprint w:val="0"/>
        <w:vanish w:val="0"/>
        <w:spacing w:val="0"/>
        <w:kern w:val="0"/>
        <w:position w:val="0"/>
        <w:sz w:val="22"/>
        <w:u w:val="none"/>
        <w:effect w:val="none"/>
        <w:vertAlign w:val="baseline"/>
        <w:em w:val="none"/>
        <w14:ligatures w14:val="none"/>
        <w14:numForm w14:val="default"/>
        <w14:numSpacing w14:val="default"/>
        <w14:stylisticSets/>
        <w14:cntxtAlts w14:val="0"/>
      </w:rPr>
    </w:lvl>
    <w:lvl w:ilvl="2">
      <w:start w:val="1"/>
      <w:numFmt w:val="bullet"/>
      <w:lvlText w:val=""/>
      <w:lvlJc w:val="left"/>
      <w:pPr>
        <w:tabs>
          <w:tab w:val="num" w:pos="992"/>
        </w:tabs>
        <w:ind w:left="992" w:hanging="283"/>
      </w:pPr>
      <w:rPr>
        <w:rFonts w:ascii="Symbol" w:hAnsi="Symbol" w:hint="default"/>
        <w:color w:val="auto"/>
      </w:rPr>
    </w:lvl>
    <w:lvl w:ilvl="3">
      <w:start w:val="1"/>
      <w:numFmt w:val="bullet"/>
      <w:lvlText w:val=""/>
      <w:lvlJc w:val="left"/>
      <w:pPr>
        <w:tabs>
          <w:tab w:val="num" w:pos="1276"/>
        </w:tabs>
        <w:ind w:left="1276" w:hanging="284"/>
      </w:pPr>
      <w:rPr>
        <w:rFonts w:ascii="Symbol" w:hAnsi="Symbol"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331C0844"/>
    <w:multiLevelType w:val="multilevel"/>
    <w:tmpl w:val="27043366"/>
    <w:lvl w:ilvl="0">
      <w:start w:val="1"/>
      <w:numFmt w:val="decimal"/>
      <w:lvlText w:val="%1."/>
      <w:lvlJc w:val="left"/>
      <w:pPr>
        <w:tabs>
          <w:tab w:val="num" w:pos="709"/>
        </w:tabs>
        <w:ind w:left="709" w:hanging="709"/>
      </w:pPr>
      <w:rPr>
        <w:rFonts w:hint="default"/>
        <w:sz w:val="28"/>
        <w:szCs w:val="28"/>
      </w:rPr>
    </w:lvl>
    <w:lvl w:ilvl="1">
      <w:start w:val="1"/>
      <w:numFmt w:val="bullet"/>
      <w:pStyle w:val="Bullet0"/>
      <w:lvlText w:val=""/>
      <w:lvlJc w:val="left"/>
      <w:pPr>
        <w:tabs>
          <w:tab w:val="num" w:pos="709"/>
        </w:tabs>
        <w:ind w:left="709" w:hanging="709"/>
      </w:pPr>
      <w:rPr>
        <w:rFonts w:ascii="Symbol" w:hAnsi="Symbol" w:hint="default"/>
        <w:b w:val="0"/>
      </w:rPr>
    </w:lvl>
    <w:lvl w:ilvl="2">
      <w:start w:val="1"/>
      <w:numFmt w:val="bullet"/>
      <w:lvlText w:val=""/>
      <w:lvlJc w:val="left"/>
      <w:pPr>
        <w:tabs>
          <w:tab w:val="num" w:pos="992"/>
        </w:tabs>
        <w:ind w:left="992" w:hanging="283"/>
      </w:pPr>
      <w:rPr>
        <w:rFonts w:ascii="Symbol" w:hAnsi="Symbol" w:hint="default"/>
      </w:rPr>
    </w:lvl>
    <w:lvl w:ilvl="3">
      <w:start w:val="1"/>
      <w:numFmt w:val="bullet"/>
      <w:lvlText w:val=""/>
      <w:lvlJc w:val="left"/>
      <w:pPr>
        <w:tabs>
          <w:tab w:val="num" w:pos="1276"/>
        </w:tabs>
        <w:ind w:left="1276" w:hanging="284"/>
      </w:pPr>
      <w:rPr>
        <w:rFonts w:ascii="Symbol" w:hAnsi="Symbol"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33270CAE"/>
    <w:multiLevelType w:val="hybridMultilevel"/>
    <w:tmpl w:val="C5724258"/>
    <w:lvl w:ilvl="0" w:tplc="74DA53BA">
      <w:start w:val="1"/>
      <w:numFmt w:val="bullet"/>
      <w:lvlText w:val=""/>
      <w:lvlJc w:val="left"/>
      <w:pPr>
        <w:ind w:left="720" w:hanging="360"/>
      </w:pPr>
      <w:rPr>
        <w:rFonts w:ascii="Symbol" w:hAnsi="Symbol" w:hint="default"/>
        <w:color w:val="00888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61278C"/>
    <w:multiLevelType w:val="multilevel"/>
    <w:tmpl w:val="BB6216A4"/>
    <w:lvl w:ilvl="0">
      <w:start w:val="1"/>
      <w:numFmt w:val="decimal"/>
      <w:pStyle w:val="Heading31"/>
      <w:lvlText w:val="%1."/>
      <w:lvlJc w:val="left"/>
      <w:pPr>
        <w:ind w:left="1429" w:hanging="360"/>
      </w:pPr>
      <w:rPr>
        <w:rFonts w:cs="Times New Roman"/>
      </w:rPr>
    </w:lvl>
    <w:lvl w:ilvl="1">
      <w:start w:val="1"/>
      <w:numFmt w:val="decimal"/>
      <w:lvlText w:val="%2."/>
      <w:lvlJc w:val="left"/>
      <w:pPr>
        <w:ind w:left="1804" w:hanging="735"/>
      </w:pPr>
      <w:rPr>
        <w:rFonts w:cs="Times New Roman" w:hint="default"/>
      </w:rPr>
    </w:lvl>
    <w:lvl w:ilvl="2">
      <w:start w:val="1"/>
      <w:numFmt w:val="decimal"/>
      <w:isLgl/>
      <w:lvlText w:val="%1.%2.%3"/>
      <w:lvlJc w:val="left"/>
      <w:pPr>
        <w:ind w:left="1804" w:hanging="735"/>
      </w:pPr>
      <w:rPr>
        <w:rFonts w:cs="Times New Roman" w:hint="default"/>
      </w:rPr>
    </w:lvl>
    <w:lvl w:ilvl="3">
      <w:start w:val="1"/>
      <w:numFmt w:val="decimal"/>
      <w:isLgl/>
      <w:lvlText w:val="%1.%2.%3.%4"/>
      <w:lvlJc w:val="left"/>
      <w:pPr>
        <w:ind w:left="1804" w:hanging="735"/>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149" w:hanging="1080"/>
      </w:pPr>
      <w:rPr>
        <w:rFonts w:cs="Times New Roman" w:hint="default"/>
      </w:rPr>
    </w:lvl>
    <w:lvl w:ilvl="6">
      <w:start w:val="1"/>
      <w:numFmt w:val="decimal"/>
      <w:isLgl/>
      <w:lvlText w:val="%1.%2.%3.%4.%5.%6.%7"/>
      <w:lvlJc w:val="left"/>
      <w:pPr>
        <w:ind w:left="2509" w:hanging="1440"/>
      </w:pPr>
      <w:rPr>
        <w:rFonts w:cs="Times New Roman" w:hint="default"/>
      </w:rPr>
    </w:lvl>
    <w:lvl w:ilvl="7">
      <w:start w:val="1"/>
      <w:numFmt w:val="decimal"/>
      <w:isLgl/>
      <w:lvlText w:val="%1.%2.%3.%4.%5.%6.%7.%8"/>
      <w:lvlJc w:val="left"/>
      <w:pPr>
        <w:ind w:left="2509" w:hanging="1440"/>
      </w:pPr>
      <w:rPr>
        <w:rFonts w:cs="Times New Roman" w:hint="default"/>
      </w:rPr>
    </w:lvl>
    <w:lvl w:ilvl="8">
      <w:start w:val="1"/>
      <w:numFmt w:val="decimal"/>
      <w:isLgl/>
      <w:lvlText w:val="%1.%2.%3.%4.%5.%6.%7.%8.%9"/>
      <w:lvlJc w:val="left"/>
      <w:pPr>
        <w:ind w:left="2869" w:hanging="1800"/>
      </w:pPr>
      <w:rPr>
        <w:rFonts w:cs="Times New Roman" w:hint="default"/>
      </w:rPr>
    </w:lvl>
  </w:abstractNum>
  <w:abstractNum w:abstractNumId="19" w15:restartNumberingAfterBreak="0">
    <w:nsid w:val="3AB73B02"/>
    <w:multiLevelType w:val="hybridMultilevel"/>
    <w:tmpl w:val="54D85CCA"/>
    <w:lvl w:ilvl="0" w:tplc="32624380">
      <w:numFmt w:val="bullet"/>
      <w:pStyle w:val="BodyTextIndent"/>
      <w:lvlText w:val=""/>
      <w:lvlJc w:val="left"/>
      <w:pPr>
        <w:tabs>
          <w:tab w:val="num" w:pos="1914"/>
        </w:tabs>
        <w:ind w:left="1914" w:hanging="397"/>
      </w:pPr>
      <w:rPr>
        <w:rFonts w:ascii="Symbol" w:hAnsi="Symbol" w:hint="default"/>
        <w:color w:val="008080"/>
      </w:rPr>
    </w:lvl>
    <w:lvl w:ilvl="1" w:tplc="E1B6885A">
      <w:start w:val="1"/>
      <w:numFmt w:val="bullet"/>
      <w:lvlText w:val=""/>
      <w:lvlJc w:val="left"/>
      <w:pPr>
        <w:tabs>
          <w:tab w:val="num" w:pos="2220"/>
        </w:tabs>
        <w:ind w:left="2220" w:hanging="360"/>
      </w:pPr>
      <w:rPr>
        <w:rFonts w:ascii="Symbol" w:hAnsi="Symbol" w:hint="default"/>
        <w:color w:val="auto"/>
      </w:rPr>
    </w:lvl>
    <w:lvl w:ilvl="2" w:tplc="7520EA3A" w:tentative="1">
      <w:start w:val="1"/>
      <w:numFmt w:val="bullet"/>
      <w:lvlText w:val=""/>
      <w:lvlJc w:val="left"/>
      <w:pPr>
        <w:tabs>
          <w:tab w:val="num" w:pos="2940"/>
        </w:tabs>
        <w:ind w:left="2940" w:hanging="360"/>
      </w:pPr>
      <w:rPr>
        <w:rFonts w:ascii="Wingdings" w:hAnsi="Wingdings" w:hint="default"/>
      </w:rPr>
    </w:lvl>
    <w:lvl w:ilvl="3" w:tplc="754E956E" w:tentative="1">
      <w:start w:val="1"/>
      <w:numFmt w:val="bullet"/>
      <w:lvlText w:val=""/>
      <w:lvlJc w:val="left"/>
      <w:pPr>
        <w:tabs>
          <w:tab w:val="num" w:pos="3660"/>
        </w:tabs>
        <w:ind w:left="3660" w:hanging="360"/>
      </w:pPr>
      <w:rPr>
        <w:rFonts w:ascii="Symbol" w:hAnsi="Symbol" w:hint="default"/>
      </w:rPr>
    </w:lvl>
    <w:lvl w:ilvl="4" w:tplc="04F8EBA4" w:tentative="1">
      <w:start w:val="1"/>
      <w:numFmt w:val="bullet"/>
      <w:lvlText w:val="o"/>
      <w:lvlJc w:val="left"/>
      <w:pPr>
        <w:tabs>
          <w:tab w:val="num" w:pos="4380"/>
        </w:tabs>
        <w:ind w:left="4380" w:hanging="360"/>
      </w:pPr>
      <w:rPr>
        <w:rFonts w:ascii="Courier New" w:hAnsi="Courier New" w:hint="default"/>
      </w:rPr>
    </w:lvl>
    <w:lvl w:ilvl="5" w:tplc="B2F03A4E" w:tentative="1">
      <w:start w:val="1"/>
      <w:numFmt w:val="bullet"/>
      <w:lvlText w:val=""/>
      <w:lvlJc w:val="left"/>
      <w:pPr>
        <w:tabs>
          <w:tab w:val="num" w:pos="5100"/>
        </w:tabs>
        <w:ind w:left="5100" w:hanging="360"/>
      </w:pPr>
      <w:rPr>
        <w:rFonts w:ascii="Wingdings" w:hAnsi="Wingdings" w:hint="default"/>
      </w:rPr>
    </w:lvl>
    <w:lvl w:ilvl="6" w:tplc="2B2E0334" w:tentative="1">
      <w:start w:val="1"/>
      <w:numFmt w:val="bullet"/>
      <w:lvlText w:val=""/>
      <w:lvlJc w:val="left"/>
      <w:pPr>
        <w:tabs>
          <w:tab w:val="num" w:pos="5820"/>
        </w:tabs>
        <w:ind w:left="5820" w:hanging="360"/>
      </w:pPr>
      <w:rPr>
        <w:rFonts w:ascii="Symbol" w:hAnsi="Symbol" w:hint="default"/>
      </w:rPr>
    </w:lvl>
    <w:lvl w:ilvl="7" w:tplc="647ED6A6" w:tentative="1">
      <w:start w:val="1"/>
      <w:numFmt w:val="bullet"/>
      <w:lvlText w:val="o"/>
      <w:lvlJc w:val="left"/>
      <w:pPr>
        <w:tabs>
          <w:tab w:val="num" w:pos="6540"/>
        </w:tabs>
        <w:ind w:left="6540" w:hanging="360"/>
      </w:pPr>
      <w:rPr>
        <w:rFonts w:ascii="Courier New" w:hAnsi="Courier New" w:hint="default"/>
      </w:rPr>
    </w:lvl>
    <w:lvl w:ilvl="8" w:tplc="3F0618B4" w:tentative="1">
      <w:start w:val="1"/>
      <w:numFmt w:val="bullet"/>
      <w:lvlText w:val=""/>
      <w:lvlJc w:val="left"/>
      <w:pPr>
        <w:tabs>
          <w:tab w:val="num" w:pos="7260"/>
        </w:tabs>
        <w:ind w:left="7260" w:hanging="360"/>
      </w:pPr>
      <w:rPr>
        <w:rFonts w:ascii="Wingdings" w:hAnsi="Wingdings" w:hint="default"/>
      </w:rPr>
    </w:lvl>
  </w:abstractNum>
  <w:abstractNum w:abstractNumId="20" w15:restartNumberingAfterBreak="0">
    <w:nsid w:val="3CE01B29"/>
    <w:multiLevelType w:val="multilevel"/>
    <w:tmpl w:val="A6A81A9E"/>
    <w:lvl w:ilvl="0">
      <w:start w:val="1"/>
      <w:numFmt w:val="decimal"/>
      <w:pStyle w:val="GVABullets"/>
      <w:lvlText w:val="%1."/>
      <w:lvlJc w:val="left"/>
      <w:pPr>
        <w:tabs>
          <w:tab w:val="num" w:pos="709"/>
        </w:tabs>
        <w:ind w:left="709" w:hanging="709"/>
      </w:pPr>
      <w:rPr>
        <w:rFonts w:ascii="Arial" w:eastAsia="Times New Roman" w:hAnsi="Arial" w:cs="Times New Roman"/>
        <w:b/>
        <w:i w:val="0"/>
        <w:sz w:val="32"/>
      </w:rPr>
    </w:lvl>
    <w:lvl w:ilvl="1">
      <w:start w:val="1"/>
      <w:numFmt w:val="decimal"/>
      <w:lvlText w:val="%1.%2"/>
      <w:lvlJc w:val="left"/>
      <w:pPr>
        <w:tabs>
          <w:tab w:val="num" w:pos="709"/>
        </w:tabs>
        <w:ind w:left="709" w:hanging="709"/>
      </w:pPr>
      <w:rPr>
        <w:rFonts w:ascii="Arial" w:hAnsi="Arial" w:cs="Arial" w:hint="default"/>
        <w:b w:val="0"/>
        <w:i w:val="0"/>
        <w:color w:val="auto"/>
        <w:sz w:val="24"/>
        <w:szCs w:val="24"/>
      </w:rPr>
    </w:lvl>
    <w:lvl w:ilvl="2">
      <w:start w:val="1"/>
      <w:numFmt w:val="bullet"/>
      <w:lvlText w:val=""/>
      <w:lvlJc w:val="left"/>
      <w:pPr>
        <w:tabs>
          <w:tab w:val="num" w:pos="1134"/>
        </w:tabs>
        <w:ind w:left="1134" w:hanging="425"/>
      </w:pPr>
      <w:rPr>
        <w:rFonts w:ascii="Symbol" w:hAnsi="Symbol" w:hint="default"/>
        <w:b w:val="0"/>
        <w:i w:val="0"/>
        <w:color w:val="auto"/>
        <w:sz w:val="24"/>
      </w:rPr>
    </w:lvl>
    <w:lvl w:ilvl="3">
      <w:start w:val="1"/>
      <w:numFmt w:val="bullet"/>
      <w:lvlText w:val=""/>
      <w:lvlJc w:val="left"/>
      <w:pPr>
        <w:tabs>
          <w:tab w:val="num" w:pos="1276"/>
        </w:tabs>
        <w:ind w:left="1276" w:hanging="284"/>
      </w:pPr>
      <w:rPr>
        <w:rFonts w:ascii="Symbol" w:hAnsi="Symbol"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3F513A64"/>
    <w:multiLevelType w:val="hybridMultilevel"/>
    <w:tmpl w:val="5FD6E7EC"/>
    <w:lvl w:ilvl="0" w:tplc="190898DE">
      <w:start w:val="1"/>
      <w:numFmt w:val="bullet"/>
      <w:pStyle w:val="Bulletarc4"/>
      <w:lvlText w:val=""/>
      <w:lvlJc w:val="left"/>
      <w:pPr>
        <w:tabs>
          <w:tab w:val="num" w:pos="720"/>
        </w:tabs>
        <w:ind w:left="720" w:hanging="360"/>
      </w:pPr>
      <w:rPr>
        <w:rFonts w:ascii="Symbol" w:hAnsi="Symbol" w:cs="Symbol" w:hint="default"/>
      </w:rPr>
    </w:lvl>
    <w:lvl w:ilvl="1" w:tplc="E7E49476">
      <w:start w:val="1"/>
      <w:numFmt w:val="bullet"/>
      <w:lvlText w:val="o"/>
      <w:lvlJc w:val="left"/>
      <w:pPr>
        <w:tabs>
          <w:tab w:val="num" w:pos="1440"/>
        </w:tabs>
        <w:ind w:left="1440" w:hanging="360"/>
      </w:pPr>
      <w:rPr>
        <w:rFonts w:ascii="Courier New" w:hAnsi="Courier New" w:cs="Courier New" w:hint="default"/>
      </w:rPr>
    </w:lvl>
    <w:lvl w:ilvl="2" w:tplc="ECF044DA">
      <w:start w:val="1"/>
      <w:numFmt w:val="bullet"/>
      <w:lvlText w:val=""/>
      <w:lvlJc w:val="left"/>
      <w:pPr>
        <w:tabs>
          <w:tab w:val="num" w:pos="2160"/>
        </w:tabs>
        <w:ind w:left="2160" w:hanging="360"/>
      </w:pPr>
      <w:rPr>
        <w:rFonts w:ascii="Wingdings" w:hAnsi="Wingdings" w:cs="Wingdings" w:hint="default"/>
      </w:rPr>
    </w:lvl>
    <w:lvl w:ilvl="3" w:tplc="ED0A3636">
      <w:start w:val="1"/>
      <w:numFmt w:val="bullet"/>
      <w:lvlText w:val=""/>
      <w:lvlJc w:val="left"/>
      <w:pPr>
        <w:tabs>
          <w:tab w:val="num" w:pos="2880"/>
        </w:tabs>
        <w:ind w:left="2880" w:hanging="360"/>
      </w:pPr>
      <w:rPr>
        <w:rFonts w:ascii="Symbol" w:hAnsi="Symbol" w:cs="Symbol" w:hint="default"/>
      </w:rPr>
    </w:lvl>
    <w:lvl w:ilvl="4" w:tplc="4288DC7E">
      <w:start w:val="1"/>
      <w:numFmt w:val="bullet"/>
      <w:lvlText w:val="o"/>
      <w:lvlJc w:val="left"/>
      <w:pPr>
        <w:tabs>
          <w:tab w:val="num" w:pos="3600"/>
        </w:tabs>
        <w:ind w:left="3600" w:hanging="360"/>
      </w:pPr>
      <w:rPr>
        <w:rFonts w:ascii="Courier New" w:hAnsi="Courier New" w:cs="Courier New" w:hint="default"/>
      </w:rPr>
    </w:lvl>
    <w:lvl w:ilvl="5" w:tplc="83AE40F4">
      <w:start w:val="1"/>
      <w:numFmt w:val="bullet"/>
      <w:lvlText w:val=""/>
      <w:lvlJc w:val="left"/>
      <w:pPr>
        <w:tabs>
          <w:tab w:val="num" w:pos="4320"/>
        </w:tabs>
        <w:ind w:left="4320" w:hanging="360"/>
      </w:pPr>
      <w:rPr>
        <w:rFonts w:ascii="Wingdings" w:hAnsi="Wingdings" w:cs="Wingdings" w:hint="default"/>
      </w:rPr>
    </w:lvl>
    <w:lvl w:ilvl="6" w:tplc="373458DC">
      <w:start w:val="1"/>
      <w:numFmt w:val="bullet"/>
      <w:lvlText w:val=""/>
      <w:lvlJc w:val="left"/>
      <w:pPr>
        <w:tabs>
          <w:tab w:val="num" w:pos="5040"/>
        </w:tabs>
        <w:ind w:left="5040" w:hanging="360"/>
      </w:pPr>
      <w:rPr>
        <w:rFonts w:ascii="Symbol" w:hAnsi="Symbol" w:cs="Symbol" w:hint="default"/>
      </w:rPr>
    </w:lvl>
    <w:lvl w:ilvl="7" w:tplc="768EA056">
      <w:start w:val="1"/>
      <w:numFmt w:val="bullet"/>
      <w:lvlText w:val="o"/>
      <w:lvlJc w:val="left"/>
      <w:pPr>
        <w:tabs>
          <w:tab w:val="num" w:pos="5760"/>
        </w:tabs>
        <w:ind w:left="5760" w:hanging="360"/>
      </w:pPr>
      <w:rPr>
        <w:rFonts w:ascii="Courier New" w:hAnsi="Courier New" w:cs="Courier New" w:hint="default"/>
      </w:rPr>
    </w:lvl>
    <w:lvl w:ilvl="8" w:tplc="90522328">
      <w:start w:val="1"/>
      <w:numFmt w:val="bullet"/>
      <w:lvlText w:val=""/>
      <w:lvlJc w:val="left"/>
      <w:pPr>
        <w:tabs>
          <w:tab w:val="num" w:pos="6480"/>
        </w:tabs>
        <w:ind w:left="6480" w:hanging="360"/>
      </w:pPr>
      <w:rPr>
        <w:rFonts w:ascii="Wingdings" w:hAnsi="Wingdings" w:cs="Wingdings" w:hint="default"/>
      </w:rPr>
    </w:lvl>
  </w:abstractNum>
  <w:abstractNum w:abstractNumId="22" w15:restartNumberingAfterBreak="0">
    <w:nsid w:val="449C5DE3"/>
    <w:multiLevelType w:val="hybridMultilevel"/>
    <w:tmpl w:val="57FE13DE"/>
    <w:lvl w:ilvl="0" w:tplc="A6EC3DD2">
      <w:start w:val="1"/>
      <w:numFmt w:val="bullet"/>
      <w:lvlText w:val=""/>
      <w:lvlJc w:val="left"/>
      <w:pPr>
        <w:ind w:left="720" w:hanging="360"/>
      </w:pPr>
      <w:rPr>
        <w:rFonts w:ascii="Symbol" w:hAnsi="Symbol" w:hint="default"/>
        <w:color w:val="00888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6E200B"/>
    <w:multiLevelType w:val="multilevel"/>
    <w:tmpl w:val="B0F2D7BA"/>
    <w:styleLink w:val="Reportnumberingstyle"/>
    <w:lvl w:ilvl="0">
      <w:start w:val="1"/>
      <w:numFmt w:val="decimal"/>
      <w:lvlText w:val="%1."/>
      <w:lvlJc w:val="left"/>
      <w:pPr>
        <w:ind w:left="709" w:hanging="709"/>
      </w:pPr>
      <w:rPr>
        <w:rFonts w:ascii="Arial" w:hAnsi="Arial" w:hint="default"/>
        <w:color w:val="0070C0"/>
        <w:sz w:val="40"/>
      </w:rPr>
    </w:lvl>
    <w:lvl w:ilvl="1">
      <w:start w:val="1"/>
      <w:numFmt w:val="decimal"/>
      <w:lvlText w:val="%1.%2"/>
      <w:lvlJc w:val="left"/>
      <w:pPr>
        <w:ind w:left="709" w:hanging="709"/>
      </w:pPr>
      <w:rPr>
        <w:rFonts w:ascii="Arial" w:hAnsi="Arial" w:hint="default"/>
        <w:color w:val="auto"/>
        <w:sz w:val="22"/>
      </w:rPr>
    </w:lvl>
    <w:lvl w:ilvl="2">
      <w:start w:val="1"/>
      <w:numFmt w:val="lowerRoman"/>
      <w:lvlText w:val="%3."/>
      <w:lvlJc w:val="right"/>
      <w:pPr>
        <w:ind w:left="709" w:hanging="709"/>
      </w:pPr>
      <w:rPr>
        <w:rFonts w:hint="default"/>
      </w:rPr>
    </w:lvl>
    <w:lvl w:ilvl="3">
      <w:start w:val="1"/>
      <w:numFmt w:val="decimal"/>
      <w:lvlText w:val="%4."/>
      <w:lvlJc w:val="left"/>
      <w:pPr>
        <w:ind w:left="709" w:hanging="709"/>
      </w:pPr>
      <w:rPr>
        <w:rFonts w:hint="default"/>
      </w:rPr>
    </w:lvl>
    <w:lvl w:ilvl="4">
      <w:start w:val="1"/>
      <w:numFmt w:val="lowerLetter"/>
      <w:lvlText w:val="%5."/>
      <w:lvlJc w:val="left"/>
      <w:pPr>
        <w:ind w:left="709" w:hanging="709"/>
      </w:pPr>
      <w:rPr>
        <w:rFonts w:hint="default"/>
      </w:rPr>
    </w:lvl>
    <w:lvl w:ilvl="5">
      <w:start w:val="1"/>
      <w:numFmt w:val="lowerRoman"/>
      <w:lvlText w:val="%6."/>
      <w:lvlJc w:val="right"/>
      <w:pPr>
        <w:ind w:left="709" w:hanging="709"/>
      </w:pPr>
      <w:rPr>
        <w:rFonts w:hint="default"/>
      </w:rPr>
    </w:lvl>
    <w:lvl w:ilvl="6">
      <w:start w:val="1"/>
      <w:numFmt w:val="decimal"/>
      <w:lvlText w:val="%7."/>
      <w:lvlJc w:val="left"/>
      <w:pPr>
        <w:ind w:left="709" w:hanging="709"/>
      </w:pPr>
      <w:rPr>
        <w:rFonts w:hint="default"/>
      </w:rPr>
    </w:lvl>
    <w:lvl w:ilvl="7">
      <w:start w:val="1"/>
      <w:numFmt w:val="lowerLetter"/>
      <w:lvlText w:val="%8."/>
      <w:lvlJc w:val="left"/>
      <w:pPr>
        <w:ind w:left="709" w:hanging="709"/>
      </w:pPr>
      <w:rPr>
        <w:rFonts w:hint="default"/>
      </w:rPr>
    </w:lvl>
    <w:lvl w:ilvl="8">
      <w:start w:val="1"/>
      <w:numFmt w:val="lowerRoman"/>
      <w:lvlText w:val="%9."/>
      <w:lvlJc w:val="right"/>
      <w:pPr>
        <w:ind w:left="709" w:hanging="709"/>
      </w:pPr>
      <w:rPr>
        <w:rFonts w:hint="default"/>
      </w:rPr>
    </w:lvl>
  </w:abstractNum>
  <w:abstractNum w:abstractNumId="24" w15:restartNumberingAfterBreak="0">
    <w:nsid w:val="4AB96564"/>
    <w:multiLevelType w:val="multilevel"/>
    <w:tmpl w:val="EE82B3C4"/>
    <w:lvl w:ilvl="0">
      <w:start w:val="1"/>
      <w:numFmt w:val="decimal"/>
      <w:lvlText w:val="%1.0"/>
      <w:lvlJc w:val="left"/>
      <w:pPr>
        <w:tabs>
          <w:tab w:val="num" w:pos="851"/>
        </w:tabs>
        <w:ind w:left="851" w:hanging="851"/>
      </w:pPr>
      <w:rPr>
        <w:rFonts w:hint="default"/>
      </w:rPr>
    </w:lvl>
    <w:lvl w:ilvl="1">
      <w:start w:val="1"/>
      <w:numFmt w:val="decimal"/>
      <w:pStyle w:val="StyleMaintextGillSansMT"/>
      <w:lvlText w:val="%1.%2"/>
      <w:lvlJc w:val="left"/>
      <w:pPr>
        <w:tabs>
          <w:tab w:val="num" w:pos="709"/>
        </w:tabs>
        <w:ind w:left="709" w:hanging="709"/>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4D3D5C04"/>
    <w:multiLevelType w:val="hybridMultilevel"/>
    <w:tmpl w:val="69AE90EC"/>
    <w:lvl w:ilvl="0" w:tplc="04090001">
      <w:start w:val="1"/>
      <w:numFmt w:val="bullet"/>
      <w:lvlText w:val=""/>
      <w:lvlJc w:val="left"/>
      <w:pPr>
        <w:ind w:left="1080" w:hanging="360"/>
      </w:pPr>
      <w:rPr>
        <w:rFonts w:ascii="Symbol" w:hAnsi="Symbol" w:hint="default"/>
        <w:color w:val="00888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10754F"/>
    <w:multiLevelType w:val="multilevel"/>
    <w:tmpl w:val="A502B9AE"/>
    <w:styleLink w:val="Reportnumberingstyle5"/>
    <w:lvl w:ilvl="0">
      <w:start w:val="1"/>
      <w:numFmt w:val="decimal"/>
      <w:lvlText w:val="%1.1"/>
      <w:lvlJc w:val="left"/>
      <w:pPr>
        <w:tabs>
          <w:tab w:val="num" w:pos="432"/>
        </w:tabs>
        <w:ind w:left="432" w:hanging="432"/>
      </w:pPr>
      <w:rPr>
        <w:rFonts w:hint="default"/>
      </w:rPr>
    </w:lvl>
    <w:lvl w:ilvl="1">
      <w:start w:val="1"/>
      <w:numFmt w:val="decimal"/>
      <w:pStyle w:val="BodyCopy"/>
      <w:lvlText w:val="%2%1.0"/>
      <w:lvlJc w:val="left"/>
      <w:pPr>
        <w:tabs>
          <w:tab w:val="num" w:pos="709"/>
        </w:tabs>
        <w:ind w:left="709" w:hanging="709"/>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5373240A"/>
    <w:multiLevelType w:val="multilevel"/>
    <w:tmpl w:val="CC240856"/>
    <w:lvl w:ilvl="0">
      <w:start w:val="1"/>
      <w:numFmt w:val="decimal"/>
      <w:lvlText w:val="%1.0"/>
      <w:lvlJc w:val="left"/>
      <w:pPr>
        <w:tabs>
          <w:tab w:val="num" w:pos="709"/>
        </w:tabs>
        <w:ind w:left="709" w:hanging="709"/>
      </w:pPr>
      <w:rPr>
        <w:rFonts w:hint="default"/>
      </w:rPr>
    </w:lvl>
    <w:lvl w:ilvl="1">
      <w:start w:val="1"/>
      <w:numFmt w:val="decimal"/>
      <w:pStyle w:val="StyleMaintextJustified1"/>
      <w:lvlText w:val="%1.%2"/>
      <w:lvlJc w:val="left"/>
      <w:pPr>
        <w:tabs>
          <w:tab w:val="num" w:pos="709"/>
        </w:tabs>
        <w:ind w:left="709" w:hanging="709"/>
      </w:pPr>
      <w:rPr>
        <w:rFonts w:hint="default"/>
      </w:rPr>
    </w:lvl>
    <w:lvl w:ilvl="2">
      <w:start w:val="1"/>
      <w:numFmt w:val="bullet"/>
      <w:lvlText w:val=""/>
      <w:lvlJc w:val="left"/>
      <w:pPr>
        <w:tabs>
          <w:tab w:val="num" w:pos="992"/>
        </w:tabs>
        <w:ind w:left="992" w:hanging="283"/>
      </w:pPr>
      <w:rPr>
        <w:rFonts w:ascii="Symbol" w:hAnsi="Symbol" w:hint="default"/>
      </w:rPr>
    </w:lvl>
    <w:lvl w:ilvl="3">
      <w:start w:val="1"/>
      <w:numFmt w:val="bullet"/>
      <w:lvlText w:val=""/>
      <w:lvlJc w:val="left"/>
      <w:pPr>
        <w:tabs>
          <w:tab w:val="num" w:pos="1134"/>
        </w:tabs>
        <w:ind w:left="1134" w:hanging="142"/>
      </w:pPr>
      <w:rPr>
        <w:rFonts w:ascii="Symbol" w:hAnsi="Symbol"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15:restartNumberingAfterBreak="0">
    <w:nsid w:val="5A9A2144"/>
    <w:multiLevelType w:val="hybridMultilevel"/>
    <w:tmpl w:val="DCEA7F1A"/>
    <w:lvl w:ilvl="0" w:tplc="D4CAE75A">
      <w:start w:val="1"/>
      <w:numFmt w:val="bullet"/>
      <w:pStyle w:val="bullets"/>
      <w:lvlText w:val=""/>
      <w:lvlJc w:val="left"/>
      <w:pPr>
        <w:tabs>
          <w:tab w:val="num" w:pos="720"/>
        </w:tabs>
        <w:ind w:left="720" w:hanging="360"/>
      </w:pPr>
      <w:rPr>
        <w:rFonts w:ascii="Symbol" w:hAnsi="Symbol" w:hint="default"/>
      </w:rPr>
    </w:lvl>
    <w:lvl w:ilvl="1" w:tplc="06CE577C" w:tentative="1">
      <w:start w:val="1"/>
      <w:numFmt w:val="bullet"/>
      <w:lvlText w:val="o"/>
      <w:lvlJc w:val="left"/>
      <w:pPr>
        <w:tabs>
          <w:tab w:val="num" w:pos="1440"/>
        </w:tabs>
        <w:ind w:left="1440" w:hanging="360"/>
      </w:pPr>
      <w:rPr>
        <w:rFonts w:ascii="Courier New" w:hAnsi="Courier New" w:cs="Courier New" w:hint="default"/>
      </w:rPr>
    </w:lvl>
    <w:lvl w:ilvl="2" w:tplc="C9B4BB2A" w:tentative="1">
      <w:start w:val="1"/>
      <w:numFmt w:val="bullet"/>
      <w:lvlText w:val=""/>
      <w:lvlJc w:val="left"/>
      <w:pPr>
        <w:tabs>
          <w:tab w:val="num" w:pos="2160"/>
        </w:tabs>
        <w:ind w:left="2160" w:hanging="360"/>
      </w:pPr>
      <w:rPr>
        <w:rFonts w:ascii="Wingdings" w:hAnsi="Wingdings" w:hint="default"/>
      </w:rPr>
    </w:lvl>
    <w:lvl w:ilvl="3" w:tplc="EB18ABFA" w:tentative="1">
      <w:start w:val="1"/>
      <w:numFmt w:val="bullet"/>
      <w:lvlText w:val=""/>
      <w:lvlJc w:val="left"/>
      <w:pPr>
        <w:tabs>
          <w:tab w:val="num" w:pos="2880"/>
        </w:tabs>
        <w:ind w:left="2880" w:hanging="360"/>
      </w:pPr>
      <w:rPr>
        <w:rFonts w:ascii="Symbol" w:hAnsi="Symbol" w:hint="default"/>
      </w:rPr>
    </w:lvl>
    <w:lvl w:ilvl="4" w:tplc="40069FB6" w:tentative="1">
      <w:start w:val="1"/>
      <w:numFmt w:val="bullet"/>
      <w:lvlText w:val="o"/>
      <w:lvlJc w:val="left"/>
      <w:pPr>
        <w:tabs>
          <w:tab w:val="num" w:pos="3600"/>
        </w:tabs>
        <w:ind w:left="3600" w:hanging="360"/>
      </w:pPr>
      <w:rPr>
        <w:rFonts w:ascii="Courier New" w:hAnsi="Courier New" w:cs="Courier New" w:hint="default"/>
      </w:rPr>
    </w:lvl>
    <w:lvl w:ilvl="5" w:tplc="7EDA19AA" w:tentative="1">
      <w:start w:val="1"/>
      <w:numFmt w:val="bullet"/>
      <w:lvlText w:val=""/>
      <w:lvlJc w:val="left"/>
      <w:pPr>
        <w:tabs>
          <w:tab w:val="num" w:pos="4320"/>
        </w:tabs>
        <w:ind w:left="4320" w:hanging="360"/>
      </w:pPr>
      <w:rPr>
        <w:rFonts w:ascii="Wingdings" w:hAnsi="Wingdings" w:hint="default"/>
      </w:rPr>
    </w:lvl>
    <w:lvl w:ilvl="6" w:tplc="DC80B8F8" w:tentative="1">
      <w:start w:val="1"/>
      <w:numFmt w:val="bullet"/>
      <w:lvlText w:val=""/>
      <w:lvlJc w:val="left"/>
      <w:pPr>
        <w:tabs>
          <w:tab w:val="num" w:pos="5040"/>
        </w:tabs>
        <w:ind w:left="5040" w:hanging="360"/>
      </w:pPr>
      <w:rPr>
        <w:rFonts w:ascii="Symbol" w:hAnsi="Symbol" w:hint="default"/>
      </w:rPr>
    </w:lvl>
    <w:lvl w:ilvl="7" w:tplc="B7049C24" w:tentative="1">
      <w:start w:val="1"/>
      <w:numFmt w:val="bullet"/>
      <w:lvlText w:val="o"/>
      <w:lvlJc w:val="left"/>
      <w:pPr>
        <w:tabs>
          <w:tab w:val="num" w:pos="5760"/>
        </w:tabs>
        <w:ind w:left="5760" w:hanging="360"/>
      </w:pPr>
      <w:rPr>
        <w:rFonts w:ascii="Courier New" w:hAnsi="Courier New" w:cs="Courier New" w:hint="default"/>
      </w:rPr>
    </w:lvl>
    <w:lvl w:ilvl="8" w:tplc="7C88142A"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EE25171"/>
    <w:multiLevelType w:val="multilevel"/>
    <w:tmpl w:val="E86C2678"/>
    <w:lvl w:ilvl="0">
      <w:start w:val="1"/>
      <w:numFmt w:val="decimal"/>
      <w:lvlText w:val="%1"/>
      <w:lvlJc w:val="left"/>
      <w:pPr>
        <w:tabs>
          <w:tab w:val="num" w:pos="567"/>
        </w:tabs>
        <w:ind w:left="567" w:hanging="567"/>
      </w:pPr>
    </w:lvl>
    <w:lvl w:ilvl="1">
      <w:start w:val="1"/>
      <w:numFmt w:val="decimal"/>
      <w:isLgl/>
      <w:lvlText w:val="%1.%2"/>
      <w:lvlJc w:val="left"/>
      <w:pPr>
        <w:tabs>
          <w:tab w:val="num" w:pos="1418"/>
        </w:tabs>
        <w:ind w:left="1418" w:hanging="851"/>
      </w:pPr>
    </w:lvl>
    <w:lvl w:ilvl="2">
      <w:start w:val="1"/>
      <w:numFmt w:val="decimal"/>
      <w:lvlText w:val="%1.%2.%3"/>
      <w:lvlJc w:val="left"/>
      <w:pPr>
        <w:tabs>
          <w:tab w:val="num" w:pos="2268"/>
        </w:tabs>
        <w:ind w:left="2268" w:hanging="850"/>
      </w:pPr>
    </w:lvl>
    <w:lvl w:ilvl="3">
      <w:start w:val="1"/>
      <w:numFmt w:val="lowerLetter"/>
      <w:pStyle w:val="prec4"/>
      <w:lvlText w:val="(%4)"/>
      <w:lvlJc w:val="left"/>
      <w:pPr>
        <w:tabs>
          <w:tab w:val="num" w:pos="3119"/>
        </w:tabs>
        <w:ind w:left="3119" w:hanging="567"/>
      </w:pPr>
    </w:lvl>
    <w:lvl w:ilvl="4">
      <w:start w:val="1"/>
      <w:numFmt w:val="lowerRoman"/>
      <w:lvlText w:val="(%5)"/>
      <w:lvlJc w:val="left"/>
      <w:pPr>
        <w:tabs>
          <w:tab w:val="num" w:pos="3555"/>
        </w:tabs>
        <w:ind w:left="3402" w:hanging="567"/>
      </w:pPr>
    </w:lvl>
    <w:lvl w:ilvl="5">
      <w:start w:val="1"/>
      <w:numFmt w:val="none"/>
      <w:isLgl/>
      <w:lvlText w:val=""/>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0" w15:restartNumberingAfterBreak="0">
    <w:nsid w:val="63FC1074"/>
    <w:multiLevelType w:val="multilevel"/>
    <w:tmpl w:val="2DECFAE6"/>
    <w:lvl w:ilvl="0">
      <w:start w:val="1"/>
      <w:numFmt w:val="decimal"/>
      <w:lvlText w:val="%1."/>
      <w:lvlJc w:val="left"/>
      <w:pPr>
        <w:tabs>
          <w:tab w:val="num" w:pos="709"/>
        </w:tabs>
        <w:ind w:left="709" w:hanging="709"/>
      </w:pPr>
      <w:rPr>
        <w:rFonts w:hint="default"/>
      </w:rPr>
    </w:lvl>
    <w:lvl w:ilvl="1">
      <w:start w:val="1"/>
      <w:numFmt w:val="decimal"/>
      <w:pStyle w:val="Reporttext"/>
      <w:lvlText w:val="%1.%2"/>
      <w:lvlJc w:val="left"/>
      <w:pPr>
        <w:tabs>
          <w:tab w:val="num" w:pos="1419"/>
        </w:tabs>
        <w:ind w:left="709" w:hanging="709"/>
      </w:pPr>
      <w:rPr>
        <w:rFonts w:ascii="Calibri" w:hAnsi="Calibri" w:cs="Times New Roman" w:hint="default"/>
        <w:b w:val="0"/>
        <w:bCs w:val="0"/>
        <w:i w:val="0"/>
        <w:iCs w:val="0"/>
        <w:caps w:val="0"/>
        <w:smallCaps w:val="0"/>
        <w:strike w:val="0"/>
        <w:dstrike w:val="0"/>
        <w:outline w:val="0"/>
        <w:shadow w:val="0"/>
        <w:emboss w:val="0"/>
        <w:imprint w:val="0"/>
        <w:vanish w:val="0"/>
        <w:spacing w:val="0"/>
        <w:kern w:val="0"/>
        <w:position w:val="0"/>
        <w:sz w:val="22"/>
        <w:u w:val="none"/>
        <w:effect w:val="none"/>
        <w:vertAlign w:val="baseline"/>
        <w:em w:val="none"/>
        <w14:ligatures w14:val="none"/>
        <w14:numForm w14:val="default"/>
        <w14:numSpacing w14:val="default"/>
        <w14:stylisticSets/>
        <w14:cntxtAlts w14:val="0"/>
      </w:rPr>
    </w:lvl>
    <w:lvl w:ilvl="2">
      <w:start w:val="1"/>
      <w:numFmt w:val="bullet"/>
      <w:lvlText w:val=""/>
      <w:lvlJc w:val="left"/>
      <w:pPr>
        <w:tabs>
          <w:tab w:val="num" w:pos="992"/>
        </w:tabs>
        <w:ind w:left="992" w:hanging="283"/>
      </w:pPr>
      <w:rPr>
        <w:rFonts w:ascii="Symbol" w:hAnsi="Symbol" w:hint="default"/>
        <w:color w:val="auto"/>
      </w:rPr>
    </w:lvl>
    <w:lvl w:ilvl="3">
      <w:start w:val="1"/>
      <w:numFmt w:val="bullet"/>
      <w:lvlText w:val=""/>
      <w:lvlJc w:val="left"/>
      <w:pPr>
        <w:tabs>
          <w:tab w:val="num" w:pos="1276"/>
        </w:tabs>
        <w:ind w:left="1276" w:hanging="284"/>
      </w:pPr>
      <w:rPr>
        <w:rFonts w:ascii="Symbol" w:hAnsi="Symbol"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15:restartNumberingAfterBreak="0">
    <w:nsid w:val="68AB2CCA"/>
    <w:multiLevelType w:val="hybridMultilevel"/>
    <w:tmpl w:val="0E486536"/>
    <w:lvl w:ilvl="0" w:tplc="2014E4FE">
      <w:start w:val="1"/>
      <w:numFmt w:val="decimal"/>
      <w:pStyle w:val="3bullet"/>
      <w:lvlText w:val="%1."/>
      <w:lvlJc w:val="left"/>
      <w:pPr>
        <w:tabs>
          <w:tab w:val="num" w:pos="928"/>
        </w:tabs>
        <w:ind w:left="928" w:hanging="360"/>
      </w:pPr>
      <w:rPr>
        <w:rFonts w:ascii="Arial" w:hAnsi="Arial" w:hint="default"/>
        <w:sz w:val="28"/>
        <w:szCs w:val="28"/>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AC5567B"/>
    <w:multiLevelType w:val="hybridMultilevel"/>
    <w:tmpl w:val="AD0C499A"/>
    <w:lvl w:ilvl="0" w:tplc="B67414FE">
      <w:start w:val="1"/>
      <w:numFmt w:val="lowerLetter"/>
      <w:pStyle w:val="abullet"/>
      <w:lvlText w:val="%1."/>
      <w:lvlJc w:val="left"/>
      <w:pPr>
        <w:tabs>
          <w:tab w:val="num" w:pos="688"/>
        </w:tabs>
        <w:ind w:left="688" w:hanging="405"/>
      </w:pPr>
      <w:rPr>
        <w:rFonts w:hint="default"/>
        <w:sz w:val="28"/>
        <w:szCs w:val="28"/>
      </w:rPr>
    </w:lvl>
    <w:lvl w:ilvl="1" w:tplc="04090019" w:tentative="1">
      <w:start w:val="1"/>
      <w:numFmt w:val="lowerLetter"/>
      <w:lvlText w:val="%2."/>
      <w:lvlJc w:val="left"/>
      <w:pPr>
        <w:tabs>
          <w:tab w:val="num" w:pos="1363"/>
        </w:tabs>
        <w:ind w:left="1363" w:hanging="360"/>
      </w:pPr>
    </w:lvl>
    <w:lvl w:ilvl="2" w:tplc="0409001B" w:tentative="1">
      <w:start w:val="1"/>
      <w:numFmt w:val="lowerRoman"/>
      <w:lvlText w:val="%3."/>
      <w:lvlJc w:val="right"/>
      <w:pPr>
        <w:tabs>
          <w:tab w:val="num" w:pos="2083"/>
        </w:tabs>
        <w:ind w:left="2083" w:hanging="180"/>
      </w:pPr>
    </w:lvl>
    <w:lvl w:ilvl="3" w:tplc="0409000F" w:tentative="1">
      <w:start w:val="1"/>
      <w:numFmt w:val="decimal"/>
      <w:lvlText w:val="%4."/>
      <w:lvlJc w:val="left"/>
      <w:pPr>
        <w:tabs>
          <w:tab w:val="num" w:pos="2803"/>
        </w:tabs>
        <w:ind w:left="2803" w:hanging="360"/>
      </w:pPr>
    </w:lvl>
    <w:lvl w:ilvl="4" w:tplc="04090019" w:tentative="1">
      <w:start w:val="1"/>
      <w:numFmt w:val="lowerLetter"/>
      <w:lvlText w:val="%5."/>
      <w:lvlJc w:val="left"/>
      <w:pPr>
        <w:tabs>
          <w:tab w:val="num" w:pos="3523"/>
        </w:tabs>
        <w:ind w:left="3523" w:hanging="360"/>
      </w:pPr>
    </w:lvl>
    <w:lvl w:ilvl="5" w:tplc="0409001B" w:tentative="1">
      <w:start w:val="1"/>
      <w:numFmt w:val="lowerRoman"/>
      <w:lvlText w:val="%6."/>
      <w:lvlJc w:val="right"/>
      <w:pPr>
        <w:tabs>
          <w:tab w:val="num" w:pos="4243"/>
        </w:tabs>
        <w:ind w:left="4243" w:hanging="180"/>
      </w:pPr>
    </w:lvl>
    <w:lvl w:ilvl="6" w:tplc="0409000F" w:tentative="1">
      <w:start w:val="1"/>
      <w:numFmt w:val="decimal"/>
      <w:lvlText w:val="%7."/>
      <w:lvlJc w:val="left"/>
      <w:pPr>
        <w:tabs>
          <w:tab w:val="num" w:pos="4963"/>
        </w:tabs>
        <w:ind w:left="4963" w:hanging="360"/>
      </w:pPr>
    </w:lvl>
    <w:lvl w:ilvl="7" w:tplc="04090019" w:tentative="1">
      <w:start w:val="1"/>
      <w:numFmt w:val="lowerLetter"/>
      <w:lvlText w:val="%8."/>
      <w:lvlJc w:val="left"/>
      <w:pPr>
        <w:tabs>
          <w:tab w:val="num" w:pos="5683"/>
        </w:tabs>
        <w:ind w:left="5683" w:hanging="360"/>
      </w:pPr>
    </w:lvl>
    <w:lvl w:ilvl="8" w:tplc="0409001B" w:tentative="1">
      <w:start w:val="1"/>
      <w:numFmt w:val="lowerRoman"/>
      <w:lvlText w:val="%9."/>
      <w:lvlJc w:val="right"/>
      <w:pPr>
        <w:tabs>
          <w:tab w:val="num" w:pos="6403"/>
        </w:tabs>
        <w:ind w:left="6403" w:hanging="180"/>
      </w:pPr>
    </w:lvl>
  </w:abstractNum>
  <w:abstractNum w:abstractNumId="33" w15:restartNumberingAfterBreak="0">
    <w:nsid w:val="6E4C1CEF"/>
    <w:multiLevelType w:val="multilevel"/>
    <w:tmpl w:val="0B7E2098"/>
    <w:lvl w:ilvl="0">
      <w:start w:val="1"/>
      <w:numFmt w:val="decimal"/>
      <w:pStyle w:val="scheda"/>
      <w:lvlText w:val="%1"/>
      <w:lvlJc w:val="left"/>
      <w:pPr>
        <w:tabs>
          <w:tab w:val="num" w:pos="720"/>
        </w:tabs>
        <w:ind w:left="720" w:hanging="720"/>
      </w:pPr>
      <w:rPr>
        <w:rFonts w:hint="default"/>
      </w:rPr>
    </w:lvl>
    <w:lvl w:ilvl="1">
      <w:start w:val="1"/>
      <w:numFmt w:val="decimal"/>
      <w:pStyle w:val="schedb"/>
      <w:isLgl/>
      <w:lvlText w:val="%1.%2"/>
      <w:lvlJc w:val="left"/>
      <w:pPr>
        <w:tabs>
          <w:tab w:val="num" w:pos="1440"/>
        </w:tabs>
        <w:ind w:left="1440" w:hanging="720"/>
      </w:pPr>
      <w:rPr>
        <w:rFonts w:hint="default"/>
      </w:rPr>
    </w:lvl>
    <w:lvl w:ilvl="2">
      <w:start w:val="1"/>
      <w:numFmt w:val="decimal"/>
      <w:pStyle w:val="schedc"/>
      <w:isLgl/>
      <w:lvlText w:val="%1.%2.%3"/>
      <w:lvlJc w:val="left"/>
      <w:pPr>
        <w:tabs>
          <w:tab w:val="num" w:pos="2160"/>
        </w:tabs>
        <w:ind w:left="2160" w:hanging="720"/>
      </w:pPr>
      <w:rPr>
        <w:rFonts w:hint="default"/>
      </w:rPr>
    </w:lvl>
    <w:lvl w:ilvl="3">
      <w:start w:val="1"/>
      <w:numFmt w:val="decimal"/>
      <w:isLgl/>
      <w:lvlText w:val="%1.%2.%3.%4"/>
      <w:lvlJc w:val="left"/>
      <w:pPr>
        <w:tabs>
          <w:tab w:val="num" w:pos="2880"/>
        </w:tabs>
        <w:ind w:left="2880" w:hanging="720"/>
      </w:pPr>
      <w:rPr>
        <w:rFonts w:hint="default"/>
      </w:rPr>
    </w:lvl>
    <w:lvl w:ilvl="4">
      <w:start w:val="1"/>
      <w:numFmt w:val="decimal"/>
      <w:isLgl/>
      <w:lvlText w:val="%1.%2.%3.%4.%5"/>
      <w:lvlJc w:val="left"/>
      <w:pPr>
        <w:tabs>
          <w:tab w:val="num" w:pos="3600"/>
        </w:tabs>
        <w:ind w:left="3600" w:hanging="720"/>
      </w:pPr>
      <w:rPr>
        <w:rFonts w:hint="default"/>
      </w:rPr>
    </w:lvl>
    <w:lvl w:ilvl="5">
      <w:start w:val="1"/>
      <w:numFmt w:val="decimal"/>
      <w:isLgl/>
      <w:lvlText w:val="%1.%2.%3.%4.%5.%6"/>
      <w:lvlJc w:val="left"/>
      <w:pPr>
        <w:tabs>
          <w:tab w:val="num" w:pos="4680"/>
        </w:tabs>
        <w:ind w:left="4680" w:hanging="1080"/>
      </w:pPr>
      <w:rPr>
        <w:rFonts w:hint="default"/>
      </w:rPr>
    </w:lvl>
    <w:lvl w:ilvl="6">
      <w:start w:val="1"/>
      <w:numFmt w:val="decimal"/>
      <w:isLgl/>
      <w:lvlText w:val="%1.%2.%3.%4.%5.%6.%7"/>
      <w:lvlJc w:val="left"/>
      <w:pPr>
        <w:tabs>
          <w:tab w:val="num" w:pos="5400"/>
        </w:tabs>
        <w:ind w:left="5400" w:hanging="1080"/>
      </w:pPr>
      <w:rPr>
        <w:rFonts w:hint="default"/>
      </w:rPr>
    </w:lvl>
    <w:lvl w:ilvl="7">
      <w:start w:val="1"/>
      <w:numFmt w:val="decimal"/>
      <w:isLgl/>
      <w:lvlText w:val="%1.%2.%3.%4.%5.%6.%7.%8"/>
      <w:lvlJc w:val="left"/>
      <w:pPr>
        <w:tabs>
          <w:tab w:val="num" w:pos="6480"/>
        </w:tabs>
        <w:ind w:left="6480" w:hanging="1440"/>
      </w:pPr>
      <w:rPr>
        <w:rFonts w:hint="default"/>
      </w:rPr>
    </w:lvl>
    <w:lvl w:ilvl="8">
      <w:start w:val="1"/>
      <w:numFmt w:val="decimal"/>
      <w:isLgl/>
      <w:lvlText w:val="%1.%2.%3.%4.%5.%6.%7.%8.%9"/>
      <w:lvlJc w:val="left"/>
      <w:pPr>
        <w:tabs>
          <w:tab w:val="num" w:pos="7200"/>
        </w:tabs>
        <w:ind w:left="7200" w:hanging="1440"/>
      </w:pPr>
      <w:rPr>
        <w:rFonts w:hint="default"/>
      </w:rPr>
    </w:lvl>
  </w:abstractNum>
  <w:abstractNum w:abstractNumId="34" w15:restartNumberingAfterBreak="0">
    <w:nsid w:val="6EDA6001"/>
    <w:multiLevelType w:val="hybridMultilevel"/>
    <w:tmpl w:val="34DE7B76"/>
    <w:lvl w:ilvl="0" w:tplc="D67CEF76">
      <w:start w:val="1"/>
      <w:numFmt w:val="bullet"/>
      <w:lvlText w:val=""/>
      <w:lvlJc w:val="left"/>
      <w:pPr>
        <w:ind w:left="720" w:hanging="360"/>
      </w:pPr>
      <w:rPr>
        <w:rFonts w:ascii="Symbol" w:hAnsi="Symbol" w:hint="default"/>
        <w:color w:val="00888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8455A7"/>
    <w:multiLevelType w:val="multilevel"/>
    <w:tmpl w:val="A308EC7C"/>
    <w:lvl w:ilvl="0">
      <w:start w:val="1"/>
      <w:numFmt w:val="decimal"/>
      <w:lvlText w:val="%1."/>
      <w:lvlJc w:val="left"/>
      <w:pPr>
        <w:ind w:left="360" w:hanging="360"/>
      </w:pPr>
      <w:rPr>
        <w:rFonts w:ascii="Arial" w:hAnsi="Arial" w:hint="default"/>
        <w:b w:val="0"/>
        <w:i w:val="0"/>
        <w:color w:val="0070C0"/>
        <w:sz w:val="36"/>
      </w:rPr>
    </w:lvl>
    <w:lvl w:ilvl="1">
      <w:start w:val="1"/>
      <w:numFmt w:val="decimal"/>
      <w:pStyle w:val="Maintext"/>
      <w:lvlText w:val="%1.%2"/>
      <w:lvlJc w:val="left"/>
      <w:pPr>
        <w:tabs>
          <w:tab w:val="num" w:pos="993"/>
        </w:tabs>
        <w:ind w:left="993" w:hanging="709"/>
      </w:pPr>
      <w:rPr>
        <w:rFonts w:ascii="Arial" w:hAnsi="Arial" w:cs="Arial" w:hint="default"/>
        <w:b w:val="0"/>
        <w:i w:val="0"/>
        <w:color w:val="auto"/>
        <w:sz w:val="24"/>
        <w:szCs w:val="24"/>
      </w:rPr>
    </w:lvl>
    <w:lvl w:ilvl="2">
      <w:start w:val="1"/>
      <w:numFmt w:val="bullet"/>
      <w:lvlText w:val=""/>
      <w:lvlJc w:val="left"/>
      <w:pPr>
        <w:tabs>
          <w:tab w:val="num" w:pos="992"/>
        </w:tabs>
        <w:ind w:left="992" w:hanging="283"/>
      </w:pPr>
      <w:rPr>
        <w:rFonts w:ascii="Symbol" w:hAnsi="Symbol" w:hint="default"/>
        <w:color w:val="auto"/>
      </w:rPr>
    </w:lvl>
    <w:lvl w:ilvl="3">
      <w:start w:val="1"/>
      <w:numFmt w:val="bullet"/>
      <w:lvlText w:val=""/>
      <w:lvlJc w:val="left"/>
      <w:pPr>
        <w:tabs>
          <w:tab w:val="num" w:pos="1276"/>
        </w:tabs>
        <w:ind w:left="1276" w:hanging="284"/>
      </w:pPr>
      <w:rPr>
        <w:rFonts w:ascii="Symbol" w:hAnsi="Symbol"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6" w15:restartNumberingAfterBreak="0">
    <w:nsid w:val="77D61255"/>
    <w:multiLevelType w:val="multilevel"/>
    <w:tmpl w:val="75386D2A"/>
    <w:lvl w:ilvl="0">
      <w:start w:val="1"/>
      <w:numFmt w:val="decimal"/>
      <w:lvlText w:val="%1."/>
      <w:lvlJc w:val="left"/>
      <w:pPr>
        <w:tabs>
          <w:tab w:val="num" w:pos="720"/>
        </w:tabs>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BLevel2"/>
      <w:lvlText w:val="%1.%2"/>
      <w:lvlJc w:val="left"/>
      <w:pPr>
        <w:tabs>
          <w:tab w:val="num" w:pos="720"/>
        </w:tabs>
        <w:ind w:left="720" w:hanging="720"/>
      </w:pPr>
      <w:rPr>
        <w:rFonts w:ascii="Arial" w:hAnsi="Arial" w:cs="Arial" w:hint="default"/>
        <w:b w:val="0"/>
        <w:i w:val="0"/>
        <w:caps w:val="0"/>
        <w:sz w:val="20"/>
        <w:szCs w:val="20"/>
      </w:rPr>
    </w:lvl>
    <w:lvl w:ilvl="2">
      <w:start w:val="1"/>
      <w:numFmt w:val="decimal"/>
      <w:pStyle w:val="BLevel3"/>
      <w:lvlText w:val="%1.%2.%3"/>
      <w:lvlJc w:val="left"/>
      <w:pPr>
        <w:tabs>
          <w:tab w:val="num" w:pos="1497"/>
        </w:tabs>
        <w:ind w:left="1497" w:hanging="777"/>
      </w:pPr>
      <w:rPr>
        <w:rFonts w:ascii="Arial" w:hAnsi="Arial" w:cs="Arial" w:hint="default"/>
        <w:b w:val="0"/>
        <w:i w:val="0"/>
        <w:sz w:val="20"/>
        <w:szCs w:val="20"/>
      </w:rPr>
    </w:lvl>
    <w:lvl w:ilvl="3">
      <w:start w:val="1"/>
      <w:numFmt w:val="decimal"/>
      <w:pStyle w:val="BLevel4"/>
      <w:lvlText w:val="%1.%2.%3.%4"/>
      <w:lvlJc w:val="left"/>
      <w:pPr>
        <w:tabs>
          <w:tab w:val="num" w:pos="2631"/>
        </w:tabs>
        <w:ind w:left="2631" w:hanging="113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lowerLetter"/>
      <w:pStyle w:val="BLevel5"/>
      <w:lvlText w:val="(%5)"/>
      <w:lvlJc w:val="left"/>
      <w:pPr>
        <w:tabs>
          <w:tab w:val="num" w:pos="3878"/>
        </w:tabs>
        <w:ind w:left="3878" w:hanging="1247"/>
      </w:pPr>
      <w:rPr>
        <w:rFonts w:hint="default"/>
        <w:b w:val="0"/>
        <w:i w:val="0"/>
        <w:sz w:val="20"/>
        <w:szCs w:val="20"/>
      </w:rPr>
    </w:lvl>
    <w:lvl w:ilvl="5">
      <w:start w:val="1"/>
      <w:numFmt w:val="none"/>
      <w:lvlText w:val=""/>
      <w:lvlJc w:val="left"/>
      <w:pPr>
        <w:tabs>
          <w:tab w:val="num" w:pos="720"/>
        </w:tabs>
        <w:ind w:left="720" w:hanging="720"/>
      </w:pPr>
      <w:rPr>
        <w:rFonts w:ascii="Times New Roman" w:hAnsi="Times New Roman" w:hint="default"/>
        <w:b w:val="0"/>
        <w:i w:val="0"/>
        <w:sz w:val="24"/>
      </w:rPr>
    </w:lvl>
    <w:lvl w:ilvl="6">
      <w:start w:val="1"/>
      <w:numFmt w:val="none"/>
      <w:lvlText w:val=""/>
      <w:lvlJc w:val="left"/>
      <w:pPr>
        <w:tabs>
          <w:tab w:val="num" w:pos="1440"/>
        </w:tabs>
        <w:ind w:left="1440" w:hanging="720"/>
      </w:pPr>
      <w:rPr>
        <w:rFonts w:ascii="Times New Roman" w:hAnsi="Times New Roman" w:hint="default"/>
        <w:sz w:val="24"/>
      </w:rPr>
    </w:lvl>
    <w:lvl w:ilvl="7">
      <w:start w:val="1"/>
      <w:numFmt w:val="none"/>
      <w:lvlText w:val=""/>
      <w:lvlJc w:val="left"/>
      <w:pPr>
        <w:tabs>
          <w:tab w:val="num" w:pos="5040"/>
        </w:tabs>
        <w:ind w:left="5040" w:hanging="720"/>
      </w:pPr>
      <w:rPr>
        <w:rFonts w:ascii="Times New Roman" w:hAnsi="Times New Roman" w:hint="default"/>
        <w:b w:val="0"/>
        <w:i w:val="0"/>
        <w:sz w:val="22"/>
      </w:rPr>
    </w:lvl>
    <w:lvl w:ilvl="8">
      <w:start w:val="1"/>
      <w:numFmt w:val="none"/>
      <w:lvlText w:val=""/>
      <w:lvlJc w:val="left"/>
      <w:pPr>
        <w:tabs>
          <w:tab w:val="num" w:pos="5760"/>
        </w:tabs>
        <w:ind w:left="5760" w:hanging="720"/>
      </w:pPr>
      <w:rPr>
        <w:rFonts w:ascii="Times New Roman" w:hAnsi="Times New Roman" w:hint="default"/>
        <w:b w:val="0"/>
        <w:i w:val="0"/>
        <w:sz w:val="22"/>
      </w:rPr>
    </w:lvl>
  </w:abstractNum>
  <w:abstractNum w:abstractNumId="37" w15:restartNumberingAfterBreak="0">
    <w:nsid w:val="77DA34AE"/>
    <w:multiLevelType w:val="multilevel"/>
    <w:tmpl w:val="3B8A8E88"/>
    <w:lvl w:ilvl="0">
      <w:start w:val="1"/>
      <w:numFmt w:val="decimal"/>
      <w:lvlText w:val="%1."/>
      <w:lvlJc w:val="left"/>
      <w:pPr>
        <w:ind w:left="360" w:hanging="360"/>
      </w:pPr>
      <w:rPr>
        <w:rFonts w:cs="Times New Roman"/>
      </w:rPr>
    </w:lvl>
    <w:lvl w:ilvl="1">
      <w:start w:val="1"/>
      <w:numFmt w:val="decimal"/>
      <w:pStyle w:val="Para"/>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8" w15:restartNumberingAfterBreak="0">
    <w:nsid w:val="790C0237"/>
    <w:multiLevelType w:val="hybridMultilevel"/>
    <w:tmpl w:val="B498DA9A"/>
    <w:lvl w:ilvl="0" w:tplc="D6FC1E82">
      <w:start w:val="1"/>
      <w:numFmt w:val="bullet"/>
      <w:lvlText w:val=""/>
      <w:lvlJc w:val="left"/>
      <w:pPr>
        <w:ind w:left="720" w:hanging="360"/>
      </w:pPr>
      <w:rPr>
        <w:rFonts w:ascii="Symbol" w:hAnsi="Symbol" w:hint="default"/>
        <w:color w:val="00888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E20A5E"/>
    <w:multiLevelType w:val="hybridMultilevel"/>
    <w:tmpl w:val="F22E566A"/>
    <w:lvl w:ilvl="0" w:tplc="4D0E8DBC">
      <w:start w:val="2"/>
      <w:numFmt w:val="bullet"/>
      <w:lvlText w:val="-"/>
      <w:lvlJc w:val="left"/>
      <w:pPr>
        <w:ind w:left="1789" w:hanging="360"/>
      </w:pPr>
      <w:rPr>
        <w:rFonts w:ascii="Calibri" w:eastAsia="Times New Roman" w:hAnsi="Calibri" w:cs="Calibri" w:hint="default"/>
      </w:rPr>
    </w:lvl>
    <w:lvl w:ilvl="1" w:tplc="04090003" w:tentative="1">
      <w:start w:val="1"/>
      <w:numFmt w:val="bullet"/>
      <w:lvlText w:val="o"/>
      <w:lvlJc w:val="left"/>
      <w:pPr>
        <w:ind w:left="2509" w:hanging="360"/>
      </w:pPr>
      <w:rPr>
        <w:rFonts w:ascii="Courier New" w:hAnsi="Courier New" w:cs="Courier New" w:hint="default"/>
      </w:rPr>
    </w:lvl>
    <w:lvl w:ilvl="2" w:tplc="04090005" w:tentative="1">
      <w:start w:val="1"/>
      <w:numFmt w:val="bullet"/>
      <w:lvlText w:val=""/>
      <w:lvlJc w:val="left"/>
      <w:pPr>
        <w:ind w:left="3229" w:hanging="360"/>
      </w:pPr>
      <w:rPr>
        <w:rFonts w:ascii="Wingdings" w:hAnsi="Wingdings" w:hint="default"/>
      </w:rPr>
    </w:lvl>
    <w:lvl w:ilvl="3" w:tplc="04090001" w:tentative="1">
      <w:start w:val="1"/>
      <w:numFmt w:val="bullet"/>
      <w:lvlText w:val=""/>
      <w:lvlJc w:val="left"/>
      <w:pPr>
        <w:ind w:left="3949" w:hanging="360"/>
      </w:pPr>
      <w:rPr>
        <w:rFonts w:ascii="Symbol" w:hAnsi="Symbol" w:hint="default"/>
      </w:rPr>
    </w:lvl>
    <w:lvl w:ilvl="4" w:tplc="04090003" w:tentative="1">
      <w:start w:val="1"/>
      <w:numFmt w:val="bullet"/>
      <w:lvlText w:val="o"/>
      <w:lvlJc w:val="left"/>
      <w:pPr>
        <w:ind w:left="4669" w:hanging="360"/>
      </w:pPr>
      <w:rPr>
        <w:rFonts w:ascii="Courier New" w:hAnsi="Courier New" w:cs="Courier New" w:hint="default"/>
      </w:rPr>
    </w:lvl>
    <w:lvl w:ilvl="5" w:tplc="04090005" w:tentative="1">
      <w:start w:val="1"/>
      <w:numFmt w:val="bullet"/>
      <w:lvlText w:val=""/>
      <w:lvlJc w:val="left"/>
      <w:pPr>
        <w:ind w:left="5389" w:hanging="360"/>
      </w:pPr>
      <w:rPr>
        <w:rFonts w:ascii="Wingdings" w:hAnsi="Wingdings" w:hint="default"/>
      </w:rPr>
    </w:lvl>
    <w:lvl w:ilvl="6" w:tplc="04090001" w:tentative="1">
      <w:start w:val="1"/>
      <w:numFmt w:val="bullet"/>
      <w:lvlText w:val=""/>
      <w:lvlJc w:val="left"/>
      <w:pPr>
        <w:ind w:left="6109" w:hanging="360"/>
      </w:pPr>
      <w:rPr>
        <w:rFonts w:ascii="Symbol" w:hAnsi="Symbol" w:hint="default"/>
      </w:rPr>
    </w:lvl>
    <w:lvl w:ilvl="7" w:tplc="04090003" w:tentative="1">
      <w:start w:val="1"/>
      <w:numFmt w:val="bullet"/>
      <w:lvlText w:val="o"/>
      <w:lvlJc w:val="left"/>
      <w:pPr>
        <w:ind w:left="6829" w:hanging="360"/>
      </w:pPr>
      <w:rPr>
        <w:rFonts w:ascii="Courier New" w:hAnsi="Courier New" w:cs="Courier New" w:hint="default"/>
      </w:rPr>
    </w:lvl>
    <w:lvl w:ilvl="8" w:tplc="04090005" w:tentative="1">
      <w:start w:val="1"/>
      <w:numFmt w:val="bullet"/>
      <w:lvlText w:val=""/>
      <w:lvlJc w:val="left"/>
      <w:pPr>
        <w:ind w:left="7549" w:hanging="360"/>
      </w:pPr>
      <w:rPr>
        <w:rFonts w:ascii="Wingdings" w:hAnsi="Wingdings" w:hint="default"/>
      </w:rPr>
    </w:lvl>
  </w:abstractNum>
  <w:abstractNum w:abstractNumId="40" w15:restartNumberingAfterBreak="0">
    <w:nsid w:val="7B0C58AD"/>
    <w:multiLevelType w:val="hybridMultilevel"/>
    <w:tmpl w:val="A9F0088C"/>
    <w:lvl w:ilvl="0" w:tplc="4098902E">
      <w:start w:val="1"/>
      <w:numFmt w:val="decimal"/>
      <w:pStyle w:val="GTTAquestionno"/>
      <w:lvlText w:val="Q%1"/>
      <w:lvlJc w:val="left"/>
      <w:pPr>
        <w:ind w:left="567" w:hanging="567"/>
      </w:pPr>
      <w:rPr>
        <w:rFonts w:hint="default"/>
        <w:b w:val="0"/>
        <w:i/>
        <w:color w:val="009999"/>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DC41C69"/>
    <w:multiLevelType w:val="hybridMultilevel"/>
    <w:tmpl w:val="C75EDF7A"/>
    <w:lvl w:ilvl="0" w:tplc="F9B68564">
      <w:start w:val="1"/>
      <w:numFmt w:val="decimal"/>
      <w:lvlText w:val="%1."/>
      <w:lvlJc w:val="left"/>
      <w:pPr>
        <w:tabs>
          <w:tab w:val="num" w:pos="720"/>
        </w:tabs>
        <w:ind w:left="720" w:hanging="360"/>
      </w:pPr>
    </w:lvl>
    <w:lvl w:ilvl="1" w:tplc="04090003">
      <w:start w:val="1"/>
      <w:numFmt w:val="bullet"/>
      <w:lvlText w:val=""/>
      <w:lvlJc w:val="left"/>
      <w:pPr>
        <w:tabs>
          <w:tab w:val="num" w:pos="1440"/>
        </w:tabs>
        <w:ind w:left="1440" w:hanging="360"/>
      </w:pPr>
      <w:rPr>
        <w:rFonts w:ascii="Symbol" w:hAnsi="Symbol" w:hint="default"/>
      </w:rPr>
    </w:lvl>
    <w:lvl w:ilvl="2" w:tplc="04090005">
      <w:start w:val="1"/>
      <w:numFmt w:val="lowerRoman"/>
      <w:pStyle w:val="bullet20"/>
      <w:lvlText w:val="%3."/>
      <w:lvlJc w:val="right"/>
      <w:pPr>
        <w:tabs>
          <w:tab w:val="num" w:pos="2160"/>
        </w:tabs>
        <w:ind w:left="2160" w:hanging="180"/>
      </w:p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num w:numId="1">
    <w:abstractNumId w:val="26"/>
  </w:num>
  <w:num w:numId="2">
    <w:abstractNumId w:val="20"/>
  </w:num>
  <w:num w:numId="3">
    <w:abstractNumId w:val="0"/>
  </w:num>
  <w:num w:numId="4">
    <w:abstractNumId w:val="24"/>
  </w:num>
  <w:num w:numId="5">
    <w:abstractNumId w:val="27"/>
  </w:num>
  <w:num w:numId="6">
    <w:abstractNumId w:val="19"/>
  </w:num>
  <w:num w:numId="7">
    <w:abstractNumId w:val="28"/>
  </w:num>
  <w:num w:numId="8">
    <w:abstractNumId w:val="32"/>
  </w:num>
  <w:num w:numId="9">
    <w:abstractNumId w:val="5"/>
  </w:num>
  <w:num w:numId="10">
    <w:abstractNumId w:val="35"/>
  </w:num>
  <w:num w:numId="11">
    <w:abstractNumId w:val="31"/>
  </w:num>
  <w:num w:numId="12">
    <w:abstractNumId w:val="41"/>
  </w:num>
  <w:num w:numId="13">
    <w:abstractNumId w:val="29"/>
  </w:num>
  <w:num w:numId="14">
    <w:abstractNumId w:val="2"/>
  </w:num>
  <w:num w:numId="15">
    <w:abstractNumId w:val="16"/>
  </w:num>
  <w:num w:numId="16">
    <w:abstractNumId w:val="23"/>
  </w:num>
  <w:num w:numId="17">
    <w:abstractNumId w:val="9"/>
  </w:num>
  <w:num w:numId="18">
    <w:abstractNumId w:val="14"/>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40"/>
  </w:num>
  <w:num w:numId="21">
    <w:abstractNumId w:val="10"/>
  </w:num>
  <w:num w:numId="22">
    <w:abstractNumId w:val="18"/>
  </w:num>
  <w:num w:numId="23">
    <w:abstractNumId w:val="37"/>
  </w:num>
  <w:num w:numId="24">
    <w:abstractNumId w:val="1"/>
  </w:num>
  <w:num w:numId="25">
    <w:abstractNumId w:val="21"/>
  </w:num>
  <w:num w:numId="26">
    <w:abstractNumId w:val="33"/>
  </w:num>
  <w:num w:numId="27">
    <w:abstractNumId w:val="30"/>
  </w:num>
  <w:num w:numId="28">
    <w:abstractNumId w:val="7"/>
  </w:num>
  <w:num w:numId="29">
    <w:abstractNumId w:val="15"/>
  </w:num>
  <w:num w:numId="30">
    <w:abstractNumId w:val="36"/>
  </w:num>
  <w:num w:numId="31">
    <w:abstractNumId w:val="11"/>
  </w:num>
  <w:num w:numId="32">
    <w:abstractNumId w:val="23"/>
    <w:lvlOverride w:ilvl="0">
      <w:lvl w:ilvl="0">
        <w:start w:val="1"/>
        <w:numFmt w:val="decimal"/>
        <w:lvlText w:val="%1."/>
        <w:lvlJc w:val="left"/>
        <w:pPr>
          <w:ind w:left="709" w:hanging="709"/>
        </w:pPr>
        <w:rPr>
          <w:rFonts w:ascii="Arial" w:hAnsi="Arial" w:hint="default"/>
          <w:color w:val="009999"/>
          <w:sz w:val="40"/>
        </w:rPr>
      </w:lvl>
    </w:lvlOverride>
  </w:num>
  <w:num w:numId="33">
    <w:abstractNumId w:val="23"/>
  </w:num>
  <w:num w:numId="34">
    <w:abstractNumId w:val="4"/>
  </w:num>
  <w:num w:numId="35">
    <w:abstractNumId w:val="3"/>
  </w:num>
  <w:num w:numId="36">
    <w:abstractNumId w:val="13"/>
  </w:num>
  <w:num w:numId="37">
    <w:abstractNumId w:val="39"/>
  </w:num>
  <w:num w:numId="38">
    <w:abstractNumId w:val="12"/>
  </w:num>
  <w:num w:numId="39">
    <w:abstractNumId w:val="34"/>
  </w:num>
  <w:num w:numId="40">
    <w:abstractNumId w:val="22"/>
  </w:num>
  <w:num w:numId="41">
    <w:abstractNumId w:val="38"/>
  </w:num>
  <w:num w:numId="42">
    <w:abstractNumId w:val="8"/>
  </w:num>
  <w:num w:numId="43">
    <w:abstractNumId w:val="25"/>
  </w:num>
  <w:num w:numId="44">
    <w:abstractNumId w:val="17"/>
  </w:num>
  <w:num w:numId="45">
    <w:abstractNumId w:val="15"/>
  </w:num>
  <w:num w:numId="46">
    <w:abstractNumId w:val="1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attachedTemplate r:id="rId1"/>
  <w:defaultTabStop w:val="720"/>
  <w:drawingGridHorizontalSpacing w:val="120"/>
  <w:displayHorizontalDrawingGridEvery w:val="2"/>
  <w:displayVerticalDrawingGridEvery w:val="2"/>
  <w:doNotShadeFormData/>
  <w:noPunctuationKerning/>
  <w:characterSpacingControl w:val="doNotCompress"/>
  <w:hdrShapeDefaults>
    <o:shapedefaults v:ext="edit" spidmax="10241">
      <o:colormenu v:ext="edit" fillcolor="none [3212]"/>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A7FD7"/>
    <w:rsid w:val="0000042F"/>
    <w:rsid w:val="00000C14"/>
    <w:rsid w:val="00000D5D"/>
    <w:rsid w:val="00000F24"/>
    <w:rsid w:val="000016E7"/>
    <w:rsid w:val="00001926"/>
    <w:rsid w:val="00001F45"/>
    <w:rsid w:val="00002FD5"/>
    <w:rsid w:val="00004B23"/>
    <w:rsid w:val="00004CE2"/>
    <w:rsid w:val="00004F1C"/>
    <w:rsid w:val="0000567A"/>
    <w:rsid w:val="00005D6C"/>
    <w:rsid w:val="00006184"/>
    <w:rsid w:val="000065E9"/>
    <w:rsid w:val="00006689"/>
    <w:rsid w:val="00006B07"/>
    <w:rsid w:val="00006FDA"/>
    <w:rsid w:val="000072B1"/>
    <w:rsid w:val="0000753F"/>
    <w:rsid w:val="00010653"/>
    <w:rsid w:val="0001098E"/>
    <w:rsid w:val="00010E25"/>
    <w:rsid w:val="000110E5"/>
    <w:rsid w:val="00011890"/>
    <w:rsid w:val="00012053"/>
    <w:rsid w:val="000121FE"/>
    <w:rsid w:val="00012830"/>
    <w:rsid w:val="00012840"/>
    <w:rsid w:val="000128B9"/>
    <w:rsid w:val="0001460B"/>
    <w:rsid w:val="0001471A"/>
    <w:rsid w:val="00015DD1"/>
    <w:rsid w:val="000160F7"/>
    <w:rsid w:val="00016145"/>
    <w:rsid w:val="0001619C"/>
    <w:rsid w:val="00016F0E"/>
    <w:rsid w:val="000173C6"/>
    <w:rsid w:val="00017D63"/>
    <w:rsid w:val="0002150D"/>
    <w:rsid w:val="00021C45"/>
    <w:rsid w:val="00021E83"/>
    <w:rsid w:val="0002214D"/>
    <w:rsid w:val="0002258B"/>
    <w:rsid w:val="00022A4C"/>
    <w:rsid w:val="00022E7A"/>
    <w:rsid w:val="0002352E"/>
    <w:rsid w:val="00023C75"/>
    <w:rsid w:val="00023D29"/>
    <w:rsid w:val="00023F7B"/>
    <w:rsid w:val="00024DDC"/>
    <w:rsid w:val="00024F2B"/>
    <w:rsid w:val="000250A2"/>
    <w:rsid w:val="000254B3"/>
    <w:rsid w:val="00025B0C"/>
    <w:rsid w:val="0002603E"/>
    <w:rsid w:val="000263B7"/>
    <w:rsid w:val="00027991"/>
    <w:rsid w:val="00027CD1"/>
    <w:rsid w:val="00027D0A"/>
    <w:rsid w:val="0003067A"/>
    <w:rsid w:val="000306A4"/>
    <w:rsid w:val="00030943"/>
    <w:rsid w:val="00030D18"/>
    <w:rsid w:val="00030EFD"/>
    <w:rsid w:val="0003192E"/>
    <w:rsid w:val="00031B12"/>
    <w:rsid w:val="00032034"/>
    <w:rsid w:val="00032776"/>
    <w:rsid w:val="00033C95"/>
    <w:rsid w:val="00034387"/>
    <w:rsid w:val="0003441A"/>
    <w:rsid w:val="000347D4"/>
    <w:rsid w:val="00034C06"/>
    <w:rsid w:val="00034FC7"/>
    <w:rsid w:val="000356E7"/>
    <w:rsid w:val="00035AA7"/>
    <w:rsid w:val="00035C7F"/>
    <w:rsid w:val="0003637F"/>
    <w:rsid w:val="000366C4"/>
    <w:rsid w:val="00036958"/>
    <w:rsid w:val="000374CB"/>
    <w:rsid w:val="000374DE"/>
    <w:rsid w:val="000379C8"/>
    <w:rsid w:val="00037A04"/>
    <w:rsid w:val="00037B2C"/>
    <w:rsid w:val="00037FE5"/>
    <w:rsid w:val="0004072A"/>
    <w:rsid w:val="00040951"/>
    <w:rsid w:val="00040FCB"/>
    <w:rsid w:val="00041416"/>
    <w:rsid w:val="0004154C"/>
    <w:rsid w:val="000417F8"/>
    <w:rsid w:val="00042646"/>
    <w:rsid w:val="00042A94"/>
    <w:rsid w:val="00042E0E"/>
    <w:rsid w:val="00042F0B"/>
    <w:rsid w:val="00042F25"/>
    <w:rsid w:val="000430A7"/>
    <w:rsid w:val="00043C08"/>
    <w:rsid w:val="0004482F"/>
    <w:rsid w:val="0004493C"/>
    <w:rsid w:val="00044F26"/>
    <w:rsid w:val="00045212"/>
    <w:rsid w:val="000459FB"/>
    <w:rsid w:val="0004643D"/>
    <w:rsid w:val="0004646E"/>
    <w:rsid w:val="00046E74"/>
    <w:rsid w:val="00047AB8"/>
    <w:rsid w:val="00047D91"/>
    <w:rsid w:val="00047DC8"/>
    <w:rsid w:val="00047F43"/>
    <w:rsid w:val="00050AFA"/>
    <w:rsid w:val="0005106E"/>
    <w:rsid w:val="00051A87"/>
    <w:rsid w:val="00051C16"/>
    <w:rsid w:val="00051D4B"/>
    <w:rsid w:val="000520F6"/>
    <w:rsid w:val="000522A0"/>
    <w:rsid w:val="00052D13"/>
    <w:rsid w:val="00052F0A"/>
    <w:rsid w:val="00053453"/>
    <w:rsid w:val="00053B31"/>
    <w:rsid w:val="0005403A"/>
    <w:rsid w:val="00054BFF"/>
    <w:rsid w:val="00054D73"/>
    <w:rsid w:val="00055494"/>
    <w:rsid w:val="00055A49"/>
    <w:rsid w:val="000565E7"/>
    <w:rsid w:val="00056E2A"/>
    <w:rsid w:val="00056E5F"/>
    <w:rsid w:val="00056F2C"/>
    <w:rsid w:val="00057006"/>
    <w:rsid w:val="0005712F"/>
    <w:rsid w:val="000574DB"/>
    <w:rsid w:val="00057750"/>
    <w:rsid w:val="000577EF"/>
    <w:rsid w:val="0005789A"/>
    <w:rsid w:val="00057DD8"/>
    <w:rsid w:val="0006029D"/>
    <w:rsid w:val="00060A56"/>
    <w:rsid w:val="0006176C"/>
    <w:rsid w:val="00062661"/>
    <w:rsid w:val="000629A1"/>
    <w:rsid w:val="00062CC9"/>
    <w:rsid w:val="00063329"/>
    <w:rsid w:val="00063AFF"/>
    <w:rsid w:val="00063CE5"/>
    <w:rsid w:val="00063DAC"/>
    <w:rsid w:val="00064CE8"/>
    <w:rsid w:val="00065DD5"/>
    <w:rsid w:val="00066B1A"/>
    <w:rsid w:val="00066B92"/>
    <w:rsid w:val="00066EC2"/>
    <w:rsid w:val="00067678"/>
    <w:rsid w:val="000676DE"/>
    <w:rsid w:val="000679A0"/>
    <w:rsid w:val="00067A36"/>
    <w:rsid w:val="00067DA3"/>
    <w:rsid w:val="00070382"/>
    <w:rsid w:val="00070598"/>
    <w:rsid w:val="00071036"/>
    <w:rsid w:val="000712D3"/>
    <w:rsid w:val="00071784"/>
    <w:rsid w:val="00071A68"/>
    <w:rsid w:val="00071AD6"/>
    <w:rsid w:val="00072288"/>
    <w:rsid w:val="000728C7"/>
    <w:rsid w:val="00072FE8"/>
    <w:rsid w:val="00073138"/>
    <w:rsid w:val="00073366"/>
    <w:rsid w:val="00073E24"/>
    <w:rsid w:val="00074A68"/>
    <w:rsid w:val="00074A7A"/>
    <w:rsid w:val="00074AA3"/>
    <w:rsid w:val="00074CD6"/>
    <w:rsid w:val="00075662"/>
    <w:rsid w:val="000757DB"/>
    <w:rsid w:val="00075E75"/>
    <w:rsid w:val="000775EB"/>
    <w:rsid w:val="00077788"/>
    <w:rsid w:val="00077794"/>
    <w:rsid w:val="00077E64"/>
    <w:rsid w:val="00077E67"/>
    <w:rsid w:val="00080402"/>
    <w:rsid w:val="0008046D"/>
    <w:rsid w:val="000805A7"/>
    <w:rsid w:val="000810C9"/>
    <w:rsid w:val="00081FE7"/>
    <w:rsid w:val="000820F1"/>
    <w:rsid w:val="00082681"/>
    <w:rsid w:val="000829CD"/>
    <w:rsid w:val="00083E33"/>
    <w:rsid w:val="00084402"/>
    <w:rsid w:val="000844A4"/>
    <w:rsid w:val="000847E1"/>
    <w:rsid w:val="00084A36"/>
    <w:rsid w:val="00084BBA"/>
    <w:rsid w:val="00086553"/>
    <w:rsid w:val="00087918"/>
    <w:rsid w:val="00090B40"/>
    <w:rsid w:val="00090BA3"/>
    <w:rsid w:val="00090ED7"/>
    <w:rsid w:val="000915CD"/>
    <w:rsid w:val="000923A7"/>
    <w:rsid w:val="000929D2"/>
    <w:rsid w:val="00092F1E"/>
    <w:rsid w:val="00093D6E"/>
    <w:rsid w:val="00094153"/>
    <w:rsid w:val="00094681"/>
    <w:rsid w:val="00094EAD"/>
    <w:rsid w:val="00095260"/>
    <w:rsid w:val="00095577"/>
    <w:rsid w:val="000960DF"/>
    <w:rsid w:val="000962F0"/>
    <w:rsid w:val="00096C9A"/>
    <w:rsid w:val="000974F6"/>
    <w:rsid w:val="00097AA7"/>
    <w:rsid w:val="000A06D4"/>
    <w:rsid w:val="000A08FE"/>
    <w:rsid w:val="000A0B62"/>
    <w:rsid w:val="000A10B6"/>
    <w:rsid w:val="000A2149"/>
    <w:rsid w:val="000A26D6"/>
    <w:rsid w:val="000A3255"/>
    <w:rsid w:val="000A3D14"/>
    <w:rsid w:val="000A3FF2"/>
    <w:rsid w:val="000A4CA2"/>
    <w:rsid w:val="000A4FB1"/>
    <w:rsid w:val="000A5283"/>
    <w:rsid w:val="000A52D4"/>
    <w:rsid w:val="000A566F"/>
    <w:rsid w:val="000A5685"/>
    <w:rsid w:val="000A58AD"/>
    <w:rsid w:val="000A5DB7"/>
    <w:rsid w:val="000A6486"/>
    <w:rsid w:val="000A64AA"/>
    <w:rsid w:val="000A6921"/>
    <w:rsid w:val="000A6D92"/>
    <w:rsid w:val="000A70F7"/>
    <w:rsid w:val="000A74A4"/>
    <w:rsid w:val="000B0724"/>
    <w:rsid w:val="000B0E29"/>
    <w:rsid w:val="000B186B"/>
    <w:rsid w:val="000B1B43"/>
    <w:rsid w:val="000B1B90"/>
    <w:rsid w:val="000B1C11"/>
    <w:rsid w:val="000B1CFA"/>
    <w:rsid w:val="000B1EEB"/>
    <w:rsid w:val="000B25B0"/>
    <w:rsid w:val="000B2730"/>
    <w:rsid w:val="000B2A1A"/>
    <w:rsid w:val="000B2DB1"/>
    <w:rsid w:val="000B3C33"/>
    <w:rsid w:val="000B3CA9"/>
    <w:rsid w:val="000B3FF9"/>
    <w:rsid w:val="000B4068"/>
    <w:rsid w:val="000B40C0"/>
    <w:rsid w:val="000B43F7"/>
    <w:rsid w:val="000B45C9"/>
    <w:rsid w:val="000B50D4"/>
    <w:rsid w:val="000B5179"/>
    <w:rsid w:val="000B5196"/>
    <w:rsid w:val="000B6769"/>
    <w:rsid w:val="000B6975"/>
    <w:rsid w:val="000B6A81"/>
    <w:rsid w:val="000B6D17"/>
    <w:rsid w:val="000C08C7"/>
    <w:rsid w:val="000C0A49"/>
    <w:rsid w:val="000C0EC5"/>
    <w:rsid w:val="000C1216"/>
    <w:rsid w:val="000C1687"/>
    <w:rsid w:val="000C29DF"/>
    <w:rsid w:val="000C29F0"/>
    <w:rsid w:val="000C2B99"/>
    <w:rsid w:val="000C3598"/>
    <w:rsid w:val="000C3A10"/>
    <w:rsid w:val="000C3A56"/>
    <w:rsid w:val="000C3AA7"/>
    <w:rsid w:val="000C3FDE"/>
    <w:rsid w:val="000C40B8"/>
    <w:rsid w:val="000C499F"/>
    <w:rsid w:val="000C4F39"/>
    <w:rsid w:val="000C5726"/>
    <w:rsid w:val="000C57BA"/>
    <w:rsid w:val="000C5CAD"/>
    <w:rsid w:val="000C621A"/>
    <w:rsid w:val="000C62CA"/>
    <w:rsid w:val="000C6383"/>
    <w:rsid w:val="000C6F0A"/>
    <w:rsid w:val="000C76F1"/>
    <w:rsid w:val="000D02C4"/>
    <w:rsid w:val="000D035D"/>
    <w:rsid w:val="000D0E07"/>
    <w:rsid w:val="000D0F35"/>
    <w:rsid w:val="000D161B"/>
    <w:rsid w:val="000D1AA9"/>
    <w:rsid w:val="000D1B64"/>
    <w:rsid w:val="000D206F"/>
    <w:rsid w:val="000D21DC"/>
    <w:rsid w:val="000D2D89"/>
    <w:rsid w:val="000D3927"/>
    <w:rsid w:val="000D3AD0"/>
    <w:rsid w:val="000D4116"/>
    <w:rsid w:val="000D42EC"/>
    <w:rsid w:val="000D438E"/>
    <w:rsid w:val="000D45C2"/>
    <w:rsid w:val="000D4AE9"/>
    <w:rsid w:val="000D4EBD"/>
    <w:rsid w:val="000D5168"/>
    <w:rsid w:val="000D566F"/>
    <w:rsid w:val="000D5688"/>
    <w:rsid w:val="000D5ACD"/>
    <w:rsid w:val="000D5EC0"/>
    <w:rsid w:val="000D601C"/>
    <w:rsid w:val="000D6741"/>
    <w:rsid w:val="000D6904"/>
    <w:rsid w:val="000D740D"/>
    <w:rsid w:val="000D7723"/>
    <w:rsid w:val="000D7A87"/>
    <w:rsid w:val="000D7D42"/>
    <w:rsid w:val="000E0672"/>
    <w:rsid w:val="000E0BF7"/>
    <w:rsid w:val="000E12BE"/>
    <w:rsid w:val="000E136C"/>
    <w:rsid w:val="000E13DF"/>
    <w:rsid w:val="000E152C"/>
    <w:rsid w:val="000E17EC"/>
    <w:rsid w:val="000E1A5A"/>
    <w:rsid w:val="000E231E"/>
    <w:rsid w:val="000E2F85"/>
    <w:rsid w:val="000E3227"/>
    <w:rsid w:val="000E3782"/>
    <w:rsid w:val="000E3984"/>
    <w:rsid w:val="000E4045"/>
    <w:rsid w:val="000E411E"/>
    <w:rsid w:val="000E4DC4"/>
    <w:rsid w:val="000E5113"/>
    <w:rsid w:val="000E5455"/>
    <w:rsid w:val="000E5A1E"/>
    <w:rsid w:val="000E61A4"/>
    <w:rsid w:val="000E70FB"/>
    <w:rsid w:val="000E76E6"/>
    <w:rsid w:val="000E7B38"/>
    <w:rsid w:val="000E7DA0"/>
    <w:rsid w:val="000E7FAE"/>
    <w:rsid w:val="000F0410"/>
    <w:rsid w:val="000F0AF8"/>
    <w:rsid w:val="000F15C5"/>
    <w:rsid w:val="000F16B2"/>
    <w:rsid w:val="000F1713"/>
    <w:rsid w:val="000F1D06"/>
    <w:rsid w:val="000F22FC"/>
    <w:rsid w:val="000F23CA"/>
    <w:rsid w:val="000F23D5"/>
    <w:rsid w:val="000F26C0"/>
    <w:rsid w:val="000F2AC0"/>
    <w:rsid w:val="000F2BF2"/>
    <w:rsid w:val="000F3283"/>
    <w:rsid w:val="000F3A41"/>
    <w:rsid w:val="000F3D3D"/>
    <w:rsid w:val="000F3EB6"/>
    <w:rsid w:val="000F42E8"/>
    <w:rsid w:val="000F43D5"/>
    <w:rsid w:val="000F4E4D"/>
    <w:rsid w:val="000F514B"/>
    <w:rsid w:val="000F546E"/>
    <w:rsid w:val="000F5B50"/>
    <w:rsid w:val="000F5C38"/>
    <w:rsid w:val="000F5C88"/>
    <w:rsid w:val="000F7D15"/>
    <w:rsid w:val="000F7EA5"/>
    <w:rsid w:val="001002FB"/>
    <w:rsid w:val="00100398"/>
    <w:rsid w:val="001005AF"/>
    <w:rsid w:val="0010078F"/>
    <w:rsid w:val="00100D9A"/>
    <w:rsid w:val="00100EF9"/>
    <w:rsid w:val="00100FDD"/>
    <w:rsid w:val="00101084"/>
    <w:rsid w:val="00101B40"/>
    <w:rsid w:val="00101E58"/>
    <w:rsid w:val="00102736"/>
    <w:rsid w:val="001028D7"/>
    <w:rsid w:val="0010301C"/>
    <w:rsid w:val="001039C4"/>
    <w:rsid w:val="00103E93"/>
    <w:rsid w:val="001040F4"/>
    <w:rsid w:val="00105235"/>
    <w:rsid w:val="001066DA"/>
    <w:rsid w:val="00106749"/>
    <w:rsid w:val="00106AF2"/>
    <w:rsid w:val="00106B14"/>
    <w:rsid w:val="00106E6A"/>
    <w:rsid w:val="001104CC"/>
    <w:rsid w:val="001108BC"/>
    <w:rsid w:val="00110B43"/>
    <w:rsid w:val="0011191E"/>
    <w:rsid w:val="00111B5E"/>
    <w:rsid w:val="00112544"/>
    <w:rsid w:val="001125F0"/>
    <w:rsid w:val="00112807"/>
    <w:rsid w:val="00112B8C"/>
    <w:rsid w:val="00112B94"/>
    <w:rsid w:val="001134F7"/>
    <w:rsid w:val="00114361"/>
    <w:rsid w:val="00114421"/>
    <w:rsid w:val="00115349"/>
    <w:rsid w:val="001158A3"/>
    <w:rsid w:val="00115A66"/>
    <w:rsid w:val="00115EE4"/>
    <w:rsid w:val="00116551"/>
    <w:rsid w:val="0011659E"/>
    <w:rsid w:val="001165E9"/>
    <w:rsid w:val="00116EF3"/>
    <w:rsid w:val="00117451"/>
    <w:rsid w:val="00117576"/>
    <w:rsid w:val="00117D8F"/>
    <w:rsid w:val="001202DF"/>
    <w:rsid w:val="001205D7"/>
    <w:rsid w:val="001208E2"/>
    <w:rsid w:val="0012260A"/>
    <w:rsid w:val="00123080"/>
    <w:rsid w:val="00123920"/>
    <w:rsid w:val="001242AC"/>
    <w:rsid w:val="001245C7"/>
    <w:rsid w:val="0012499B"/>
    <w:rsid w:val="001251F0"/>
    <w:rsid w:val="001252A3"/>
    <w:rsid w:val="001255D7"/>
    <w:rsid w:val="00125A0A"/>
    <w:rsid w:val="00126233"/>
    <w:rsid w:val="00126D75"/>
    <w:rsid w:val="0012779A"/>
    <w:rsid w:val="0012788E"/>
    <w:rsid w:val="00127DAA"/>
    <w:rsid w:val="00130BC1"/>
    <w:rsid w:val="00130DFB"/>
    <w:rsid w:val="001323CF"/>
    <w:rsid w:val="001324E6"/>
    <w:rsid w:val="00132B54"/>
    <w:rsid w:val="001345EB"/>
    <w:rsid w:val="00134A98"/>
    <w:rsid w:val="00134ED6"/>
    <w:rsid w:val="00135912"/>
    <w:rsid w:val="00136126"/>
    <w:rsid w:val="001361D8"/>
    <w:rsid w:val="001361EB"/>
    <w:rsid w:val="00136347"/>
    <w:rsid w:val="00136C40"/>
    <w:rsid w:val="00136D8C"/>
    <w:rsid w:val="00137F03"/>
    <w:rsid w:val="001414B6"/>
    <w:rsid w:val="001414E2"/>
    <w:rsid w:val="001421D3"/>
    <w:rsid w:val="00142A21"/>
    <w:rsid w:val="001437B0"/>
    <w:rsid w:val="001447EB"/>
    <w:rsid w:val="00144DD5"/>
    <w:rsid w:val="00144F15"/>
    <w:rsid w:val="00145032"/>
    <w:rsid w:val="00145144"/>
    <w:rsid w:val="00145592"/>
    <w:rsid w:val="001459A0"/>
    <w:rsid w:val="001462DB"/>
    <w:rsid w:val="0014662D"/>
    <w:rsid w:val="00147459"/>
    <w:rsid w:val="001475A0"/>
    <w:rsid w:val="00147646"/>
    <w:rsid w:val="00147F3A"/>
    <w:rsid w:val="00150694"/>
    <w:rsid w:val="00150B3F"/>
    <w:rsid w:val="00151411"/>
    <w:rsid w:val="001514C3"/>
    <w:rsid w:val="00151F0C"/>
    <w:rsid w:val="00152023"/>
    <w:rsid w:val="00152DB3"/>
    <w:rsid w:val="00153DF2"/>
    <w:rsid w:val="001545D0"/>
    <w:rsid w:val="001545E1"/>
    <w:rsid w:val="00154695"/>
    <w:rsid w:val="001548D3"/>
    <w:rsid w:val="00154D4A"/>
    <w:rsid w:val="00155DB6"/>
    <w:rsid w:val="00155FAD"/>
    <w:rsid w:val="00156248"/>
    <w:rsid w:val="001579F1"/>
    <w:rsid w:val="00157A72"/>
    <w:rsid w:val="00157D37"/>
    <w:rsid w:val="00160F07"/>
    <w:rsid w:val="0016105E"/>
    <w:rsid w:val="0016199F"/>
    <w:rsid w:val="00161E54"/>
    <w:rsid w:val="00162339"/>
    <w:rsid w:val="00162552"/>
    <w:rsid w:val="001626AA"/>
    <w:rsid w:val="00162BE1"/>
    <w:rsid w:val="00162D75"/>
    <w:rsid w:val="00163212"/>
    <w:rsid w:val="00164019"/>
    <w:rsid w:val="00164360"/>
    <w:rsid w:val="001645E2"/>
    <w:rsid w:val="00164707"/>
    <w:rsid w:val="001647C5"/>
    <w:rsid w:val="0016514F"/>
    <w:rsid w:val="00165495"/>
    <w:rsid w:val="00165753"/>
    <w:rsid w:val="0016579F"/>
    <w:rsid w:val="001662EF"/>
    <w:rsid w:val="0016645F"/>
    <w:rsid w:val="0016691B"/>
    <w:rsid w:val="00166ABC"/>
    <w:rsid w:val="00166C95"/>
    <w:rsid w:val="00166D6E"/>
    <w:rsid w:val="00166FCC"/>
    <w:rsid w:val="00167557"/>
    <w:rsid w:val="001676BE"/>
    <w:rsid w:val="0017028F"/>
    <w:rsid w:val="00170E50"/>
    <w:rsid w:val="0017107B"/>
    <w:rsid w:val="001710A0"/>
    <w:rsid w:val="001711A7"/>
    <w:rsid w:val="0017148E"/>
    <w:rsid w:val="0017173F"/>
    <w:rsid w:val="00171DAB"/>
    <w:rsid w:val="00172604"/>
    <w:rsid w:val="00172C9A"/>
    <w:rsid w:val="00173567"/>
    <w:rsid w:val="001736CD"/>
    <w:rsid w:val="00173863"/>
    <w:rsid w:val="00173A65"/>
    <w:rsid w:val="00173AE6"/>
    <w:rsid w:val="00173C27"/>
    <w:rsid w:val="001740A6"/>
    <w:rsid w:val="001748C1"/>
    <w:rsid w:val="00175E89"/>
    <w:rsid w:val="00176B87"/>
    <w:rsid w:val="00176EA0"/>
    <w:rsid w:val="001773D5"/>
    <w:rsid w:val="0017799E"/>
    <w:rsid w:val="00177B6E"/>
    <w:rsid w:val="00177EE2"/>
    <w:rsid w:val="001803CC"/>
    <w:rsid w:val="00180506"/>
    <w:rsid w:val="001806D9"/>
    <w:rsid w:val="0018090F"/>
    <w:rsid w:val="00180B81"/>
    <w:rsid w:val="00180CDB"/>
    <w:rsid w:val="0018104B"/>
    <w:rsid w:val="00181B1C"/>
    <w:rsid w:val="00181F41"/>
    <w:rsid w:val="0018222E"/>
    <w:rsid w:val="00182431"/>
    <w:rsid w:val="00182B16"/>
    <w:rsid w:val="0018300D"/>
    <w:rsid w:val="00183DB6"/>
    <w:rsid w:val="00184520"/>
    <w:rsid w:val="00184756"/>
    <w:rsid w:val="001848AF"/>
    <w:rsid w:val="00184A14"/>
    <w:rsid w:val="0018517E"/>
    <w:rsid w:val="00185C4E"/>
    <w:rsid w:val="00186AE0"/>
    <w:rsid w:val="00186BCC"/>
    <w:rsid w:val="00186BEE"/>
    <w:rsid w:val="00186D51"/>
    <w:rsid w:val="00187291"/>
    <w:rsid w:val="001875A8"/>
    <w:rsid w:val="00187609"/>
    <w:rsid w:val="001876A2"/>
    <w:rsid w:val="0018786D"/>
    <w:rsid w:val="001878EA"/>
    <w:rsid w:val="00190881"/>
    <w:rsid w:val="001909F2"/>
    <w:rsid w:val="00191208"/>
    <w:rsid w:val="001914E1"/>
    <w:rsid w:val="00191719"/>
    <w:rsid w:val="00191DA1"/>
    <w:rsid w:val="00192D22"/>
    <w:rsid w:val="00192DCB"/>
    <w:rsid w:val="0019390E"/>
    <w:rsid w:val="00193B82"/>
    <w:rsid w:val="00193C9F"/>
    <w:rsid w:val="001943B0"/>
    <w:rsid w:val="00194CDB"/>
    <w:rsid w:val="00194D01"/>
    <w:rsid w:val="001963E9"/>
    <w:rsid w:val="001973FB"/>
    <w:rsid w:val="00197490"/>
    <w:rsid w:val="0019766C"/>
    <w:rsid w:val="00197CE6"/>
    <w:rsid w:val="001A0334"/>
    <w:rsid w:val="001A0372"/>
    <w:rsid w:val="001A03A3"/>
    <w:rsid w:val="001A04A7"/>
    <w:rsid w:val="001A064F"/>
    <w:rsid w:val="001A0A61"/>
    <w:rsid w:val="001A0F4C"/>
    <w:rsid w:val="001A14C3"/>
    <w:rsid w:val="001A226F"/>
    <w:rsid w:val="001A2663"/>
    <w:rsid w:val="001A273D"/>
    <w:rsid w:val="001A3B5A"/>
    <w:rsid w:val="001A3C4E"/>
    <w:rsid w:val="001A3D8A"/>
    <w:rsid w:val="001A48DA"/>
    <w:rsid w:val="001A4916"/>
    <w:rsid w:val="001A52C3"/>
    <w:rsid w:val="001A5A2E"/>
    <w:rsid w:val="001A5F47"/>
    <w:rsid w:val="001A5FD2"/>
    <w:rsid w:val="001A6177"/>
    <w:rsid w:val="001A635D"/>
    <w:rsid w:val="001A6650"/>
    <w:rsid w:val="001A7D70"/>
    <w:rsid w:val="001B00D8"/>
    <w:rsid w:val="001B02E1"/>
    <w:rsid w:val="001B0365"/>
    <w:rsid w:val="001B0F00"/>
    <w:rsid w:val="001B11DC"/>
    <w:rsid w:val="001B1F0E"/>
    <w:rsid w:val="001B249B"/>
    <w:rsid w:val="001B304B"/>
    <w:rsid w:val="001B402E"/>
    <w:rsid w:val="001B49EF"/>
    <w:rsid w:val="001B4DE4"/>
    <w:rsid w:val="001B5078"/>
    <w:rsid w:val="001B547E"/>
    <w:rsid w:val="001B5916"/>
    <w:rsid w:val="001B62D0"/>
    <w:rsid w:val="001B6963"/>
    <w:rsid w:val="001B6FF2"/>
    <w:rsid w:val="001B71ED"/>
    <w:rsid w:val="001B783D"/>
    <w:rsid w:val="001C0123"/>
    <w:rsid w:val="001C01D5"/>
    <w:rsid w:val="001C0983"/>
    <w:rsid w:val="001C0BB7"/>
    <w:rsid w:val="001C0F7A"/>
    <w:rsid w:val="001C1834"/>
    <w:rsid w:val="001C2323"/>
    <w:rsid w:val="001C243A"/>
    <w:rsid w:val="001C2622"/>
    <w:rsid w:val="001C27F7"/>
    <w:rsid w:val="001C2C07"/>
    <w:rsid w:val="001C302B"/>
    <w:rsid w:val="001C346F"/>
    <w:rsid w:val="001C3A7A"/>
    <w:rsid w:val="001C4E77"/>
    <w:rsid w:val="001C5E0C"/>
    <w:rsid w:val="001C5FDD"/>
    <w:rsid w:val="001C6ACF"/>
    <w:rsid w:val="001C6B54"/>
    <w:rsid w:val="001C6CEF"/>
    <w:rsid w:val="001C749A"/>
    <w:rsid w:val="001C771A"/>
    <w:rsid w:val="001C7EBE"/>
    <w:rsid w:val="001D08D3"/>
    <w:rsid w:val="001D0A28"/>
    <w:rsid w:val="001D0FD4"/>
    <w:rsid w:val="001D1DEF"/>
    <w:rsid w:val="001D1E6A"/>
    <w:rsid w:val="001D1FDD"/>
    <w:rsid w:val="001D2649"/>
    <w:rsid w:val="001D2764"/>
    <w:rsid w:val="001D2AD4"/>
    <w:rsid w:val="001D2EA0"/>
    <w:rsid w:val="001D3E30"/>
    <w:rsid w:val="001D4782"/>
    <w:rsid w:val="001D4D96"/>
    <w:rsid w:val="001D527B"/>
    <w:rsid w:val="001D54FE"/>
    <w:rsid w:val="001D60A2"/>
    <w:rsid w:val="001D610D"/>
    <w:rsid w:val="001D615F"/>
    <w:rsid w:val="001D6454"/>
    <w:rsid w:val="001D6DFA"/>
    <w:rsid w:val="001D6E92"/>
    <w:rsid w:val="001D6EFB"/>
    <w:rsid w:val="001D6F15"/>
    <w:rsid w:val="001D734B"/>
    <w:rsid w:val="001D7A3A"/>
    <w:rsid w:val="001D7ACB"/>
    <w:rsid w:val="001D7B80"/>
    <w:rsid w:val="001D7BAD"/>
    <w:rsid w:val="001E014D"/>
    <w:rsid w:val="001E0DD6"/>
    <w:rsid w:val="001E125D"/>
    <w:rsid w:val="001E1513"/>
    <w:rsid w:val="001E1FF7"/>
    <w:rsid w:val="001E30B1"/>
    <w:rsid w:val="001E376F"/>
    <w:rsid w:val="001E4A15"/>
    <w:rsid w:val="001E64F1"/>
    <w:rsid w:val="001E6BAE"/>
    <w:rsid w:val="001E7F25"/>
    <w:rsid w:val="001F037E"/>
    <w:rsid w:val="001F05C6"/>
    <w:rsid w:val="001F0A98"/>
    <w:rsid w:val="001F0CAD"/>
    <w:rsid w:val="001F0F47"/>
    <w:rsid w:val="001F1B42"/>
    <w:rsid w:val="001F1CCF"/>
    <w:rsid w:val="001F1E52"/>
    <w:rsid w:val="001F1EF9"/>
    <w:rsid w:val="001F203B"/>
    <w:rsid w:val="001F23B9"/>
    <w:rsid w:val="001F280B"/>
    <w:rsid w:val="001F2CC7"/>
    <w:rsid w:val="001F2D60"/>
    <w:rsid w:val="001F2E58"/>
    <w:rsid w:val="001F2FB6"/>
    <w:rsid w:val="001F304E"/>
    <w:rsid w:val="001F33D1"/>
    <w:rsid w:val="001F3893"/>
    <w:rsid w:val="001F3FEC"/>
    <w:rsid w:val="001F4448"/>
    <w:rsid w:val="001F4667"/>
    <w:rsid w:val="001F4937"/>
    <w:rsid w:val="001F4B96"/>
    <w:rsid w:val="001F4F21"/>
    <w:rsid w:val="001F55BB"/>
    <w:rsid w:val="001F5D01"/>
    <w:rsid w:val="001F6425"/>
    <w:rsid w:val="001F6FAA"/>
    <w:rsid w:val="002000A7"/>
    <w:rsid w:val="00200103"/>
    <w:rsid w:val="00200509"/>
    <w:rsid w:val="0020060E"/>
    <w:rsid w:val="00200FA6"/>
    <w:rsid w:val="0020219B"/>
    <w:rsid w:val="00202609"/>
    <w:rsid w:val="00202D8C"/>
    <w:rsid w:val="00202F82"/>
    <w:rsid w:val="00203049"/>
    <w:rsid w:val="002041FE"/>
    <w:rsid w:val="00204DEC"/>
    <w:rsid w:val="00205719"/>
    <w:rsid w:val="002059E3"/>
    <w:rsid w:val="00205F8A"/>
    <w:rsid w:val="0020605D"/>
    <w:rsid w:val="0020651C"/>
    <w:rsid w:val="00206982"/>
    <w:rsid w:val="00206B2D"/>
    <w:rsid w:val="00206C48"/>
    <w:rsid w:val="0020720B"/>
    <w:rsid w:val="002075CA"/>
    <w:rsid w:val="002078EE"/>
    <w:rsid w:val="002105BF"/>
    <w:rsid w:val="002113E8"/>
    <w:rsid w:val="00211474"/>
    <w:rsid w:val="002114CA"/>
    <w:rsid w:val="00211956"/>
    <w:rsid w:val="00211E99"/>
    <w:rsid w:val="00212F08"/>
    <w:rsid w:val="00213061"/>
    <w:rsid w:val="002130E8"/>
    <w:rsid w:val="00213566"/>
    <w:rsid w:val="0021405B"/>
    <w:rsid w:val="00214069"/>
    <w:rsid w:val="002145B0"/>
    <w:rsid w:val="002147BC"/>
    <w:rsid w:val="00214B26"/>
    <w:rsid w:val="00214E97"/>
    <w:rsid w:val="00215391"/>
    <w:rsid w:val="00215720"/>
    <w:rsid w:val="00215CFF"/>
    <w:rsid w:val="0021719F"/>
    <w:rsid w:val="0021725B"/>
    <w:rsid w:val="0021747B"/>
    <w:rsid w:val="00217738"/>
    <w:rsid w:val="00217DBA"/>
    <w:rsid w:val="002205E2"/>
    <w:rsid w:val="00221491"/>
    <w:rsid w:val="002214B9"/>
    <w:rsid w:val="00221B21"/>
    <w:rsid w:val="002226A6"/>
    <w:rsid w:val="002226B0"/>
    <w:rsid w:val="00222BC6"/>
    <w:rsid w:val="00223358"/>
    <w:rsid w:val="002237EF"/>
    <w:rsid w:val="002239EA"/>
    <w:rsid w:val="00223C12"/>
    <w:rsid w:val="00223D4C"/>
    <w:rsid w:val="00224432"/>
    <w:rsid w:val="00225110"/>
    <w:rsid w:val="00225113"/>
    <w:rsid w:val="00225231"/>
    <w:rsid w:val="0022586F"/>
    <w:rsid w:val="00226B8C"/>
    <w:rsid w:val="0022722F"/>
    <w:rsid w:val="00227291"/>
    <w:rsid w:val="00227682"/>
    <w:rsid w:val="00227C6A"/>
    <w:rsid w:val="0023161C"/>
    <w:rsid w:val="00231AAC"/>
    <w:rsid w:val="00231D57"/>
    <w:rsid w:val="00231EF2"/>
    <w:rsid w:val="002329A0"/>
    <w:rsid w:val="00232E8F"/>
    <w:rsid w:val="00232EDD"/>
    <w:rsid w:val="00233339"/>
    <w:rsid w:val="00233694"/>
    <w:rsid w:val="00233D06"/>
    <w:rsid w:val="0023425B"/>
    <w:rsid w:val="0023432C"/>
    <w:rsid w:val="00234925"/>
    <w:rsid w:val="00234B99"/>
    <w:rsid w:val="002352F5"/>
    <w:rsid w:val="0023590E"/>
    <w:rsid w:val="00235AFE"/>
    <w:rsid w:val="00235E3E"/>
    <w:rsid w:val="00235E6E"/>
    <w:rsid w:val="00236D99"/>
    <w:rsid w:val="002370AE"/>
    <w:rsid w:val="00237155"/>
    <w:rsid w:val="00237354"/>
    <w:rsid w:val="002375E7"/>
    <w:rsid w:val="0023778C"/>
    <w:rsid w:val="0024069B"/>
    <w:rsid w:val="0024110E"/>
    <w:rsid w:val="002412AE"/>
    <w:rsid w:val="00241B96"/>
    <w:rsid w:val="00241F51"/>
    <w:rsid w:val="0024317E"/>
    <w:rsid w:val="00243463"/>
    <w:rsid w:val="00243C09"/>
    <w:rsid w:val="00244446"/>
    <w:rsid w:val="002448AB"/>
    <w:rsid w:val="0024613F"/>
    <w:rsid w:val="00246CFE"/>
    <w:rsid w:val="00246F9C"/>
    <w:rsid w:val="00247233"/>
    <w:rsid w:val="00247C34"/>
    <w:rsid w:val="002500C0"/>
    <w:rsid w:val="0025072D"/>
    <w:rsid w:val="002507C2"/>
    <w:rsid w:val="00250D18"/>
    <w:rsid w:val="00250F03"/>
    <w:rsid w:val="0025117C"/>
    <w:rsid w:val="0025177D"/>
    <w:rsid w:val="00251DCA"/>
    <w:rsid w:val="00251EB5"/>
    <w:rsid w:val="00252310"/>
    <w:rsid w:val="002526F6"/>
    <w:rsid w:val="00252BF4"/>
    <w:rsid w:val="00252DBE"/>
    <w:rsid w:val="00252E5B"/>
    <w:rsid w:val="00252E96"/>
    <w:rsid w:val="00253560"/>
    <w:rsid w:val="002537E9"/>
    <w:rsid w:val="00253930"/>
    <w:rsid w:val="00253A06"/>
    <w:rsid w:val="00253DBA"/>
    <w:rsid w:val="00253DC9"/>
    <w:rsid w:val="00253F1C"/>
    <w:rsid w:val="00255E20"/>
    <w:rsid w:val="00255F69"/>
    <w:rsid w:val="0025620D"/>
    <w:rsid w:val="00256596"/>
    <w:rsid w:val="002565C4"/>
    <w:rsid w:val="00256D26"/>
    <w:rsid w:val="0025778A"/>
    <w:rsid w:val="00257931"/>
    <w:rsid w:val="002622E6"/>
    <w:rsid w:val="00262C4E"/>
    <w:rsid w:val="0026315B"/>
    <w:rsid w:val="00263410"/>
    <w:rsid w:val="00264794"/>
    <w:rsid w:val="0026486F"/>
    <w:rsid w:val="002656CA"/>
    <w:rsid w:val="0026575B"/>
    <w:rsid w:val="0026626E"/>
    <w:rsid w:val="00266A60"/>
    <w:rsid w:val="00266D00"/>
    <w:rsid w:val="002676FE"/>
    <w:rsid w:val="002700FE"/>
    <w:rsid w:val="002706F9"/>
    <w:rsid w:val="00270F77"/>
    <w:rsid w:val="00271075"/>
    <w:rsid w:val="002711B1"/>
    <w:rsid w:val="00271510"/>
    <w:rsid w:val="00271654"/>
    <w:rsid w:val="002718CB"/>
    <w:rsid w:val="00271DE3"/>
    <w:rsid w:val="00271E21"/>
    <w:rsid w:val="002725AB"/>
    <w:rsid w:val="002726D5"/>
    <w:rsid w:val="00272E4A"/>
    <w:rsid w:val="002733AD"/>
    <w:rsid w:val="00273798"/>
    <w:rsid w:val="00273859"/>
    <w:rsid w:val="002738F8"/>
    <w:rsid w:val="00273A2D"/>
    <w:rsid w:val="00274CF6"/>
    <w:rsid w:val="002767CF"/>
    <w:rsid w:val="002767E2"/>
    <w:rsid w:val="00276C32"/>
    <w:rsid w:val="00277CF1"/>
    <w:rsid w:val="00280762"/>
    <w:rsid w:val="00280B35"/>
    <w:rsid w:val="00281AB4"/>
    <w:rsid w:val="00282148"/>
    <w:rsid w:val="00282394"/>
    <w:rsid w:val="00283DA5"/>
    <w:rsid w:val="002843FB"/>
    <w:rsid w:val="00284512"/>
    <w:rsid w:val="002849D7"/>
    <w:rsid w:val="00284DE1"/>
    <w:rsid w:val="0028508D"/>
    <w:rsid w:val="002850CC"/>
    <w:rsid w:val="00285B23"/>
    <w:rsid w:val="00285D87"/>
    <w:rsid w:val="00286160"/>
    <w:rsid w:val="0028694E"/>
    <w:rsid w:val="002869E4"/>
    <w:rsid w:val="002873A6"/>
    <w:rsid w:val="00287905"/>
    <w:rsid w:val="00287CDA"/>
    <w:rsid w:val="00290498"/>
    <w:rsid w:val="002913FA"/>
    <w:rsid w:val="0029165C"/>
    <w:rsid w:val="00291EF4"/>
    <w:rsid w:val="002923C6"/>
    <w:rsid w:val="00292B5B"/>
    <w:rsid w:val="00292E46"/>
    <w:rsid w:val="002935FA"/>
    <w:rsid w:val="0029382C"/>
    <w:rsid w:val="00293A77"/>
    <w:rsid w:val="00294D94"/>
    <w:rsid w:val="00294DF7"/>
    <w:rsid w:val="00294F72"/>
    <w:rsid w:val="0029525F"/>
    <w:rsid w:val="002953A7"/>
    <w:rsid w:val="00295A0F"/>
    <w:rsid w:val="00295E47"/>
    <w:rsid w:val="0029648F"/>
    <w:rsid w:val="00296D2D"/>
    <w:rsid w:val="00296D42"/>
    <w:rsid w:val="002970AE"/>
    <w:rsid w:val="0029752C"/>
    <w:rsid w:val="00297533"/>
    <w:rsid w:val="00297DCA"/>
    <w:rsid w:val="00297E94"/>
    <w:rsid w:val="002A0546"/>
    <w:rsid w:val="002A0B1E"/>
    <w:rsid w:val="002A12B4"/>
    <w:rsid w:val="002A1793"/>
    <w:rsid w:val="002A34DF"/>
    <w:rsid w:val="002A3B13"/>
    <w:rsid w:val="002A4246"/>
    <w:rsid w:val="002A433E"/>
    <w:rsid w:val="002A4486"/>
    <w:rsid w:val="002A45D5"/>
    <w:rsid w:val="002A467D"/>
    <w:rsid w:val="002A4948"/>
    <w:rsid w:val="002A49B7"/>
    <w:rsid w:val="002A4C2F"/>
    <w:rsid w:val="002A4C96"/>
    <w:rsid w:val="002A4D95"/>
    <w:rsid w:val="002A52B8"/>
    <w:rsid w:val="002A556A"/>
    <w:rsid w:val="002A5A51"/>
    <w:rsid w:val="002A5B01"/>
    <w:rsid w:val="002A63D5"/>
    <w:rsid w:val="002A66A0"/>
    <w:rsid w:val="002A66EC"/>
    <w:rsid w:val="002A6ADE"/>
    <w:rsid w:val="002A6D3D"/>
    <w:rsid w:val="002A6DC8"/>
    <w:rsid w:val="002A6ED3"/>
    <w:rsid w:val="002A7483"/>
    <w:rsid w:val="002A7609"/>
    <w:rsid w:val="002A7B71"/>
    <w:rsid w:val="002B0513"/>
    <w:rsid w:val="002B0CB9"/>
    <w:rsid w:val="002B0EA3"/>
    <w:rsid w:val="002B11ED"/>
    <w:rsid w:val="002B168E"/>
    <w:rsid w:val="002B1A45"/>
    <w:rsid w:val="002B2176"/>
    <w:rsid w:val="002B3165"/>
    <w:rsid w:val="002B317D"/>
    <w:rsid w:val="002B367B"/>
    <w:rsid w:val="002B3C7F"/>
    <w:rsid w:val="002B3E10"/>
    <w:rsid w:val="002B4099"/>
    <w:rsid w:val="002B40E0"/>
    <w:rsid w:val="002B47D4"/>
    <w:rsid w:val="002B5285"/>
    <w:rsid w:val="002B5468"/>
    <w:rsid w:val="002B5A24"/>
    <w:rsid w:val="002B5A79"/>
    <w:rsid w:val="002B61AB"/>
    <w:rsid w:val="002B65FF"/>
    <w:rsid w:val="002B6694"/>
    <w:rsid w:val="002B6F3E"/>
    <w:rsid w:val="002B724B"/>
    <w:rsid w:val="002B75B8"/>
    <w:rsid w:val="002B7CFB"/>
    <w:rsid w:val="002C0243"/>
    <w:rsid w:val="002C03B8"/>
    <w:rsid w:val="002C073F"/>
    <w:rsid w:val="002C07E3"/>
    <w:rsid w:val="002C09F3"/>
    <w:rsid w:val="002C0A62"/>
    <w:rsid w:val="002C11C3"/>
    <w:rsid w:val="002C1793"/>
    <w:rsid w:val="002C255A"/>
    <w:rsid w:val="002C2796"/>
    <w:rsid w:val="002C3067"/>
    <w:rsid w:val="002C3825"/>
    <w:rsid w:val="002C3E71"/>
    <w:rsid w:val="002C461C"/>
    <w:rsid w:val="002C4EDE"/>
    <w:rsid w:val="002C50DD"/>
    <w:rsid w:val="002C53D7"/>
    <w:rsid w:val="002C586C"/>
    <w:rsid w:val="002C5E60"/>
    <w:rsid w:val="002C6F62"/>
    <w:rsid w:val="002C7650"/>
    <w:rsid w:val="002D00F0"/>
    <w:rsid w:val="002D03A2"/>
    <w:rsid w:val="002D0BBC"/>
    <w:rsid w:val="002D0E3B"/>
    <w:rsid w:val="002D1A0F"/>
    <w:rsid w:val="002D2169"/>
    <w:rsid w:val="002D23C3"/>
    <w:rsid w:val="002D249A"/>
    <w:rsid w:val="002D301E"/>
    <w:rsid w:val="002D32DA"/>
    <w:rsid w:val="002D387A"/>
    <w:rsid w:val="002D3C99"/>
    <w:rsid w:val="002D45C4"/>
    <w:rsid w:val="002D470C"/>
    <w:rsid w:val="002D477C"/>
    <w:rsid w:val="002D4C3F"/>
    <w:rsid w:val="002D4FA1"/>
    <w:rsid w:val="002D6654"/>
    <w:rsid w:val="002D67B1"/>
    <w:rsid w:val="002D6FB9"/>
    <w:rsid w:val="002D7EAB"/>
    <w:rsid w:val="002E036D"/>
    <w:rsid w:val="002E0821"/>
    <w:rsid w:val="002E088D"/>
    <w:rsid w:val="002E1878"/>
    <w:rsid w:val="002E191B"/>
    <w:rsid w:val="002E1937"/>
    <w:rsid w:val="002E1CF8"/>
    <w:rsid w:val="002E2518"/>
    <w:rsid w:val="002E2B1C"/>
    <w:rsid w:val="002E2E4A"/>
    <w:rsid w:val="002E35F8"/>
    <w:rsid w:val="002E3646"/>
    <w:rsid w:val="002E3927"/>
    <w:rsid w:val="002E3BEA"/>
    <w:rsid w:val="002E3CD8"/>
    <w:rsid w:val="002E3F9E"/>
    <w:rsid w:val="002E3FC3"/>
    <w:rsid w:val="002E4535"/>
    <w:rsid w:val="002E519C"/>
    <w:rsid w:val="002E56A4"/>
    <w:rsid w:val="002E5865"/>
    <w:rsid w:val="002E5971"/>
    <w:rsid w:val="002E5D8C"/>
    <w:rsid w:val="002E5EBD"/>
    <w:rsid w:val="002E60A0"/>
    <w:rsid w:val="002E7962"/>
    <w:rsid w:val="002E7A0B"/>
    <w:rsid w:val="002E7D30"/>
    <w:rsid w:val="002E7E2A"/>
    <w:rsid w:val="002F030F"/>
    <w:rsid w:val="002F0C14"/>
    <w:rsid w:val="002F0F00"/>
    <w:rsid w:val="002F1584"/>
    <w:rsid w:val="002F16E1"/>
    <w:rsid w:val="002F1BC0"/>
    <w:rsid w:val="002F1D22"/>
    <w:rsid w:val="002F249B"/>
    <w:rsid w:val="002F2525"/>
    <w:rsid w:val="002F2AE9"/>
    <w:rsid w:val="002F348B"/>
    <w:rsid w:val="002F5066"/>
    <w:rsid w:val="002F5970"/>
    <w:rsid w:val="002F604A"/>
    <w:rsid w:val="002F6DC6"/>
    <w:rsid w:val="002F73C1"/>
    <w:rsid w:val="002F77E1"/>
    <w:rsid w:val="00300003"/>
    <w:rsid w:val="00300ECD"/>
    <w:rsid w:val="003010C9"/>
    <w:rsid w:val="0030125F"/>
    <w:rsid w:val="00301341"/>
    <w:rsid w:val="00301A2D"/>
    <w:rsid w:val="00301AA6"/>
    <w:rsid w:val="00301F70"/>
    <w:rsid w:val="00301FE5"/>
    <w:rsid w:val="00302FF4"/>
    <w:rsid w:val="00304C33"/>
    <w:rsid w:val="0030535F"/>
    <w:rsid w:val="00305AF9"/>
    <w:rsid w:val="0030750E"/>
    <w:rsid w:val="0030757F"/>
    <w:rsid w:val="0031054C"/>
    <w:rsid w:val="00310684"/>
    <w:rsid w:val="00310BAB"/>
    <w:rsid w:val="00310FAF"/>
    <w:rsid w:val="003110BF"/>
    <w:rsid w:val="00311D64"/>
    <w:rsid w:val="0031276C"/>
    <w:rsid w:val="0031285F"/>
    <w:rsid w:val="00312E4E"/>
    <w:rsid w:val="00312FF0"/>
    <w:rsid w:val="00313022"/>
    <w:rsid w:val="00313062"/>
    <w:rsid w:val="00313BCF"/>
    <w:rsid w:val="00314110"/>
    <w:rsid w:val="003146BF"/>
    <w:rsid w:val="00315086"/>
    <w:rsid w:val="0031537A"/>
    <w:rsid w:val="003155D5"/>
    <w:rsid w:val="0031571B"/>
    <w:rsid w:val="003161F1"/>
    <w:rsid w:val="00316312"/>
    <w:rsid w:val="00316351"/>
    <w:rsid w:val="0031678E"/>
    <w:rsid w:val="003175C9"/>
    <w:rsid w:val="00317D07"/>
    <w:rsid w:val="003206BE"/>
    <w:rsid w:val="003206C0"/>
    <w:rsid w:val="00320B26"/>
    <w:rsid w:val="0032127D"/>
    <w:rsid w:val="00321A48"/>
    <w:rsid w:val="00321BE6"/>
    <w:rsid w:val="00321D49"/>
    <w:rsid w:val="00321E94"/>
    <w:rsid w:val="00322558"/>
    <w:rsid w:val="0032268F"/>
    <w:rsid w:val="00323030"/>
    <w:rsid w:val="003234CF"/>
    <w:rsid w:val="00323FE4"/>
    <w:rsid w:val="003242D9"/>
    <w:rsid w:val="003243ED"/>
    <w:rsid w:val="00324736"/>
    <w:rsid w:val="003249FB"/>
    <w:rsid w:val="00324BBF"/>
    <w:rsid w:val="003250C0"/>
    <w:rsid w:val="00325144"/>
    <w:rsid w:val="0032552A"/>
    <w:rsid w:val="003259AE"/>
    <w:rsid w:val="00325E97"/>
    <w:rsid w:val="003267C8"/>
    <w:rsid w:val="00326A0E"/>
    <w:rsid w:val="00326BB3"/>
    <w:rsid w:val="00326C06"/>
    <w:rsid w:val="00326DBC"/>
    <w:rsid w:val="00326E0B"/>
    <w:rsid w:val="00326FA8"/>
    <w:rsid w:val="00327046"/>
    <w:rsid w:val="00327093"/>
    <w:rsid w:val="0032741A"/>
    <w:rsid w:val="0032741E"/>
    <w:rsid w:val="00327740"/>
    <w:rsid w:val="00327816"/>
    <w:rsid w:val="00327CA1"/>
    <w:rsid w:val="003304DE"/>
    <w:rsid w:val="00330A91"/>
    <w:rsid w:val="00330ACA"/>
    <w:rsid w:val="00330E30"/>
    <w:rsid w:val="00330E5B"/>
    <w:rsid w:val="00331325"/>
    <w:rsid w:val="003313F1"/>
    <w:rsid w:val="00331CF2"/>
    <w:rsid w:val="00331F0D"/>
    <w:rsid w:val="0033255E"/>
    <w:rsid w:val="0033262C"/>
    <w:rsid w:val="00332D85"/>
    <w:rsid w:val="00333335"/>
    <w:rsid w:val="00334473"/>
    <w:rsid w:val="003347FC"/>
    <w:rsid w:val="0033531E"/>
    <w:rsid w:val="00335569"/>
    <w:rsid w:val="00335B36"/>
    <w:rsid w:val="00336C10"/>
    <w:rsid w:val="00336F7D"/>
    <w:rsid w:val="003376C5"/>
    <w:rsid w:val="00337E19"/>
    <w:rsid w:val="003412A3"/>
    <w:rsid w:val="00342354"/>
    <w:rsid w:val="003426EA"/>
    <w:rsid w:val="00342FE2"/>
    <w:rsid w:val="00343344"/>
    <w:rsid w:val="003435D3"/>
    <w:rsid w:val="00344B34"/>
    <w:rsid w:val="00345E8F"/>
    <w:rsid w:val="00346086"/>
    <w:rsid w:val="003461CA"/>
    <w:rsid w:val="003464ED"/>
    <w:rsid w:val="00346615"/>
    <w:rsid w:val="003467B1"/>
    <w:rsid w:val="00347230"/>
    <w:rsid w:val="00347287"/>
    <w:rsid w:val="003509FA"/>
    <w:rsid w:val="00350CF4"/>
    <w:rsid w:val="00350E1C"/>
    <w:rsid w:val="00351592"/>
    <w:rsid w:val="00351AB5"/>
    <w:rsid w:val="003522F2"/>
    <w:rsid w:val="0035244F"/>
    <w:rsid w:val="00352684"/>
    <w:rsid w:val="003532A9"/>
    <w:rsid w:val="00353456"/>
    <w:rsid w:val="00353F3C"/>
    <w:rsid w:val="00353FEC"/>
    <w:rsid w:val="0035412C"/>
    <w:rsid w:val="0035433C"/>
    <w:rsid w:val="003547A0"/>
    <w:rsid w:val="00354D69"/>
    <w:rsid w:val="00355297"/>
    <w:rsid w:val="00355984"/>
    <w:rsid w:val="0035669F"/>
    <w:rsid w:val="00356B05"/>
    <w:rsid w:val="00356D99"/>
    <w:rsid w:val="00357214"/>
    <w:rsid w:val="003572C2"/>
    <w:rsid w:val="00357854"/>
    <w:rsid w:val="00357BE2"/>
    <w:rsid w:val="00357D1A"/>
    <w:rsid w:val="00357E71"/>
    <w:rsid w:val="00357ED2"/>
    <w:rsid w:val="00360C1D"/>
    <w:rsid w:val="003623D6"/>
    <w:rsid w:val="00362557"/>
    <w:rsid w:val="00362A76"/>
    <w:rsid w:val="003631F9"/>
    <w:rsid w:val="00363949"/>
    <w:rsid w:val="00363A1C"/>
    <w:rsid w:val="00363C4C"/>
    <w:rsid w:val="00364BE1"/>
    <w:rsid w:val="00364E2B"/>
    <w:rsid w:val="00365333"/>
    <w:rsid w:val="003653B2"/>
    <w:rsid w:val="00365869"/>
    <w:rsid w:val="003671CA"/>
    <w:rsid w:val="00367231"/>
    <w:rsid w:val="00367791"/>
    <w:rsid w:val="003677B0"/>
    <w:rsid w:val="00370065"/>
    <w:rsid w:val="00370866"/>
    <w:rsid w:val="003727F8"/>
    <w:rsid w:val="00373797"/>
    <w:rsid w:val="0037391D"/>
    <w:rsid w:val="003744E5"/>
    <w:rsid w:val="003744E8"/>
    <w:rsid w:val="0037470A"/>
    <w:rsid w:val="00374844"/>
    <w:rsid w:val="00375806"/>
    <w:rsid w:val="00375816"/>
    <w:rsid w:val="0037610D"/>
    <w:rsid w:val="0037622F"/>
    <w:rsid w:val="0037654E"/>
    <w:rsid w:val="00376D7F"/>
    <w:rsid w:val="0037794E"/>
    <w:rsid w:val="00377FCD"/>
    <w:rsid w:val="00380F2A"/>
    <w:rsid w:val="0038166D"/>
    <w:rsid w:val="0038186B"/>
    <w:rsid w:val="00381C42"/>
    <w:rsid w:val="00382630"/>
    <w:rsid w:val="00382DAD"/>
    <w:rsid w:val="0038331E"/>
    <w:rsid w:val="00383503"/>
    <w:rsid w:val="003835CC"/>
    <w:rsid w:val="00383691"/>
    <w:rsid w:val="0038393B"/>
    <w:rsid w:val="00383C54"/>
    <w:rsid w:val="00383E7E"/>
    <w:rsid w:val="0038454F"/>
    <w:rsid w:val="0038515E"/>
    <w:rsid w:val="003856DA"/>
    <w:rsid w:val="00385919"/>
    <w:rsid w:val="00385950"/>
    <w:rsid w:val="00385FFD"/>
    <w:rsid w:val="00386876"/>
    <w:rsid w:val="00387691"/>
    <w:rsid w:val="003877BA"/>
    <w:rsid w:val="003878C3"/>
    <w:rsid w:val="00387BAD"/>
    <w:rsid w:val="00390222"/>
    <w:rsid w:val="003905A2"/>
    <w:rsid w:val="00390B81"/>
    <w:rsid w:val="00391528"/>
    <w:rsid w:val="00391566"/>
    <w:rsid w:val="00391877"/>
    <w:rsid w:val="00391B67"/>
    <w:rsid w:val="00392014"/>
    <w:rsid w:val="00392117"/>
    <w:rsid w:val="00392D76"/>
    <w:rsid w:val="00393413"/>
    <w:rsid w:val="00393428"/>
    <w:rsid w:val="00394030"/>
    <w:rsid w:val="003941C1"/>
    <w:rsid w:val="003941F6"/>
    <w:rsid w:val="003941FE"/>
    <w:rsid w:val="003948CE"/>
    <w:rsid w:val="00394940"/>
    <w:rsid w:val="00394F90"/>
    <w:rsid w:val="0039539D"/>
    <w:rsid w:val="003959CE"/>
    <w:rsid w:val="003959E9"/>
    <w:rsid w:val="00395BBF"/>
    <w:rsid w:val="00395FD3"/>
    <w:rsid w:val="003968F9"/>
    <w:rsid w:val="00396C99"/>
    <w:rsid w:val="00397219"/>
    <w:rsid w:val="00397F0A"/>
    <w:rsid w:val="003A0108"/>
    <w:rsid w:val="003A0D0C"/>
    <w:rsid w:val="003A1CEE"/>
    <w:rsid w:val="003A1F5E"/>
    <w:rsid w:val="003A3BB4"/>
    <w:rsid w:val="003A40B3"/>
    <w:rsid w:val="003A4153"/>
    <w:rsid w:val="003A4562"/>
    <w:rsid w:val="003A50A2"/>
    <w:rsid w:val="003A52D8"/>
    <w:rsid w:val="003A57D7"/>
    <w:rsid w:val="003A582D"/>
    <w:rsid w:val="003A5843"/>
    <w:rsid w:val="003A5FDB"/>
    <w:rsid w:val="003A618E"/>
    <w:rsid w:val="003A6639"/>
    <w:rsid w:val="003A6F13"/>
    <w:rsid w:val="003A721E"/>
    <w:rsid w:val="003A7415"/>
    <w:rsid w:val="003A7C73"/>
    <w:rsid w:val="003A7EE8"/>
    <w:rsid w:val="003B01A8"/>
    <w:rsid w:val="003B075A"/>
    <w:rsid w:val="003B081A"/>
    <w:rsid w:val="003B1507"/>
    <w:rsid w:val="003B1D39"/>
    <w:rsid w:val="003B1E9B"/>
    <w:rsid w:val="003B2054"/>
    <w:rsid w:val="003B22C4"/>
    <w:rsid w:val="003B22C8"/>
    <w:rsid w:val="003B2898"/>
    <w:rsid w:val="003B2B4B"/>
    <w:rsid w:val="003B2B5F"/>
    <w:rsid w:val="003B2E68"/>
    <w:rsid w:val="003B3AEA"/>
    <w:rsid w:val="003B3DDA"/>
    <w:rsid w:val="003B418B"/>
    <w:rsid w:val="003B4232"/>
    <w:rsid w:val="003B43D8"/>
    <w:rsid w:val="003B459B"/>
    <w:rsid w:val="003B4B75"/>
    <w:rsid w:val="003B4F5E"/>
    <w:rsid w:val="003B521B"/>
    <w:rsid w:val="003B524A"/>
    <w:rsid w:val="003B53C8"/>
    <w:rsid w:val="003B58EE"/>
    <w:rsid w:val="003B5BC2"/>
    <w:rsid w:val="003B5BFF"/>
    <w:rsid w:val="003B5C03"/>
    <w:rsid w:val="003B5F82"/>
    <w:rsid w:val="003B630C"/>
    <w:rsid w:val="003B7A10"/>
    <w:rsid w:val="003B7CE2"/>
    <w:rsid w:val="003B7EC5"/>
    <w:rsid w:val="003C095B"/>
    <w:rsid w:val="003C0988"/>
    <w:rsid w:val="003C0B73"/>
    <w:rsid w:val="003C104E"/>
    <w:rsid w:val="003C124A"/>
    <w:rsid w:val="003C1466"/>
    <w:rsid w:val="003C173E"/>
    <w:rsid w:val="003C1942"/>
    <w:rsid w:val="003C1C49"/>
    <w:rsid w:val="003C223A"/>
    <w:rsid w:val="003C26E9"/>
    <w:rsid w:val="003C2B38"/>
    <w:rsid w:val="003C2CF9"/>
    <w:rsid w:val="003C2E13"/>
    <w:rsid w:val="003C4138"/>
    <w:rsid w:val="003C43AF"/>
    <w:rsid w:val="003C571F"/>
    <w:rsid w:val="003C6293"/>
    <w:rsid w:val="003C67FA"/>
    <w:rsid w:val="003C6844"/>
    <w:rsid w:val="003C73D3"/>
    <w:rsid w:val="003C7AE3"/>
    <w:rsid w:val="003C7E62"/>
    <w:rsid w:val="003D04D8"/>
    <w:rsid w:val="003D090A"/>
    <w:rsid w:val="003D119D"/>
    <w:rsid w:val="003D198D"/>
    <w:rsid w:val="003D1C6C"/>
    <w:rsid w:val="003D2129"/>
    <w:rsid w:val="003D2C2A"/>
    <w:rsid w:val="003D2FE6"/>
    <w:rsid w:val="003D33F4"/>
    <w:rsid w:val="003D3E68"/>
    <w:rsid w:val="003D4DC4"/>
    <w:rsid w:val="003D5368"/>
    <w:rsid w:val="003D544E"/>
    <w:rsid w:val="003D566B"/>
    <w:rsid w:val="003D6BB3"/>
    <w:rsid w:val="003D7067"/>
    <w:rsid w:val="003D74F6"/>
    <w:rsid w:val="003E034F"/>
    <w:rsid w:val="003E0395"/>
    <w:rsid w:val="003E103F"/>
    <w:rsid w:val="003E1184"/>
    <w:rsid w:val="003E191F"/>
    <w:rsid w:val="003E197A"/>
    <w:rsid w:val="003E1C2D"/>
    <w:rsid w:val="003E1E73"/>
    <w:rsid w:val="003E28EE"/>
    <w:rsid w:val="003E2921"/>
    <w:rsid w:val="003E31C2"/>
    <w:rsid w:val="003E3276"/>
    <w:rsid w:val="003E343A"/>
    <w:rsid w:val="003E3794"/>
    <w:rsid w:val="003E3996"/>
    <w:rsid w:val="003E3BAF"/>
    <w:rsid w:val="003E3F90"/>
    <w:rsid w:val="003E4019"/>
    <w:rsid w:val="003E438E"/>
    <w:rsid w:val="003E47C5"/>
    <w:rsid w:val="003E50D9"/>
    <w:rsid w:val="003E5BAC"/>
    <w:rsid w:val="003E5FE7"/>
    <w:rsid w:val="003E6167"/>
    <w:rsid w:val="003E6889"/>
    <w:rsid w:val="003E7DD2"/>
    <w:rsid w:val="003E7EF3"/>
    <w:rsid w:val="003F0A6A"/>
    <w:rsid w:val="003F0CED"/>
    <w:rsid w:val="003F1043"/>
    <w:rsid w:val="003F1820"/>
    <w:rsid w:val="003F1822"/>
    <w:rsid w:val="003F1DD3"/>
    <w:rsid w:val="003F1E90"/>
    <w:rsid w:val="003F2593"/>
    <w:rsid w:val="003F2A21"/>
    <w:rsid w:val="003F2E87"/>
    <w:rsid w:val="003F3869"/>
    <w:rsid w:val="003F3CFB"/>
    <w:rsid w:val="003F5586"/>
    <w:rsid w:val="003F5599"/>
    <w:rsid w:val="003F5D85"/>
    <w:rsid w:val="003F61D3"/>
    <w:rsid w:val="003F7F86"/>
    <w:rsid w:val="004001F2"/>
    <w:rsid w:val="0040042A"/>
    <w:rsid w:val="00400708"/>
    <w:rsid w:val="00400BEF"/>
    <w:rsid w:val="00401B70"/>
    <w:rsid w:val="00402136"/>
    <w:rsid w:val="00403109"/>
    <w:rsid w:val="00403580"/>
    <w:rsid w:val="00403601"/>
    <w:rsid w:val="00404667"/>
    <w:rsid w:val="004051F9"/>
    <w:rsid w:val="0040577D"/>
    <w:rsid w:val="00405870"/>
    <w:rsid w:val="00405948"/>
    <w:rsid w:val="00406C1B"/>
    <w:rsid w:val="00407F09"/>
    <w:rsid w:val="0041011E"/>
    <w:rsid w:val="0041015D"/>
    <w:rsid w:val="00410F46"/>
    <w:rsid w:val="00410FBF"/>
    <w:rsid w:val="00411818"/>
    <w:rsid w:val="00412525"/>
    <w:rsid w:val="00412DE3"/>
    <w:rsid w:val="00412F6E"/>
    <w:rsid w:val="004133AA"/>
    <w:rsid w:val="00413BAD"/>
    <w:rsid w:val="00413E72"/>
    <w:rsid w:val="00414296"/>
    <w:rsid w:val="004148F3"/>
    <w:rsid w:val="00414EAB"/>
    <w:rsid w:val="00415143"/>
    <w:rsid w:val="004154B6"/>
    <w:rsid w:val="004158B1"/>
    <w:rsid w:val="00415D44"/>
    <w:rsid w:val="00415DD6"/>
    <w:rsid w:val="0041642D"/>
    <w:rsid w:val="00416BFC"/>
    <w:rsid w:val="00417595"/>
    <w:rsid w:val="00420427"/>
    <w:rsid w:val="00420C90"/>
    <w:rsid w:val="00421390"/>
    <w:rsid w:val="00421A6B"/>
    <w:rsid w:val="004223B0"/>
    <w:rsid w:val="004227CE"/>
    <w:rsid w:val="00423348"/>
    <w:rsid w:val="00423F01"/>
    <w:rsid w:val="0042489E"/>
    <w:rsid w:val="00425057"/>
    <w:rsid w:val="00426027"/>
    <w:rsid w:val="004267EF"/>
    <w:rsid w:val="004275C1"/>
    <w:rsid w:val="00427AC3"/>
    <w:rsid w:val="00427DD7"/>
    <w:rsid w:val="004300AC"/>
    <w:rsid w:val="00430E73"/>
    <w:rsid w:val="004312E1"/>
    <w:rsid w:val="004320F3"/>
    <w:rsid w:val="004329DA"/>
    <w:rsid w:val="0043323F"/>
    <w:rsid w:val="00433E85"/>
    <w:rsid w:val="00433ED6"/>
    <w:rsid w:val="00435883"/>
    <w:rsid w:val="0043610D"/>
    <w:rsid w:val="004361B5"/>
    <w:rsid w:val="0043640F"/>
    <w:rsid w:val="004369C9"/>
    <w:rsid w:val="00436DF0"/>
    <w:rsid w:val="00436F01"/>
    <w:rsid w:val="0043774F"/>
    <w:rsid w:val="00437C65"/>
    <w:rsid w:val="00437D2A"/>
    <w:rsid w:val="00437EDA"/>
    <w:rsid w:val="004407DC"/>
    <w:rsid w:val="00441696"/>
    <w:rsid w:val="004418F1"/>
    <w:rsid w:val="0044212B"/>
    <w:rsid w:val="00442297"/>
    <w:rsid w:val="0044258D"/>
    <w:rsid w:val="004425DC"/>
    <w:rsid w:val="0044378C"/>
    <w:rsid w:val="00443D4B"/>
    <w:rsid w:val="00444082"/>
    <w:rsid w:val="00444357"/>
    <w:rsid w:val="004444F2"/>
    <w:rsid w:val="004454C5"/>
    <w:rsid w:val="004454E6"/>
    <w:rsid w:val="00445624"/>
    <w:rsid w:val="00445A97"/>
    <w:rsid w:val="00446690"/>
    <w:rsid w:val="00446D30"/>
    <w:rsid w:val="00446D61"/>
    <w:rsid w:val="00446E4B"/>
    <w:rsid w:val="00446EF2"/>
    <w:rsid w:val="0044743B"/>
    <w:rsid w:val="004505E6"/>
    <w:rsid w:val="00450B32"/>
    <w:rsid w:val="004513B2"/>
    <w:rsid w:val="0045145A"/>
    <w:rsid w:val="004518F8"/>
    <w:rsid w:val="00451991"/>
    <w:rsid w:val="00452397"/>
    <w:rsid w:val="0045252B"/>
    <w:rsid w:val="004527F8"/>
    <w:rsid w:val="00452ABE"/>
    <w:rsid w:val="0045332D"/>
    <w:rsid w:val="004537D4"/>
    <w:rsid w:val="00453B2D"/>
    <w:rsid w:val="00453C15"/>
    <w:rsid w:val="00454772"/>
    <w:rsid w:val="004547BC"/>
    <w:rsid w:val="004547DD"/>
    <w:rsid w:val="00455231"/>
    <w:rsid w:val="0045540F"/>
    <w:rsid w:val="004566FF"/>
    <w:rsid w:val="0045677C"/>
    <w:rsid w:val="004569C7"/>
    <w:rsid w:val="004570F2"/>
    <w:rsid w:val="00457ED0"/>
    <w:rsid w:val="0046038D"/>
    <w:rsid w:val="00460681"/>
    <w:rsid w:val="00460A64"/>
    <w:rsid w:val="00461977"/>
    <w:rsid w:val="00461A8A"/>
    <w:rsid w:val="00461E78"/>
    <w:rsid w:val="004620E6"/>
    <w:rsid w:val="00462255"/>
    <w:rsid w:val="00462CD5"/>
    <w:rsid w:val="00462EBE"/>
    <w:rsid w:val="004633F6"/>
    <w:rsid w:val="0046353D"/>
    <w:rsid w:val="00463DEA"/>
    <w:rsid w:val="00463F4C"/>
    <w:rsid w:val="00463F5C"/>
    <w:rsid w:val="00464349"/>
    <w:rsid w:val="0046451C"/>
    <w:rsid w:val="0046464E"/>
    <w:rsid w:val="00464DB7"/>
    <w:rsid w:val="00464E51"/>
    <w:rsid w:val="0046519E"/>
    <w:rsid w:val="00465457"/>
    <w:rsid w:val="00465908"/>
    <w:rsid w:val="00465A41"/>
    <w:rsid w:val="00465BD8"/>
    <w:rsid w:val="00465C7F"/>
    <w:rsid w:val="00466215"/>
    <w:rsid w:val="00466407"/>
    <w:rsid w:val="0046672E"/>
    <w:rsid w:val="00466A4D"/>
    <w:rsid w:val="00466CD0"/>
    <w:rsid w:val="00466EFF"/>
    <w:rsid w:val="0046726D"/>
    <w:rsid w:val="00467372"/>
    <w:rsid w:val="0047026C"/>
    <w:rsid w:val="00470B74"/>
    <w:rsid w:val="004711F0"/>
    <w:rsid w:val="00471AA1"/>
    <w:rsid w:val="00472256"/>
    <w:rsid w:val="00472359"/>
    <w:rsid w:val="004735A4"/>
    <w:rsid w:val="00473620"/>
    <w:rsid w:val="00473C26"/>
    <w:rsid w:val="0047404E"/>
    <w:rsid w:val="00474139"/>
    <w:rsid w:val="00474A2D"/>
    <w:rsid w:val="00474ED4"/>
    <w:rsid w:val="004750FE"/>
    <w:rsid w:val="004754AB"/>
    <w:rsid w:val="004758A9"/>
    <w:rsid w:val="00475DF9"/>
    <w:rsid w:val="004760D4"/>
    <w:rsid w:val="00476DBE"/>
    <w:rsid w:val="00477173"/>
    <w:rsid w:val="004775BF"/>
    <w:rsid w:val="00477B5F"/>
    <w:rsid w:val="00480345"/>
    <w:rsid w:val="0048062B"/>
    <w:rsid w:val="00480960"/>
    <w:rsid w:val="0048128D"/>
    <w:rsid w:val="004812AD"/>
    <w:rsid w:val="00481FF8"/>
    <w:rsid w:val="0048290C"/>
    <w:rsid w:val="00482964"/>
    <w:rsid w:val="00482990"/>
    <w:rsid w:val="0048356D"/>
    <w:rsid w:val="0048371E"/>
    <w:rsid w:val="0048384E"/>
    <w:rsid w:val="00484144"/>
    <w:rsid w:val="0048479E"/>
    <w:rsid w:val="004849D0"/>
    <w:rsid w:val="0048540C"/>
    <w:rsid w:val="004854B4"/>
    <w:rsid w:val="00485E9E"/>
    <w:rsid w:val="00485F97"/>
    <w:rsid w:val="00487679"/>
    <w:rsid w:val="004904F7"/>
    <w:rsid w:val="004906BC"/>
    <w:rsid w:val="00490BBC"/>
    <w:rsid w:val="00490CBB"/>
    <w:rsid w:val="00490DFA"/>
    <w:rsid w:val="00491075"/>
    <w:rsid w:val="004924E9"/>
    <w:rsid w:val="00492638"/>
    <w:rsid w:val="004926B8"/>
    <w:rsid w:val="004928ED"/>
    <w:rsid w:val="00492B28"/>
    <w:rsid w:val="00492C6F"/>
    <w:rsid w:val="00492F20"/>
    <w:rsid w:val="004932B6"/>
    <w:rsid w:val="004932F5"/>
    <w:rsid w:val="00493412"/>
    <w:rsid w:val="00493910"/>
    <w:rsid w:val="00493CE0"/>
    <w:rsid w:val="00493E00"/>
    <w:rsid w:val="00494080"/>
    <w:rsid w:val="004946E4"/>
    <w:rsid w:val="004948AE"/>
    <w:rsid w:val="00494CB4"/>
    <w:rsid w:val="004951B5"/>
    <w:rsid w:val="004951D2"/>
    <w:rsid w:val="00495FA5"/>
    <w:rsid w:val="00496133"/>
    <w:rsid w:val="00496ED6"/>
    <w:rsid w:val="004973C1"/>
    <w:rsid w:val="00497740"/>
    <w:rsid w:val="0049779C"/>
    <w:rsid w:val="00497AC2"/>
    <w:rsid w:val="00497EB8"/>
    <w:rsid w:val="004A065B"/>
    <w:rsid w:val="004A06BC"/>
    <w:rsid w:val="004A0C00"/>
    <w:rsid w:val="004A1313"/>
    <w:rsid w:val="004A1373"/>
    <w:rsid w:val="004A1530"/>
    <w:rsid w:val="004A173B"/>
    <w:rsid w:val="004A1B37"/>
    <w:rsid w:val="004A1CB0"/>
    <w:rsid w:val="004A209F"/>
    <w:rsid w:val="004A2C0E"/>
    <w:rsid w:val="004A2DD8"/>
    <w:rsid w:val="004A365E"/>
    <w:rsid w:val="004A383F"/>
    <w:rsid w:val="004A4271"/>
    <w:rsid w:val="004A44A0"/>
    <w:rsid w:val="004A48F0"/>
    <w:rsid w:val="004A4B64"/>
    <w:rsid w:val="004A5579"/>
    <w:rsid w:val="004A5E23"/>
    <w:rsid w:val="004A5F72"/>
    <w:rsid w:val="004A62AC"/>
    <w:rsid w:val="004A62D4"/>
    <w:rsid w:val="004A67D1"/>
    <w:rsid w:val="004A6AE7"/>
    <w:rsid w:val="004A6AED"/>
    <w:rsid w:val="004A6D98"/>
    <w:rsid w:val="004A6EEE"/>
    <w:rsid w:val="004A729F"/>
    <w:rsid w:val="004A7351"/>
    <w:rsid w:val="004A76A4"/>
    <w:rsid w:val="004A7A02"/>
    <w:rsid w:val="004A7CDD"/>
    <w:rsid w:val="004B017A"/>
    <w:rsid w:val="004B0606"/>
    <w:rsid w:val="004B0F28"/>
    <w:rsid w:val="004B107D"/>
    <w:rsid w:val="004B15E5"/>
    <w:rsid w:val="004B1C45"/>
    <w:rsid w:val="004B1CF8"/>
    <w:rsid w:val="004B1EB9"/>
    <w:rsid w:val="004B2012"/>
    <w:rsid w:val="004B21CE"/>
    <w:rsid w:val="004B2321"/>
    <w:rsid w:val="004B2581"/>
    <w:rsid w:val="004B4339"/>
    <w:rsid w:val="004B48BB"/>
    <w:rsid w:val="004B4AEF"/>
    <w:rsid w:val="004B5B4C"/>
    <w:rsid w:val="004B610E"/>
    <w:rsid w:val="004B67E3"/>
    <w:rsid w:val="004B6CF7"/>
    <w:rsid w:val="004B7506"/>
    <w:rsid w:val="004B7A30"/>
    <w:rsid w:val="004C02C4"/>
    <w:rsid w:val="004C1D27"/>
    <w:rsid w:val="004C1FFD"/>
    <w:rsid w:val="004C228C"/>
    <w:rsid w:val="004C229D"/>
    <w:rsid w:val="004C2570"/>
    <w:rsid w:val="004C2AE3"/>
    <w:rsid w:val="004C2BCA"/>
    <w:rsid w:val="004C2D52"/>
    <w:rsid w:val="004C4805"/>
    <w:rsid w:val="004C4C90"/>
    <w:rsid w:val="004C5CC9"/>
    <w:rsid w:val="004C60E0"/>
    <w:rsid w:val="004C7549"/>
    <w:rsid w:val="004C757F"/>
    <w:rsid w:val="004C75DD"/>
    <w:rsid w:val="004C7B38"/>
    <w:rsid w:val="004C7BB2"/>
    <w:rsid w:val="004C7D68"/>
    <w:rsid w:val="004D0479"/>
    <w:rsid w:val="004D1F14"/>
    <w:rsid w:val="004D2121"/>
    <w:rsid w:val="004D2244"/>
    <w:rsid w:val="004D2471"/>
    <w:rsid w:val="004D2FA7"/>
    <w:rsid w:val="004D412C"/>
    <w:rsid w:val="004D4AE6"/>
    <w:rsid w:val="004D53F2"/>
    <w:rsid w:val="004D5CE3"/>
    <w:rsid w:val="004D7451"/>
    <w:rsid w:val="004D7EA4"/>
    <w:rsid w:val="004E00DB"/>
    <w:rsid w:val="004E00EE"/>
    <w:rsid w:val="004E0248"/>
    <w:rsid w:val="004E0E0D"/>
    <w:rsid w:val="004E0FD7"/>
    <w:rsid w:val="004E10D9"/>
    <w:rsid w:val="004E10F4"/>
    <w:rsid w:val="004E1A61"/>
    <w:rsid w:val="004E28C0"/>
    <w:rsid w:val="004E28E2"/>
    <w:rsid w:val="004E2936"/>
    <w:rsid w:val="004E2999"/>
    <w:rsid w:val="004E29CE"/>
    <w:rsid w:val="004E2BD3"/>
    <w:rsid w:val="004E31E5"/>
    <w:rsid w:val="004E38AE"/>
    <w:rsid w:val="004E4800"/>
    <w:rsid w:val="004E494E"/>
    <w:rsid w:val="004E59C4"/>
    <w:rsid w:val="004E5A97"/>
    <w:rsid w:val="004E62DD"/>
    <w:rsid w:val="004E63C8"/>
    <w:rsid w:val="004E6C52"/>
    <w:rsid w:val="004E7269"/>
    <w:rsid w:val="004E7395"/>
    <w:rsid w:val="004E74C7"/>
    <w:rsid w:val="004E74CB"/>
    <w:rsid w:val="004E7606"/>
    <w:rsid w:val="004F0046"/>
    <w:rsid w:val="004F0103"/>
    <w:rsid w:val="004F040D"/>
    <w:rsid w:val="004F07FD"/>
    <w:rsid w:val="004F1464"/>
    <w:rsid w:val="004F161B"/>
    <w:rsid w:val="004F1E6C"/>
    <w:rsid w:val="004F2052"/>
    <w:rsid w:val="004F2C64"/>
    <w:rsid w:val="004F2FA4"/>
    <w:rsid w:val="004F319D"/>
    <w:rsid w:val="004F38C1"/>
    <w:rsid w:val="004F3ACE"/>
    <w:rsid w:val="004F3B6A"/>
    <w:rsid w:val="004F4815"/>
    <w:rsid w:val="004F4F76"/>
    <w:rsid w:val="004F5680"/>
    <w:rsid w:val="004F5D7F"/>
    <w:rsid w:val="004F669D"/>
    <w:rsid w:val="004F6884"/>
    <w:rsid w:val="004F694D"/>
    <w:rsid w:val="004F6A4B"/>
    <w:rsid w:val="004F6AAD"/>
    <w:rsid w:val="004F6FDB"/>
    <w:rsid w:val="004F7C80"/>
    <w:rsid w:val="005002BB"/>
    <w:rsid w:val="00500F9D"/>
    <w:rsid w:val="0050131F"/>
    <w:rsid w:val="0050190B"/>
    <w:rsid w:val="00501AA1"/>
    <w:rsid w:val="0050242C"/>
    <w:rsid w:val="005025E2"/>
    <w:rsid w:val="00502B48"/>
    <w:rsid w:val="00502B52"/>
    <w:rsid w:val="00502D15"/>
    <w:rsid w:val="005033AA"/>
    <w:rsid w:val="00503B0C"/>
    <w:rsid w:val="00503BF1"/>
    <w:rsid w:val="00503FA7"/>
    <w:rsid w:val="00504444"/>
    <w:rsid w:val="00504962"/>
    <w:rsid w:val="0050498A"/>
    <w:rsid w:val="00504B98"/>
    <w:rsid w:val="00504E29"/>
    <w:rsid w:val="005054C0"/>
    <w:rsid w:val="00505915"/>
    <w:rsid w:val="00505A11"/>
    <w:rsid w:val="00505AD0"/>
    <w:rsid w:val="0050601C"/>
    <w:rsid w:val="005062F6"/>
    <w:rsid w:val="0050631A"/>
    <w:rsid w:val="00506460"/>
    <w:rsid w:val="005072E7"/>
    <w:rsid w:val="005077DF"/>
    <w:rsid w:val="0050790E"/>
    <w:rsid w:val="00507A81"/>
    <w:rsid w:val="005103D8"/>
    <w:rsid w:val="00510685"/>
    <w:rsid w:val="0051149D"/>
    <w:rsid w:val="00511C08"/>
    <w:rsid w:val="00511D15"/>
    <w:rsid w:val="005121A5"/>
    <w:rsid w:val="00512372"/>
    <w:rsid w:val="00513A47"/>
    <w:rsid w:val="00513F17"/>
    <w:rsid w:val="0051466F"/>
    <w:rsid w:val="005147C6"/>
    <w:rsid w:val="005149B9"/>
    <w:rsid w:val="0051551A"/>
    <w:rsid w:val="00515A7A"/>
    <w:rsid w:val="00515FCC"/>
    <w:rsid w:val="00515FF8"/>
    <w:rsid w:val="0051668F"/>
    <w:rsid w:val="0051674D"/>
    <w:rsid w:val="005168DD"/>
    <w:rsid w:val="00516A67"/>
    <w:rsid w:val="00516ED9"/>
    <w:rsid w:val="00516FCA"/>
    <w:rsid w:val="00517134"/>
    <w:rsid w:val="005177B8"/>
    <w:rsid w:val="00517EB1"/>
    <w:rsid w:val="005201FA"/>
    <w:rsid w:val="00520429"/>
    <w:rsid w:val="0052051D"/>
    <w:rsid w:val="00520C33"/>
    <w:rsid w:val="00520D1C"/>
    <w:rsid w:val="00521E04"/>
    <w:rsid w:val="00521FC2"/>
    <w:rsid w:val="00522216"/>
    <w:rsid w:val="00522BD1"/>
    <w:rsid w:val="005231DD"/>
    <w:rsid w:val="005236D9"/>
    <w:rsid w:val="00523A0B"/>
    <w:rsid w:val="00523D4E"/>
    <w:rsid w:val="00523F53"/>
    <w:rsid w:val="005249A8"/>
    <w:rsid w:val="00524F50"/>
    <w:rsid w:val="00525179"/>
    <w:rsid w:val="00525257"/>
    <w:rsid w:val="005252DA"/>
    <w:rsid w:val="0052572A"/>
    <w:rsid w:val="00525F3E"/>
    <w:rsid w:val="005260B1"/>
    <w:rsid w:val="00526585"/>
    <w:rsid w:val="005267C9"/>
    <w:rsid w:val="005268EE"/>
    <w:rsid w:val="00526B1E"/>
    <w:rsid w:val="00526FD0"/>
    <w:rsid w:val="0052755B"/>
    <w:rsid w:val="00527851"/>
    <w:rsid w:val="00527CC0"/>
    <w:rsid w:val="005304BC"/>
    <w:rsid w:val="00530609"/>
    <w:rsid w:val="005319D7"/>
    <w:rsid w:val="00531B66"/>
    <w:rsid w:val="00532CC7"/>
    <w:rsid w:val="00532F8B"/>
    <w:rsid w:val="00532FE4"/>
    <w:rsid w:val="00533C05"/>
    <w:rsid w:val="00533CD7"/>
    <w:rsid w:val="00533E80"/>
    <w:rsid w:val="00534203"/>
    <w:rsid w:val="0053447D"/>
    <w:rsid w:val="00534B46"/>
    <w:rsid w:val="0053550E"/>
    <w:rsid w:val="0053555B"/>
    <w:rsid w:val="00535626"/>
    <w:rsid w:val="0053586E"/>
    <w:rsid w:val="005358D3"/>
    <w:rsid w:val="00535BB9"/>
    <w:rsid w:val="00535DFD"/>
    <w:rsid w:val="00535E33"/>
    <w:rsid w:val="005362A3"/>
    <w:rsid w:val="00536386"/>
    <w:rsid w:val="00537073"/>
    <w:rsid w:val="005372ED"/>
    <w:rsid w:val="0054049A"/>
    <w:rsid w:val="005405F2"/>
    <w:rsid w:val="00540D4D"/>
    <w:rsid w:val="00541382"/>
    <w:rsid w:val="00541861"/>
    <w:rsid w:val="005418C1"/>
    <w:rsid w:val="00541AA2"/>
    <w:rsid w:val="005422E8"/>
    <w:rsid w:val="00542613"/>
    <w:rsid w:val="00542687"/>
    <w:rsid w:val="00542DB1"/>
    <w:rsid w:val="0054480E"/>
    <w:rsid w:val="005448E4"/>
    <w:rsid w:val="00544DE8"/>
    <w:rsid w:val="00544F83"/>
    <w:rsid w:val="0054546E"/>
    <w:rsid w:val="0054588D"/>
    <w:rsid w:val="00545CF5"/>
    <w:rsid w:val="005465FA"/>
    <w:rsid w:val="005468F4"/>
    <w:rsid w:val="00546AC4"/>
    <w:rsid w:val="00547358"/>
    <w:rsid w:val="00547383"/>
    <w:rsid w:val="00547817"/>
    <w:rsid w:val="00547868"/>
    <w:rsid w:val="00550230"/>
    <w:rsid w:val="00550C06"/>
    <w:rsid w:val="00551235"/>
    <w:rsid w:val="005515C7"/>
    <w:rsid w:val="00551D12"/>
    <w:rsid w:val="0055213B"/>
    <w:rsid w:val="005529D5"/>
    <w:rsid w:val="00552E29"/>
    <w:rsid w:val="00552EA2"/>
    <w:rsid w:val="00553078"/>
    <w:rsid w:val="005534E8"/>
    <w:rsid w:val="0055386A"/>
    <w:rsid w:val="00553C6F"/>
    <w:rsid w:val="00553F43"/>
    <w:rsid w:val="00554485"/>
    <w:rsid w:val="00555110"/>
    <w:rsid w:val="00555270"/>
    <w:rsid w:val="005554B2"/>
    <w:rsid w:val="005556A5"/>
    <w:rsid w:val="00555D18"/>
    <w:rsid w:val="005574F2"/>
    <w:rsid w:val="0055789B"/>
    <w:rsid w:val="00557A26"/>
    <w:rsid w:val="00557DF5"/>
    <w:rsid w:val="005605CF"/>
    <w:rsid w:val="00560767"/>
    <w:rsid w:val="005609E7"/>
    <w:rsid w:val="00560A2E"/>
    <w:rsid w:val="00560A62"/>
    <w:rsid w:val="00560CD0"/>
    <w:rsid w:val="00561551"/>
    <w:rsid w:val="00561A77"/>
    <w:rsid w:val="005620AF"/>
    <w:rsid w:val="005623B7"/>
    <w:rsid w:val="0056288C"/>
    <w:rsid w:val="00563533"/>
    <w:rsid w:val="00563787"/>
    <w:rsid w:val="005646F9"/>
    <w:rsid w:val="00565737"/>
    <w:rsid w:val="005658EA"/>
    <w:rsid w:val="00565C7E"/>
    <w:rsid w:val="00565E4C"/>
    <w:rsid w:val="0056603D"/>
    <w:rsid w:val="005662A0"/>
    <w:rsid w:val="005663B3"/>
    <w:rsid w:val="0056689B"/>
    <w:rsid w:val="00566B1C"/>
    <w:rsid w:val="00566E9A"/>
    <w:rsid w:val="0056709F"/>
    <w:rsid w:val="00567339"/>
    <w:rsid w:val="005676E5"/>
    <w:rsid w:val="005703A7"/>
    <w:rsid w:val="00570C7E"/>
    <w:rsid w:val="00570E86"/>
    <w:rsid w:val="0057149D"/>
    <w:rsid w:val="0057205B"/>
    <w:rsid w:val="0057287D"/>
    <w:rsid w:val="005732C3"/>
    <w:rsid w:val="005736CF"/>
    <w:rsid w:val="005737E2"/>
    <w:rsid w:val="005743A9"/>
    <w:rsid w:val="00574E02"/>
    <w:rsid w:val="005750A6"/>
    <w:rsid w:val="00575205"/>
    <w:rsid w:val="00575B7F"/>
    <w:rsid w:val="00575E91"/>
    <w:rsid w:val="00576822"/>
    <w:rsid w:val="00577D1A"/>
    <w:rsid w:val="00577DEA"/>
    <w:rsid w:val="0058062A"/>
    <w:rsid w:val="00581FF9"/>
    <w:rsid w:val="00582120"/>
    <w:rsid w:val="0058284B"/>
    <w:rsid w:val="00582FF2"/>
    <w:rsid w:val="00583151"/>
    <w:rsid w:val="005833DE"/>
    <w:rsid w:val="005837F2"/>
    <w:rsid w:val="00583E2E"/>
    <w:rsid w:val="005842BA"/>
    <w:rsid w:val="00585470"/>
    <w:rsid w:val="00585B41"/>
    <w:rsid w:val="00586128"/>
    <w:rsid w:val="00586F88"/>
    <w:rsid w:val="00587AFB"/>
    <w:rsid w:val="00590238"/>
    <w:rsid w:val="00590295"/>
    <w:rsid w:val="005902D0"/>
    <w:rsid w:val="00590A3F"/>
    <w:rsid w:val="00590C1F"/>
    <w:rsid w:val="005922DD"/>
    <w:rsid w:val="00592E89"/>
    <w:rsid w:val="00592EB6"/>
    <w:rsid w:val="00592F16"/>
    <w:rsid w:val="005934F2"/>
    <w:rsid w:val="00593CA9"/>
    <w:rsid w:val="00593D23"/>
    <w:rsid w:val="00593F77"/>
    <w:rsid w:val="00594569"/>
    <w:rsid w:val="00595526"/>
    <w:rsid w:val="00595886"/>
    <w:rsid w:val="00595A1E"/>
    <w:rsid w:val="00595D66"/>
    <w:rsid w:val="00595EBD"/>
    <w:rsid w:val="0059641B"/>
    <w:rsid w:val="005964C3"/>
    <w:rsid w:val="00596799"/>
    <w:rsid w:val="00596BFC"/>
    <w:rsid w:val="00596CA7"/>
    <w:rsid w:val="00596CF7"/>
    <w:rsid w:val="00596E19"/>
    <w:rsid w:val="00596FC8"/>
    <w:rsid w:val="00596FCE"/>
    <w:rsid w:val="0059707B"/>
    <w:rsid w:val="00597722"/>
    <w:rsid w:val="00597795"/>
    <w:rsid w:val="00597816"/>
    <w:rsid w:val="00597983"/>
    <w:rsid w:val="00597B58"/>
    <w:rsid w:val="005A0438"/>
    <w:rsid w:val="005A1824"/>
    <w:rsid w:val="005A1FC4"/>
    <w:rsid w:val="005A1FC9"/>
    <w:rsid w:val="005A212A"/>
    <w:rsid w:val="005A216A"/>
    <w:rsid w:val="005A2EB2"/>
    <w:rsid w:val="005A3147"/>
    <w:rsid w:val="005A356F"/>
    <w:rsid w:val="005A446B"/>
    <w:rsid w:val="005A4A94"/>
    <w:rsid w:val="005A5082"/>
    <w:rsid w:val="005A520C"/>
    <w:rsid w:val="005A523E"/>
    <w:rsid w:val="005A5741"/>
    <w:rsid w:val="005A5C89"/>
    <w:rsid w:val="005A66A0"/>
    <w:rsid w:val="005A77E3"/>
    <w:rsid w:val="005B0227"/>
    <w:rsid w:val="005B0306"/>
    <w:rsid w:val="005B0536"/>
    <w:rsid w:val="005B0DF5"/>
    <w:rsid w:val="005B129A"/>
    <w:rsid w:val="005B1967"/>
    <w:rsid w:val="005B1CC3"/>
    <w:rsid w:val="005B2266"/>
    <w:rsid w:val="005B2707"/>
    <w:rsid w:val="005B27C3"/>
    <w:rsid w:val="005B299A"/>
    <w:rsid w:val="005B2FCE"/>
    <w:rsid w:val="005B3339"/>
    <w:rsid w:val="005B3912"/>
    <w:rsid w:val="005B3A6D"/>
    <w:rsid w:val="005B44DC"/>
    <w:rsid w:val="005B475A"/>
    <w:rsid w:val="005B4C9C"/>
    <w:rsid w:val="005B50D6"/>
    <w:rsid w:val="005B53F2"/>
    <w:rsid w:val="005B5C5A"/>
    <w:rsid w:val="005B68D9"/>
    <w:rsid w:val="005B6C80"/>
    <w:rsid w:val="005B7767"/>
    <w:rsid w:val="005B79A7"/>
    <w:rsid w:val="005C13C7"/>
    <w:rsid w:val="005C1B5F"/>
    <w:rsid w:val="005C1DFD"/>
    <w:rsid w:val="005C1FE4"/>
    <w:rsid w:val="005C21B1"/>
    <w:rsid w:val="005C22AE"/>
    <w:rsid w:val="005C25EF"/>
    <w:rsid w:val="005C2E1B"/>
    <w:rsid w:val="005C2FDA"/>
    <w:rsid w:val="005C3315"/>
    <w:rsid w:val="005C37A1"/>
    <w:rsid w:val="005C3A57"/>
    <w:rsid w:val="005C3D62"/>
    <w:rsid w:val="005C5252"/>
    <w:rsid w:val="005C52F9"/>
    <w:rsid w:val="005C57C1"/>
    <w:rsid w:val="005C5A65"/>
    <w:rsid w:val="005C61F0"/>
    <w:rsid w:val="005C6971"/>
    <w:rsid w:val="005C731A"/>
    <w:rsid w:val="005C78AC"/>
    <w:rsid w:val="005C7914"/>
    <w:rsid w:val="005C7B11"/>
    <w:rsid w:val="005D009E"/>
    <w:rsid w:val="005D00BD"/>
    <w:rsid w:val="005D01D8"/>
    <w:rsid w:val="005D0D0D"/>
    <w:rsid w:val="005D0D21"/>
    <w:rsid w:val="005D0EDB"/>
    <w:rsid w:val="005D11A5"/>
    <w:rsid w:val="005D1F11"/>
    <w:rsid w:val="005D20CC"/>
    <w:rsid w:val="005D24F7"/>
    <w:rsid w:val="005D3108"/>
    <w:rsid w:val="005D32E7"/>
    <w:rsid w:val="005D361F"/>
    <w:rsid w:val="005D3FC1"/>
    <w:rsid w:val="005D4E3E"/>
    <w:rsid w:val="005D5B21"/>
    <w:rsid w:val="005D5B36"/>
    <w:rsid w:val="005D67E3"/>
    <w:rsid w:val="005D6EA9"/>
    <w:rsid w:val="005D73F2"/>
    <w:rsid w:val="005D794C"/>
    <w:rsid w:val="005D7A3F"/>
    <w:rsid w:val="005E0030"/>
    <w:rsid w:val="005E01B7"/>
    <w:rsid w:val="005E045D"/>
    <w:rsid w:val="005E0532"/>
    <w:rsid w:val="005E0902"/>
    <w:rsid w:val="005E0918"/>
    <w:rsid w:val="005E12C5"/>
    <w:rsid w:val="005E2005"/>
    <w:rsid w:val="005E22D3"/>
    <w:rsid w:val="005E25D8"/>
    <w:rsid w:val="005E2CA2"/>
    <w:rsid w:val="005E2F40"/>
    <w:rsid w:val="005E361E"/>
    <w:rsid w:val="005E38C6"/>
    <w:rsid w:val="005E4478"/>
    <w:rsid w:val="005E48AE"/>
    <w:rsid w:val="005E4C56"/>
    <w:rsid w:val="005E5C5B"/>
    <w:rsid w:val="005E5E16"/>
    <w:rsid w:val="005E639E"/>
    <w:rsid w:val="005E662E"/>
    <w:rsid w:val="005E665B"/>
    <w:rsid w:val="005E66B7"/>
    <w:rsid w:val="005E6767"/>
    <w:rsid w:val="005E6C18"/>
    <w:rsid w:val="005E7691"/>
    <w:rsid w:val="005E7817"/>
    <w:rsid w:val="005E7B0D"/>
    <w:rsid w:val="005E7C47"/>
    <w:rsid w:val="005F08C8"/>
    <w:rsid w:val="005F0BAB"/>
    <w:rsid w:val="005F0E45"/>
    <w:rsid w:val="005F11BF"/>
    <w:rsid w:val="005F1486"/>
    <w:rsid w:val="005F1F79"/>
    <w:rsid w:val="005F2BA1"/>
    <w:rsid w:val="005F39AB"/>
    <w:rsid w:val="005F446E"/>
    <w:rsid w:val="005F4ADF"/>
    <w:rsid w:val="005F4E52"/>
    <w:rsid w:val="005F50BA"/>
    <w:rsid w:val="005F55FB"/>
    <w:rsid w:val="005F5A38"/>
    <w:rsid w:val="005F5CD8"/>
    <w:rsid w:val="005F612A"/>
    <w:rsid w:val="005F67A6"/>
    <w:rsid w:val="005F6A83"/>
    <w:rsid w:val="005F6AB0"/>
    <w:rsid w:val="005F6E87"/>
    <w:rsid w:val="005F7B7B"/>
    <w:rsid w:val="006005C2"/>
    <w:rsid w:val="00600987"/>
    <w:rsid w:val="00600B1B"/>
    <w:rsid w:val="00601622"/>
    <w:rsid w:val="006021F9"/>
    <w:rsid w:val="00602AFF"/>
    <w:rsid w:val="0060312F"/>
    <w:rsid w:val="00603449"/>
    <w:rsid w:val="00603A43"/>
    <w:rsid w:val="00604239"/>
    <w:rsid w:val="0060429F"/>
    <w:rsid w:val="00604DDE"/>
    <w:rsid w:val="00604F3D"/>
    <w:rsid w:val="00605831"/>
    <w:rsid w:val="006058E1"/>
    <w:rsid w:val="006059B2"/>
    <w:rsid w:val="00605B7E"/>
    <w:rsid w:val="00605C86"/>
    <w:rsid w:val="006069AB"/>
    <w:rsid w:val="00606BDF"/>
    <w:rsid w:val="00607628"/>
    <w:rsid w:val="0061002C"/>
    <w:rsid w:val="00610081"/>
    <w:rsid w:val="006100FD"/>
    <w:rsid w:val="00610499"/>
    <w:rsid w:val="00610574"/>
    <w:rsid w:val="006109D0"/>
    <w:rsid w:val="00611383"/>
    <w:rsid w:val="0061151F"/>
    <w:rsid w:val="00611EC0"/>
    <w:rsid w:val="00611F80"/>
    <w:rsid w:val="00612826"/>
    <w:rsid w:val="0061321D"/>
    <w:rsid w:val="00613666"/>
    <w:rsid w:val="0061374A"/>
    <w:rsid w:val="006142D5"/>
    <w:rsid w:val="0061447F"/>
    <w:rsid w:val="00614B33"/>
    <w:rsid w:val="00614B3B"/>
    <w:rsid w:val="00615313"/>
    <w:rsid w:val="00615D81"/>
    <w:rsid w:val="00615ECB"/>
    <w:rsid w:val="0061632D"/>
    <w:rsid w:val="00616FFD"/>
    <w:rsid w:val="00617D5C"/>
    <w:rsid w:val="006202EE"/>
    <w:rsid w:val="006205CF"/>
    <w:rsid w:val="00620B4C"/>
    <w:rsid w:val="00620C90"/>
    <w:rsid w:val="00620F51"/>
    <w:rsid w:val="00621083"/>
    <w:rsid w:val="006212B0"/>
    <w:rsid w:val="00621301"/>
    <w:rsid w:val="00621402"/>
    <w:rsid w:val="00621814"/>
    <w:rsid w:val="00621847"/>
    <w:rsid w:val="006218A9"/>
    <w:rsid w:val="00621989"/>
    <w:rsid w:val="00621E45"/>
    <w:rsid w:val="00621FDA"/>
    <w:rsid w:val="00622056"/>
    <w:rsid w:val="006220FE"/>
    <w:rsid w:val="0062236B"/>
    <w:rsid w:val="0062248C"/>
    <w:rsid w:val="00622968"/>
    <w:rsid w:val="00623299"/>
    <w:rsid w:val="00623E80"/>
    <w:rsid w:val="00624186"/>
    <w:rsid w:val="006245B7"/>
    <w:rsid w:val="006254AE"/>
    <w:rsid w:val="006255DD"/>
    <w:rsid w:val="0062573D"/>
    <w:rsid w:val="00625BD9"/>
    <w:rsid w:val="00625BEA"/>
    <w:rsid w:val="00626300"/>
    <w:rsid w:val="0063011A"/>
    <w:rsid w:val="006310FF"/>
    <w:rsid w:val="00631140"/>
    <w:rsid w:val="00631607"/>
    <w:rsid w:val="00631CB3"/>
    <w:rsid w:val="00631D9E"/>
    <w:rsid w:val="006322B3"/>
    <w:rsid w:val="006331FE"/>
    <w:rsid w:val="006333ED"/>
    <w:rsid w:val="006338D9"/>
    <w:rsid w:val="0063421F"/>
    <w:rsid w:val="0063425F"/>
    <w:rsid w:val="00634298"/>
    <w:rsid w:val="00634C01"/>
    <w:rsid w:val="0063529D"/>
    <w:rsid w:val="0063593F"/>
    <w:rsid w:val="00635C78"/>
    <w:rsid w:val="0063671C"/>
    <w:rsid w:val="00636AB9"/>
    <w:rsid w:val="00636E5F"/>
    <w:rsid w:val="00637FEB"/>
    <w:rsid w:val="00637FFD"/>
    <w:rsid w:val="00640B5D"/>
    <w:rsid w:val="006413B5"/>
    <w:rsid w:val="00642571"/>
    <w:rsid w:val="00642582"/>
    <w:rsid w:val="006426C3"/>
    <w:rsid w:val="00642A93"/>
    <w:rsid w:val="00643070"/>
    <w:rsid w:val="006430C2"/>
    <w:rsid w:val="00643756"/>
    <w:rsid w:val="006445E8"/>
    <w:rsid w:val="006455D0"/>
    <w:rsid w:val="006458D3"/>
    <w:rsid w:val="00645DA0"/>
    <w:rsid w:val="00646962"/>
    <w:rsid w:val="00646CCB"/>
    <w:rsid w:val="00646DA1"/>
    <w:rsid w:val="00646F5C"/>
    <w:rsid w:val="006472F9"/>
    <w:rsid w:val="0064762F"/>
    <w:rsid w:val="006479E6"/>
    <w:rsid w:val="00647F8B"/>
    <w:rsid w:val="00647FB5"/>
    <w:rsid w:val="0065006D"/>
    <w:rsid w:val="00650D50"/>
    <w:rsid w:val="0065124B"/>
    <w:rsid w:val="0065139B"/>
    <w:rsid w:val="006513D9"/>
    <w:rsid w:val="00651A5E"/>
    <w:rsid w:val="00651B56"/>
    <w:rsid w:val="00651BE5"/>
    <w:rsid w:val="00651C97"/>
    <w:rsid w:val="006523FF"/>
    <w:rsid w:val="00652D9A"/>
    <w:rsid w:val="00652F38"/>
    <w:rsid w:val="00653181"/>
    <w:rsid w:val="0065326E"/>
    <w:rsid w:val="00653486"/>
    <w:rsid w:val="006539CF"/>
    <w:rsid w:val="00653C44"/>
    <w:rsid w:val="00653D03"/>
    <w:rsid w:val="00653EDC"/>
    <w:rsid w:val="00654765"/>
    <w:rsid w:val="00654A60"/>
    <w:rsid w:val="00654E0E"/>
    <w:rsid w:val="00654E65"/>
    <w:rsid w:val="00654F68"/>
    <w:rsid w:val="006551D8"/>
    <w:rsid w:val="006552A7"/>
    <w:rsid w:val="00655DD8"/>
    <w:rsid w:val="00656D46"/>
    <w:rsid w:val="00656D73"/>
    <w:rsid w:val="00656DD3"/>
    <w:rsid w:val="00657519"/>
    <w:rsid w:val="00657CC8"/>
    <w:rsid w:val="00660048"/>
    <w:rsid w:val="00660480"/>
    <w:rsid w:val="00660605"/>
    <w:rsid w:val="0066112A"/>
    <w:rsid w:val="00661324"/>
    <w:rsid w:val="0066178F"/>
    <w:rsid w:val="0066197B"/>
    <w:rsid w:val="00661ECE"/>
    <w:rsid w:val="00662C53"/>
    <w:rsid w:val="006631BB"/>
    <w:rsid w:val="00663370"/>
    <w:rsid w:val="00663A18"/>
    <w:rsid w:val="00663A28"/>
    <w:rsid w:val="00664427"/>
    <w:rsid w:val="00664F76"/>
    <w:rsid w:val="006650C9"/>
    <w:rsid w:val="00665E89"/>
    <w:rsid w:val="00665F00"/>
    <w:rsid w:val="00666241"/>
    <w:rsid w:val="00666CD9"/>
    <w:rsid w:val="00666E85"/>
    <w:rsid w:val="00667DED"/>
    <w:rsid w:val="00670383"/>
    <w:rsid w:val="006704F0"/>
    <w:rsid w:val="00670B91"/>
    <w:rsid w:val="00670B99"/>
    <w:rsid w:val="00670C83"/>
    <w:rsid w:val="0067130D"/>
    <w:rsid w:val="00671368"/>
    <w:rsid w:val="0067140E"/>
    <w:rsid w:val="00671534"/>
    <w:rsid w:val="00671744"/>
    <w:rsid w:val="0067185D"/>
    <w:rsid w:val="00671A01"/>
    <w:rsid w:val="00672133"/>
    <w:rsid w:val="006725EB"/>
    <w:rsid w:val="00673035"/>
    <w:rsid w:val="0067305C"/>
    <w:rsid w:val="006738ED"/>
    <w:rsid w:val="00673943"/>
    <w:rsid w:val="00673B40"/>
    <w:rsid w:val="00674040"/>
    <w:rsid w:val="006740E7"/>
    <w:rsid w:val="006741A2"/>
    <w:rsid w:val="0067420E"/>
    <w:rsid w:val="006745B2"/>
    <w:rsid w:val="0067484F"/>
    <w:rsid w:val="00674A96"/>
    <w:rsid w:val="00675313"/>
    <w:rsid w:val="00675A7E"/>
    <w:rsid w:val="006767AE"/>
    <w:rsid w:val="0067687A"/>
    <w:rsid w:val="00676C46"/>
    <w:rsid w:val="00677662"/>
    <w:rsid w:val="006776D1"/>
    <w:rsid w:val="0067775C"/>
    <w:rsid w:val="00680A2A"/>
    <w:rsid w:val="00680E28"/>
    <w:rsid w:val="0068130B"/>
    <w:rsid w:val="006819B3"/>
    <w:rsid w:val="00681FB6"/>
    <w:rsid w:val="006825F1"/>
    <w:rsid w:val="00682682"/>
    <w:rsid w:val="00683277"/>
    <w:rsid w:val="00683F50"/>
    <w:rsid w:val="006847D3"/>
    <w:rsid w:val="006848E4"/>
    <w:rsid w:val="0068512D"/>
    <w:rsid w:val="0068590D"/>
    <w:rsid w:val="0068593D"/>
    <w:rsid w:val="00685A94"/>
    <w:rsid w:val="006862AB"/>
    <w:rsid w:val="006867E7"/>
    <w:rsid w:val="006903E8"/>
    <w:rsid w:val="0069084E"/>
    <w:rsid w:val="00690CB5"/>
    <w:rsid w:val="0069155C"/>
    <w:rsid w:val="00692016"/>
    <w:rsid w:val="0069228D"/>
    <w:rsid w:val="00692377"/>
    <w:rsid w:val="00692EF3"/>
    <w:rsid w:val="00693511"/>
    <w:rsid w:val="00693990"/>
    <w:rsid w:val="00693EEF"/>
    <w:rsid w:val="00694935"/>
    <w:rsid w:val="006949AB"/>
    <w:rsid w:val="00694A2D"/>
    <w:rsid w:val="00694DEF"/>
    <w:rsid w:val="00695373"/>
    <w:rsid w:val="006959D4"/>
    <w:rsid w:val="006959F2"/>
    <w:rsid w:val="00695C23"/>
    <w:rsid w:val="00695EA2"/>
    <w:rsid w:val="0069622E"/>
    <w:rsid w:val="00696A83"/>
    <w:rsid w:val="006977DB"/>
    <w:rsid w:val="006A04F5"/>
    <w:rsid w:val="006A05AB"/>
    <w:rsid w:val="006A0CDE"/>
    <w:rsid w:val="006A197E"/>
    <w:rsid w:val="006A1F7A"/>
    <w:rsid w:val="006A23E1"/>
    <w:rsid w:val="006A24A5"/>
    <w:rsid w:val="006A3AD8"/>
    <w:rsid w:val="006A3AFE"/>
    <w:rsid w:val="006A3D86"/>
    <w:rsid w:val="006A4635"/>
    <w:rsid w:val="006A46E3"/>
    <w:rsid w:val="006A4BA9"/>
    <w:rsid w:val="006A5211"/>
    <w:rsid w:val="006A53B5"/>
    <w:rsid w:val="006A5A56"/>
    <w:rsid w:val="006A6311"/>
    <w:rsid w:val="006A6769"/>
    <w:rsid w:val="006A6A4C"/>
    <w:rsid w:val="006A6BD2"/>
    <w:rsid w:val="006A6C7F"/>
    <w:rsid w:val="006A73BF"/>
    <w:rsid w:val="006A7560"/>
    <w:rsid w:val="006A77B3"/>
    <w:rsid w:val="006B01AD"/>
    <w:rsid w:val="006B0ED8"/>
    <w:rsid w:val="006B275E"/>
    <w:rsid w:val="006B3169"/>
    <w:rsid w:val="006B3CA6"/>
    <w:rsid w:val="006B4061"/>
    <w:rsid w:val="006B4D31"/>
    <w:rsid w:val="006B50E3"/>
    <w:rsid w:val="006B52D3"/>
    <w:rsid w:val="006B5378"/>
    <w:rsid w:val="006B58C3"/>
    <w:rsid w:val="006B5D10"/>
    <w:rsid w:val="006B64E3"/>
    <w:rsid w:val="006B6A16"/>
    <w:rsid w:val="006B6A46"/>
    <w:rsid w:val="006B6A90"/>
    <w:rsid w:val="006B6EB1"/>
    <w:rsid w:val="006B706C"/>
    <w:rsid w:val="006B7456"/>
    <w:rsid w:val="006B7782"/>
    <w:rsid w:val="006B7B64"/>
    <w:rsid w:val="006B7BF6"/>
    <w:rsid w:val="006C01F0"/>
    <w:rsid w:val="006C2D68"/>
    <w:rsid w:val="006C2DB5"/>
    <w:rsid w:val="006C3085"/>
    <w:rsid w:val="006C3B64"/>
    <w:rsid w:val="006C3BB0"/>
    <w:rsid w:val="006C4234"/>
    <w:rsid w:val="006C4E4B"/>
    <w:rsid w:val="006C4F82"/>
    <w:rsid w:val="006C531D"/>
    <w:rsid w:val="006C563C"/>
    <w:rsid w:val="006C57DD"/>
    <w:rsid w:val="006C5806"/>
    <w:rsid w:val="006C5DA1"/>
    <w:rsid w:val="006C606E"/>
    <w:rsid w:val="006C6291"/>
    <w:rsid w:val="006C6A39"/>
    <w:rsid w:val="006C6D45"/>
    <w:rsid w:val="006C7064"/>
    <w:rsid w:val="006C74F1"/>
    <w:rsid w:val="006C7770"/>
    <w:rsid w:val="006C7D14"/>
    <w:rsid w:val="006D0536"/>
    <w:rsid w:val="006D0F46"/>
    <w:rsid w:val="006D1091"/>
    <w:rsid w:val="006D17B2"/>
    <w:rsid w:val="006D1F78"/>
    <w:rsid w:val="006D2FD2"/>
    <w:rsid w:val="006D3B54"/>
    <w:rsid w:val="006D3CE0"/>
    <w:rsid w:val="006D4313"/>
    <w:rsid w:val="006D4463"/>
    <w:rsid w:val="006D4508"/>
    <w:rsid w:val="006D4AC8"/>
    <w:rsid w:val="006D4C5C"/>
    <w:rsid w:val="006D4F73"/>
    <w:rsid w:val="006D527A"/>
    <w:rsid w:val="006D67EF"/>
    <w:rsid w:val="006D6881"/>
    <w:rsid w:val="006D7588"/>
    <w:rsid w:val="006D7EB0"/>
    <w:rsid w:val="006E035B"/>
    <w:rsid w:val="006E0A6F"/>
    <w:rsid w:val="006E11C8"/>
    <w:rsid w:val="006E1D0B"/>
    <w:rsid w:val="006E20B7"/>
    <w:rsid w:val="006E2125"/>
    <w:rsid w:val="006E34BF"/>
    <w:rsid w:val="006E3F5B"/>
    <w:rsid w:val="006E430A"/>
    <w:rsid w:val="006E471A"/>
    <w:rsid w:val="006E4BCF"/>
    <w:rsid w:val="006E4F41"/>
    <w:rsid w:val="006E55AB"/>
    <w:rsid w:val="006E5783"/>
    <w:rsid w:val="006E5846"/>
    <w:rsid w:val="006E60EF"/>
    <w:rsid w:val="006E63BF"/>
    <w:rsid w:val="006E6768"/>
    <w:rsid w:val="006E77BE"/>
    <w:rsid w:val="006E7ACD"/>
    <w:rsid w:val="006F0211"/>
    <w:rsid w:val="006F06A9"/>
    <w:rsid w:val="006F112C"/>
    <w:rsid w:val="006F1D6B"/>
    <w:rsid w:val="006F1FB5"/>
    <w:rsid w:val="006F2574"/>
    <w:rsid w:val="006F2824"/>
    <w:rsid w:val="006F353C"/>
    <w:rsid w:val="006F3D9D"/>
    <w:rsid w:val="006F3DC1"/>
    <w:rsid w:val="006F3F5C"/>
    <w:rsid w:val="006F449C"/>
    <w:rsid w:val="006F44C0"/>
    <w:rsid w:val="006F47C6"/>
    <w:rsid w:val="006F4FC7"/>
    <w:rsid w:val="006F534C"/>
    <w:rsid w:val="006F53D2"/>
    <w:rsid w:val="006F561A"/>
    <w:rsid w:val="006F6313"/>
    <w:rsid w:val="006F7252"/>
    <w:rsid w:val="006F7391"/>
    <w:rsid w:val="00700F51"/>
    <w:rsid w:val="007019B0"/>
    <w:rsid w:val="007023B8"/>
    <w:rsid w:val="007023F6"/>
    <w:rsid w:val="007027F4"/>
    <w:rsid w:val="0070288D"/>
    <w:rsid w:val="00702CA5"/>
    <w:rsid w:val="00702F6D"/>
    <w:rsid w:val="0070339E"/>
    <w:rsid w:val="00703450"/>
    <w:rsid w:val="007036E2"/>
    <w:rsid w:val="00703BDA"/>
    <w:rsid w:val="00703E08"/>
    <w:rsid w:val="00703F76"/>
    <w:rsid w:val="007040AD"/>
    <w:rsid w:val="00704F34"/>
    <w:rsid w:val="00704FE0"/>
    <w:rsid w:val="007051C2"/>
    <w:rsid w:val="007053B2"/>
    <w:rsid w:val="0070554B"/>
    <w:rsid w:val="00705958"/>
    <w:rsid w:val="00705C9F"/>
    <w:rsid w:val="00706008"/>
    <w:rsid w:val="00706142"/>
    <w:rsid w:val="00706295"/>
    <w:rsid w:val="007067E0"/>
    <w:rsid w:val="00706808"/>
    <w:rsid w:val="00706AF9"/>
    <w:rsid w:val="00706E6C"/>
    <w:rsid w:val="00707296"/>
    <w:rsid w:val="00707387"/>
    <w:rsid w:val="0070793E"/>
    <w:rsid w:val="00707E3F"/>
    <w:rsid w:val="00710B4C"/>
    <w:rsid w:val="007113F3"/>
    <w:rsid w:val="00711C0F"/>
    <w:rsid w:val="007127A3"/>
    <w:rsid w:val="007128EE"/>
    <w:rsid w:val="00712A75"/>
    <w:rsid w:val="0071470B"/>
    <w:rsid w:val="00714979"/>
    <w:rsid w:val="00714D72"/>
    <w:rsid w:val="007156DE"/>
    <w:rsid w:val="00715758"/>
    <w:rsid w:val="00715F07"/>
    <w:rsid w:val="00715FE1"/>
    <w:rsid w:val="00716427"/>
    <w:rsid w:val="007172A4"/>
    <w:rsid w:val="007178CA"/>
    <w:rsid w:val="0071792F"/>
    <w:rsid w:val="00717FE3"/>
    <w:rsid w:val="0072027E"/>
    <w:rsid w:val="00720932"/>
    <w:rsid w:val="0072119F"/>
    <w:rsid w:val="00721F5D"/>
    <w:rsid w:val="007224D3"/>
    <w:rsid w:val="00722705"/>
    <w:rsid w:val="00722835"/>
    <w:rsid w:val="00722F86"/>
    <w:rsid w:val="0072346A"/>
    <w:rsid w:val="00724AD4"/>
    <w:rsid w:val="00724BBE"/>
    <w:rsid w:val="00724C22"/>
    <w:rsid w:val="00725854"/>
    <w:rsid w:val="0072652B"/>
    <w:rsid w:val="00726FBB"/>
    <w:rsid w:val="007272A4"/>
    <w:rsid w:val="00730154"/>
    <w:rsid w:val="007302A8"/>
    <w:rsid w:val="0073058E"/>
    <w:rsid w:val="00731314"/>
    <w:rsid w:val="007315F7"/>
    <w:rsid w:val="00731742"/>
    <w:rsid w:val="00731986"/>
    <w:rsid w:val="00731DB5"/>
    <w:rsid w:val="00731FC0"/>
    <w:rsid w:val="007322A9"/>
    <w:rsid w:val="0073297A"/>
    <w:rsid w:val="00732A1B"/>
    <w:rsid w:val="00732B1C"/>
    <w:rsid w:val="0073315D"/>
    <w:rsid w:val="00733D82"/>
    <w:rsid w:val="007348C0"/>
    <w:rsid w:val="00734E34"/>
    <w:rsid w:val="00734E6B"/>
    <w:rsid w:val="00734F31"/>
    <w:rsid w:val="00735723"/>
    <w:rsid w:val="00736974"/>
    <w:rsid w:val="00736ACA"/>
    <w:rsid w:val="007378A2"/>
    <w:rsid w:val="007378DB"/>
    <w:rsid w:val="0073798E"/>
    <w:rsid w:val="00737BC4"/>
    <w:rsid w:val="007401C9"/>
    <w:rsid w:val="007406D2"/>
    <w:rsid w:val="00740BB8"/>
    <w:rsid w:val="007410AD"/>
    <w:rsid w:val="00741E6D"/>
    <w:rsid w:val="00741E8F"/>
    <w:rsid w:val="0074204A"/>
    <w:rsid w:val="00743423"/>
    <w:rsid w:val="0074391D"/>
    <w:rsid w:val="007449FA"/>
    <w:rsid w:val="007452CE"/>
    <w:rsid w:val="00745D67"/>
    <w:rsid w:val="00746643"/>
    <w:rsid w:val="00746DA6"/>
    <w:rsid w:val="00746F44"/>
    <w:rsid w:val="0074715C"/>
    <w:rsid w:val="0075019C"/>
    <w:rsid w:val="00750389"/>
    <w:rsid w:val="00750B76"/>
    <w:rsid w:val="00750DEF"/>
    <w:rsid w:val="00751015"/>
    <w:rsid w:val="0075135E"/>
    <w:rsid w:val="007514D1"/>
    <w:rsid w:val="00751914"/>
    <w:rsid w:val="00751978"/>
    <w:rsid w:val="00751B4C"/>
    <w:rsid w:val="00751D51"/>
    <w:rsid w:val="00751E46"/>
    <w:rsid w:val="00752139"/>
    <w:rsid w:val="00752297"/>
    <w:rsid w:val="007527F8"/>
    <w:rsid w:val="00752F48"/>
    <w:rsid w:val="00753D58"/>
    <w:rsid w:val="00753E1B"/>
    <w:rsid w:val="007543B9"/>
    <w:rsid w:val="00755591"/>
    <w:rsid w:val="00755FFA"/>
    <w:rsid w:val="00756E1E"/>
    <w:rsid w:val="00757B9F"/>
    <w:rsid w:val="00760710"/>
    <w:rsid w:val="00760C8C"/>
    <w:rsid w:val="00760E0E"/>
    <w:rsid w:val="007614DD"/>
    <w:rsid w:val="00761C9B"/>
    <w:rsid w:val="00762FCA"/>
    <w:rsid w:val="007637A1"/>
    <w:rsid w:val="00763E28"/>
    <w:rsid w:val="00764BE5"/>
    <w:rsid w:val="00764DB7"/>
    <w:rsid w:val="007656C2"/>
    <w:rsid w:val="00765860"/>
    <w:rsid w:val="00765A93"/>
    <w:rsid w:val="00765AFC"/>
    <w:rsid w:val="007661A0"/>
    <w:rsid w:val="007669A7"/>
    <w:rsid w:val="00766C93"/>
    <w:rsid w:val="00767261"/>
    <w:rsid w:val="007677BC"/>
    <w:rsid w:val="007702BB"/>
    <w:rsid w:val="00770503"/>
    <w:rsid w:val="00770C60"/>
    <w:rsid w:val="007712D4"/>
    <w:rsid w:val="007718AE"/>
    <w:rsid w:val="00771EA1"/>
    <w:rsid w:val="007721D2"/>
    <w:rsid w:val="007723B0"/>
    <w:rsid w:val="00772764"/>
    <w:rsid w:val="00772780"/>
    <w:rsid w:val="007727E8"/>
    <w:rsid w:val="00773274"/>
    <w:rsid w:val="00773276"/>
    <w:rsid w:val="007734D6"/>
    <w:rsid w:val="007737DD"/>
    <w:rsid w:val="00773B25"/>
    <w:rsid w:val="00774025"/>
    <w:rsid w:val="00774A7B"/>
    <w:rsid w:val="00774C07"/>
    <w:rsid w:val="00774EDA"/>
    <w:rsid w:val="00774F45"/>
    <w:rsid w:val="00775DCD"/>
    <w:rsid w:val="00775EB0"/>
    <w:rsid w:val="007763A0"/>
    <w:rsid w:val="007765AC"/>
    <w:rsid w:val="00776B05"/>
    <w:rsid w:val="0078087E"/>
    <w:rsid w:val="007809D9"/>
    <w:rsid w:val="00780A00"/>
    <w:rsid w:val="00780B82"/>
    <w:rsid w:val="00780D68"/>
    <w:rsid w:val="00781E49"/>
    <w:rsid w:val="00781F14"/>
    <w:rsid w:val="0078283D"/>
    <w:rsid w:val="00782B75"/>
    <w:rsid w:val="007849C5"/>
    <w:rsid w:val="00785F4A"/>
    <w:rsid w:val="007864BD"/>
    <w:rsid w:val="00786797"/>
    <w:rsid w:val="007868BE"/>
    <w:rsid w:val="00786B76"/>
    <w:rsid w:val="00787567"/>
    <w:rsid w:val="00787BE6"/>
    <w:rsid w:val="00790CB2"/>
    <w:rsid w:val="0079135C"/>
    <w:rsid w:val="00791424"/>
    <w:rsid w:val="0079142A"/>
    <w:rsid w:val="00791624"/>
    <w:rsid w:val="00791B3A"/>
    <w:rsid w:val="00792CF5"/>
    <w:rsid w:val="00792DBB"/>
    <w:rsid w:val="00793205"/>
    <w:rsid w:val="007937D2"/>
    <w:rsid w:val="00793C04"/>
    <w:rsid w:val="00793EF1"/>
    <w:rsid w:val="007941A3"/>
    <w:rsid w:val="00794323"/>
    <w:rsid w:val="007947BE"/>
    <w:rsid w:val="0079490C"/>
    <w:rsid w:val="00794CD2"/>
    <w:rsid w:val="0079577A"/>
    <w:rsid w:val="0079606B"/>
    <w:rsid w:val="0079648C"/>
    <w:rsid w:val="00796A2D"/>
    <w:rsid w:val="00796AC0"/>
    <w:rsid w:val="00796F5A"/>
    <w:rsid w:val="00797174"/>
    <w:rsid w:val="00797750"/>
    <w:rsid w:val="00797C50"/>
    <w:rsid w:val="007A008A"/>
    <w:rsid w:val="007A00F8"/>
    <w:rsid w:val="007A0744"/>
    <w:rsid w:val="007A0815"/>
    <w:rsid w:val="007A0C32"/>
    <w:rsid w:val="007A138F"/>
    <w:rsid w:val="007A13A9"/>
    <w:rsid w:val="007A1870"/>
    <w:rsid w:val="007A1D47"/>
    <w:rsid w:val="007A2782"/>
    <w:rsid w:val="007A2845"/>
    <w:rsid w:val="007A2B4E"/>
    <w:rsid w:val="007A2D0E"/>
    <w:rsid w:val="007A3038"/>
    <w:rsid w:val="007A343B"/>
    <w:rsid w:val="007A3BE9"/>
    <w:rsid w:val="007A3FA4"/>
    <w:rsid w:val="007A4396"/>
    <w:rsid w:val="007A4BC5"/>
    <w:rsid w:val="007A4E8C"/>
    <w:rsid w:val="007A51F7"/>
    <w:rsid w:val="007A5652"/>
    <w:rsid w:val="007A5B18"/>
    <w:rsid w:val="007B0451"/>
    <w:rsid w:val="007B0485"/>
    <w:rsid w:val="007B06AC"/>
    <w:rsid w:val="007B0CC3"/>
    <w:rsid w:val="007B1499"/>
    <w:rsid w:val="007B1562"/>
    <w:rsid w:val="007B1C7F"/>
    <w:rsid w:val="007B217D"/>
    <w:rsid w:val="007B260F"/>
    <w:rsid w:val="007B28BA"/>
    <w:rsid w:val="007B29FE"/>
    <w:rsid w:val="007B2CE6"/>
    <w:rsid w:val="007B3E14"/>
    <w:rsid w:val="007B4D5D"/>
    <w:rsid w:val="007B518B"/>
    <w:rsid w:val="007B5E0A"/>
    <w:rsid w:val="007B6424"/>
    <w:rsid w:val="007B6435"/>
    <w:rsid w:val="007B6ABB"/>
    <w:rsid w:val="007B6F76"/>
    <w:rsid w:val="007B6F8F"/>
    <w:rsid w:val="007B751D"/>
    <w:rsid w:val="007C0AEA"/>
    <w:rsid w:val="007C0BEF"/>
    <w:rsid w:val="007C0F97"/>
    <w:rsid w:val="007C116E"/>
    <w:rsid w:val="007C13FE"/>
    <w:rsid w:val="007C1B47"/>
    <w:rsid w:val="007C1E9F"/>
    <w:rsid w:val="007C1F63"/>
    <w:rsid w:val="007C2082"/>
    <w:rsid w:val="007C30D0"/>
    <w:rsid w:val="007C3FB0"/>
    <w:rsid w:val="007C41A1"/>
    <w:rsid w:val="007C4BBD"/>
    <w:rsid w:val="007C4F27"/>
    <w:rsid w:val="007C4F58"/>
    <w:rsid w:val="007C53C8"/>
    <w:rsid w:val="007C559A"/>
    <w:rsid w:val="007C645B"/>
    <w:rsid w:val="007C6648"/>
    <w:rsid w:val="007C7134"/>
    <w:rsid w:val="007C754A"/>
    <w:rsid w:val="007C7AF2"/>
    <w:rsid w:val="007C7E34"/>
    <w:rsid w:val="007C7F51"/>
    <w:rsid w:val="007D048F"/>
    <w:rsid w:val="007D0703"/>
    <w:rsid w:val="007D0C26"/>
    <w:rsid w:val="007D1016"/>
    <w:rsid w:val="007D13B9"/>
    <w:rsid w:val="007D1AEA"/>
    <w:rsid w:val="007D30CD"/>
    <w:rsid w:val="007D31D3"/>
    <w:rsid w:val="007D38EB"/>
    <w:rsid w:val="007D39DF"/>
    <w:rsid w:val="007D39E7"/>
    <w:rsid w:val="007D408C"/>
    <w:rsid w:val="007D4194"/>
    <w:rsid w:val="007D4452"/>
    <w:rsid w:val="007D60B0"/>
    <w:rsid w:val="007D66E1"/>
    <w:rsid w:val="007D67D3"/>
    <w:rsid w:val="007D7401"/>
    <w:rsid w:val="007E00C0"/>
    <w:rsid w:val="007E03C4"/>
    <w:rsid w:val="007E0638"/>
    <w:rsid w:val="007E0779"/>
    <w:rsid w:val="007E0AE0"/>
    <w:rsid w:val="007E1094"/>
    <w:rsid w:val="007E1D76"/>
    <w:rsid w:val="007E2103"/>
    <w:rsid w:val="007E2219"/>
    <w:rsid w:val="007E23DF"/>
    <w:rsid w:val="007E24E4"/>
    <w:rsid w:val="007E24FC"/>
    <w:rsid w:val="007E2E9F"/>
    <w:rsid w:val="007E347D"/>
    <w:rsid w:val="007E3860"/>
    <w:rsid w:val="007E3CA9"/>
    <w:rsid w:val="007E3DB5"/>
    <w:rsid w:val="007E41F6"/>
    <w:rsid w:val="007E42C3"/>
    <w:rsid w:val="007E4469"/>
    <w:rsid w:val="007E45CB"/>
    <w:rsid w:val="007E51C4"/>
    <w:rsid w:val="007E56AC"/>
    <w:rsid w:val="007E5BD4"/>
    <w:rsid w:val="007E5DF8"/>
    <w:rsid w:val="007E6892"/>
    <w:rsid w:val="007E7678"/>
    <w:rsid w:val="007E7E6A"/>
    <w:rsid w:val="007F0975"/>
    <w:rsid w:val="007F0D65"/>
    <w:rsid w:val="007F1507"/>
    <w:rsid w:val="007F1947"/>
    <w:rsid w:val="007F1AFF"/>
    <w:rsid w:val="007F2400"/>
    <w:rsid w:val="007F251E"/>
    <w:rsid w:val="007F273B"/>
    <w:rsid w:val="007F2931"/>
    <w:rsid w:val="007F3DB5"/>
    <w:rsid w:val="007F3EF0"/>
    <w:rsid w:val="007F43C3"/>
    <w:rsid w:val="007F4B24"/>
    <w:rsid w:val="007F4BCF"/>
    <w:rsid w:val="007F4DA6"/>
    <w:rsid w:val="007F501C"/>
    <w:rsid w:val="007F5FCA"/>
    <w:rsid w:val="007F6084"/>
    <w:rsid w:val="007F62D2"/>
    <w:rsid w:val="007F71A8"/>
    <w:rsid w:val="007F769B"/>
    <w:rsid w:val="007F7816"/>
    <w:rsid w:val="007F7DFB"/>
    <w:rsid w:val="007F7E8A"/>
    <w:rsid w:val="008008D7"/>
    <w:rsid w:val="00800AB4"/>
    <w:rsid w:val="00800EA9"/>
    <w:rsid w:val="00801C73"/>
    <w:rsid w:val="008020B8"/>
    <w:rsid w:val="008021FB"/>
    <w:rsid w:val="00802FDE"/>
    <w:rsid w:val="008033AE"/>
    <w:rsid w:val="008035F6"/>
    <w:rsid w:val="008040DF"/>
    <w:rsid w:val="00804356"/>
    <w:rsid w:val="00804620"/>
    <w:rsid w:val="00804921"/>
    <w:rsid w:val="00804B50"/>
    <w:rsid w:val="0080535D"/>
    <w:rsid w:val="00805B32"/>
    <w:rsid w:val="00806C70"/>
    <w:rsid w:val="00806ECA"/>
    <w:rsid w:val="008070D7"/>
    <w:rsid w:val="0080762B"/>
    <w:rsid w:val="00807C7B"/>
    <w:rsid w:val="00807D70"/>
    <w:rsid w:val="00810180"/>
    <w:rsid w:val="008101AA"/>
    <w:rsid w:val="00810782"/>
    <w:rsid w:val="00810BE4"/>
    <w:rsid w:val="0081145E"/>
    <w:rsid w:val="008115ED"/>
    <w:rsid w:val="00811615"/>
    <w:rsid w:val="00812727"/>
    <w:rsid w:val="00812789"/>
    <w:rsid w:val="00812A87"/>
    <w:rsid w:val="00812D38"/>
    <w:rsid w:val="00813340"/>
    <w:rsid w:val="0081375B"/>
    <w:rsid w:val="00813C25"/>
    <w:rsid w:val="00814120"/>
    <w:rsid w:val="00814E19"/>
    <w:rsid w:val="00814EAF"/>
    <w:rsid w:val="00815771"/>
    <w:rsid w:val="008165AF"/>
    <w:rsid w:val="008165F3"/>
    <w:rsid w:val="00816E0B"/>
    <w:rsid w:val="00816E13"/>
    <w:rsid w:val="00816EE6"/>
    <w:rsid w:val="008172F7"/>
    <w:rsid w:val="0081740B"/>
    <w:rsid w:val="00817457"/>
    <w:rsid w:val="00817D87"/>
    <w:rsid w:val="00820348"/>
    <w:rsid w:val="00820998"/>
    <w:rsid w:val="00820B46"/>
    <w:rsid w:val="00821035"/>
    <w:rsid w:val="008211A1"/>
    <w:rsid w:val="00822135"/>
    <w:rsid w:val="00822583"/>
    <w:rsid w:val="008232D2"/>
    <w:rsid w:val="0082362D"/>
    <w:rsid w:val="008239DF"/>
    <w:rsid w:val="00823A7C"/>
    <w:rsid w:val="0082569C"/>
    <w:rsid w:val="008256BC"/>
    <w:rsid w:val="00825CAD"/>
    <w:rsid w:val="008265B3"/>
    <w:rsid w:val="00826BA0"/>
    <w:rsid w:val="00826FDB"/>
    <w:rsid w:val="008271BB"/>
    <w:rsid w:val="00827BE3"/>
    <w:rsid w:val="0083035F"/>
    <w:rsid w:val="0083050D"/>
    <w:rsid w:val="008308DB"/>
    <w:rsid w:val="00830BE1"/>
    <w:rsid w:val="008314A0"/>
    <w:rsid w:val="0083189F"/>
    <w:rsid w:val="00831DA9"/>
    <w:rsid w:val="00831E2F"/>
    <w:rsid w:val="00831E87"/>
    <w:rsid w:val="00832F03"/>
    <w:rsid w:val="00833290"/>
    <w:rsid w:val="00833327"/>
    <w:rsid w:val="008341CF"/>
    <w:rsid w:val="00834BA7"/>
    <w:rsid w:val="0083544B"/>
    <w:rsid w:val="00835F13"/>
    <w:rsid w:val="0083639B"/>
    <w:rsid w:val="00836432"/>
    <w:rsid w:val="008366CB"/>
    <w:rsid w:val="008369F2"/>
    <w:rsid w:val="00836B93"/>
    <w:rsid w:val="00836D9B"/>
    <w:rsid w:val="00836F35"/>
    <w:rsid w:val="0083789B"/>
    <w:rsid w:val="0084031D"/>
    <w:rsid w:val="00840942"/>
    <w:rsid w:val="0084147A"/>
    <w:rsid w:val="00841978"/>
    <w:rsid w:val="00841B72"/>
    <w:rsid w:val="00842154"/>
    <w:rsid w:val="008431CD"/>
    <w:rsid w:val="00843254"/>
    <w:rsid w:val="008434A5"/>
    <w:rsid w:val="00843571"/>
    <w:rsid w:val="00844771"/>
    <w:rsid w:val="00844CFA"/>
    <w:rsid w:val="00844F11"/>
    <w:rsid w:val="00845179"/>
    <w:rsid w:val="008452B4"/>
    <w:rsid w:val="00845691"/>
    <w:rsid w:val="008460A1"/>
    <w:rsid w:val="008463EC"/>
    <w:rsid w:val="00846818"/>
    <w:rsid w:val="00846873"/>
    <w:rsid w:val="008468EA"/>
    <w:rsid w:val="00846A19"/>
    <w:rsid w:val="00846CC7"/>
    <w:rsid w:val="008476CA"/>
    <w:rsid w:val="0085033E"/>
    <w:rsid w:val="00850562"/>
    <w:rsid w:val="00850888"/>
    <w:rsid w:val="00851203"/>
    <w:rsid w:val="008515CE"/>
    <w:rsid w:val="00851FAC"/>
    <w:rsid w:val="00852158"/>
    <w:rsid w:val="0085254E"/>
    <w:rsid w:val="00852C49"/>
    <w:rsid w:val="00852FE1"/>
    <w:rsid w:val="00853283"/>
    <w:rsid w:val="00854305"/>
    <w:rsid w:val="00854A59"/>
    <w:rsid w:val="00854F9D"/>
    <w:rsid w:val="008557F0"/>
    <w:rsid w:val="00855894"/>
    <w:rsid w:val="0085589B"/>
    <w:rsid w:val="00855FCF"/>
    <w:rsid w:val="00856025"/>
    <w:rsid w:val="00856DA4"/>
    <w:rsid w:val="00856EDB"/>
    <w:rsid w:val="00857115"/>
    <w:rsid w:val="00857EC7"/>
    <w:rsid w:val="00857FF1"/>
    <w:rsid w:val="0086047E"/>
    <w:rsid w:val="00860491"/>
    <w:rsid w:val="00860972"/>
    <w:rsid w:val="00860B42"/>
    <w:rsid w:val="00861086"/>
    <w:rsid w:val="00861B05"/>
    <w:rsid w:val="00861EF6"/>
    <w:rsid w:val="008627E6"/>
    <w:rsid w:val="008631F3"/>
    <w:rsid w:val="00863236"/>
    <w:rsid w:val="00863654"/>
    <w:rsid w:val="008639EC"/>
    <w:rsid w:val="00864464"/>
    <w:rsid w:val="00865535"/>
    <w:rsid w:val="0086583D"/>
    <w:rsid w:val="00865BDD"/>
    <w:rsid w:val="00866463"/>
    <w:rsid w:val="00866794"/>
    <w:rsid w:val="0087020D"/>
    <w:rsid w:val="008703C7"/>
    <w:rsid w:val="008704CC"/>
    <w:rsid w:val="008718CA"/>
    <w:rsid w:val="0087214C"/>
    <w:rsid w:val="008724DA"/>
    <w:rsid w:val="008728BA"/>
    <w:rsid w:val="00872CE3"/>
    <w:rsid w:val="00872D95"/>
    <w:rsid w:val="00873677"/>
    <w:rsid w:val="00873857"/>
    <w:rsid w:val="00873F1A"/>
    <w:rsid w:val="00874350"/>
    <w:rsid w:val="008743DD"/>
    <w:rsid w:val="00874FF8"/>
    <w:rsid w:val="008756A5"/>
    <w:rsid w:val="00875D7E"/>
    <w:rsid w:val="00875E14"/>
    <w:rsid w:val="008760A5"/>
    <w:rsid w:val="008765B3"/>
    <w:rsid w:val="008772A3"/>
    <w:rsid w:val="00877814"/>
    <w:rsid w:val="00877DFF"/>
    <w:rsid w:val="00880D44"/>
    <w:rsid w:val="00880D46"/>
    <w:rsid w:val="00880E6B"/>
    <w:rsid w:val="0088114C"/>
    <w:rsid w:val="00881654"/>
    <w:rsid w:val="008825F8"/>
    <w:rsid w:val="00882720"/>
    <w:rsid w:val="00882B52"/>
    <w:rsid w:val="0088341A"/>
    <w:rsid w:val="00884069"/>
    <w:rsid w:val="0088435E"/>
    <w:rsid w:val="008846E1"/>
    <w:rsid w:val="00885248"/>
    <w:rsid w:val="008853ED"/>
    <w:rsid w:val="00885548"/>
    <w:rsid w:val="0088560C"/>
    <w:rsid w:val="008857B5"/>
    <w:rsid w:val="008857D9"/>
    <w:rsid w:val="00885DEF"/>
    <w:rsid w:val="0088601F"/>
    <w:rsid w:val="008861D1"/>
    <w:rsid w:val="008869D9"/>
    <w:rsid w:val="0088753B"/>
    <w:rsid w:val="00887A83"/>
    <w:rsid w:val="00887AF5"/>
    <w:rsid w:val="008906EB"/>
    <w:rsid w:val="00890C0D"/>
    <w:rsid w:val="00890E00"/>
    <w:rsid w:val="008911D5"/>
    <w:rsid w:val="00891280"/>
    <w:rsid w:val="00891C1C"/>
    <w:rsid w:val="00891D66"/>
    <w:rsid w:val="00891ED6"/>
    <w:rsid w:val="00891F08"/>
    <w:rsid w:val="00891F4F"/>
    <w:rsid w:val="0089231E"/>
    <w:rsid w:val="008926B0"/>
    <w:rsid w:val="00892C46"/>
    <w:rsid w:val="00893341"/>
    <w:rsid w:val="00893A3F"/>
    <w:rsid w:val="00893E7B"/>
    <w:rsid w:val="00894514"/>
    <w:rsid w:val="00895488"/>
    <w:rsid w:val="008956F8"/>
    <w:rsid w:val="00895734"/>
    <w:rsid w:val="00895A36"/>
    <w:rsid w:val="00895A8F"/>
    <w:rsid w:val="00895B1F"/>
    <w:rsid w:val="00895BDB"/>
    <w:rsid w:val="00895FA9"/>
    <w:rsid w:val="0089629F"/>
    <w:rsid w:val="00896628"/>
    <w:rsid w:val="00897259"/>
    <w:rsid w:val="00897A1C"/>
    <w:rsid w:val="00897AF2"/>
    <w:rsid w:val="00897D5A"/>
    <w:rsid w:val="008A22B4"/>
    <w:rsid w:val="008A248D"/>
    <w:rsid w:val="008A28F9"/>
    <w:rsid w:val="008A2915"/>
    <w:rsid w:val="008A2A86"/>
    <w:rsid w:val="008A3EA6"/>
    <w:rsid w:val="008A4DC1"/>
    <w:rsid w:val="008A5390"/>
    <w:rsid w:val="008A542B"/>
    <w:rsid w:val="008A58C2"/>
    <w:rsid w:val="008A5CAB"/>
    <w:rsid w:val="008A63B3"/>
    <w:rsid w:val="008B00E8"/>
    <w:rsid w:val="008B0662"/>
    <w:rsid w:val="008B0835"/>
    <w:rsid w:val="008B1005"/>
    <w:rsid w:val="008B183F"/>
    <w:rsid w:val="008B1A7E"/>
    <w:rsid w:val="008B1AA5"/>
    <w:rsid w:val="008B24AA"/>
    <w:rsid w:val="008B28D2"/>
    <w:rsid w:val="008B2BBC"/>
    <w:rsid w:val="008B2D82"/>
    <w:rsid w:val="008B2DFC"/>
    <w:rsid w:val="008B2F11"/>
    <w:rsid w:val="008B30D7"/>
    <w:rsid w:val="008B35F9"/>
    <w:rsid w:val="008B3992"/>
    <w:rsid w:val="008B3F7B"/>
    <w:rsid w:val="008B4019"/>
    <w:rsid w:val="008B4B7D"/>
    <w:rsid w:val="008B4D3E"/>
    <w:rsid w:val="008B5270"/>
    <w:rsid w:val="008B5D12"/>
    <w:rsid w:val="008B6321"/>
    <w:rsid w:val="008B67CE"/>
    <w:rsid w:val="008B7ACE"/>
    <w:rsid w:val="008C09E3"/>
    <w:rsid w:val="008C0BE1"/>
    <w:rsid w:val="008C0CB3"/>
    <w:rsid w:val="008C0E88"/>
    <w:rsid w:val="008C13B4"/>
    <w:rsid w:val="008C13FE"/>
    <w:rsid w:val="008C15E1"/>
    <w:rsid w:val="008C199C"/>
    <w:rsid w:val="008C1EDF"/>
    <w:rsid w:val="008C2AC3"/>
    <w:rsid w:val="008C308C"/>
    <w:rsid w:val="008C34FA"/>
    <w:rsid w:val="008C3828"/>
    <w:rsid w:val="008C3B3D"/>
    <w:rsid w:val="008C4006"/>
    <w:rsid w:val="008C4F36"/>
    <w:rsid w:val="008C529D"/>
    <w:rsid w:val="008C54B9"/>
    <w:rsid w:val="008C58B1"/>
    <w:rsid w:val="008C64AB"/>
    <w:rsid w:val="008C6AE2"/>
    <w:rsid w:val="008C718C"/>
    <w:rsid w:val="008C7607"/>
    <w:rsid w:val="008C7F1E"/>
    <w:rsid w:val="008C7F9E"/>
    <w:rsid w:val="008D01E7"/>
    <w:rsid w:val="008D042B"/>
    <w:rsid w:val="008D06F9"/>
    <w:rsid w:val="008D0A05"/>
    <w:rsid w:val="008D0B23"/>
    <w:rsid w:val="008D0CAA"/>
    <w:rsid w:val="008D1176"/>
    <w:rsid w:val="008D181E"/>
    <w:rsid w:val="008D1924"/>
    <w:rsid w:val="008D2163"/>
    <w:rsid w:val="008D273E"/>
    <w:rsid w:val="008D2C0D"/>
    <w:rsid w:val="008D333F"/>
    <w:rsid w:val="008D3396"/>
    <w:rsid w:val="008D3742"/>
    <w:rsid w:val="008D39D2"/>
    <w:rsid w:val="008D4628"/>
    <w:rsid w:val="008D544A"/>
    <w:rsid w:val="008D59BD"/>
    <w:rsid w:val="008D5B0A"/>
    <w:rsid w:val="008D5C07"/>
    <w:rsid w:val="008D5FB0"/>
    <w:rsid w:val="008D680B"/>
    <w:rsid w:val="008D6974"/>
    <w:rsid w:val="008D71EA"/>
    <w:rsid w:val="008D7241"/>
    <w:rsid w:val="008D7426"/>
    <w:rsid w:val="008D761E"/>
    <w:rsid w:val="008D7DA6"/>
    <w:rsid w:val="008D7FB6"/>
    <w:rsid w:val="008E179A"/>
    <w:rsid w:val="008E1B79"/>
    <w:rsid w:val="008E2035"/>
    <w:rsid w:val="008E23A6"/>
    <w:rsid w:val="008E276D"/>
    <w:rsid w:val="008E362A"/>
    <w:rsid w:val="008E364F"/>
    <w:rsid w:val="008E3B1C"/>
    <w:rsid w:val="008E3E63"/>
    <w:rsid w:val="008E3F65"/>
    <w:rsid w:val="008E44AD"/>
    <w:rsid w:val="008E4501"/>
    <w:rsid w:val="008E4966"/>
    <w:rsid w:val="008E4A8A"/>
    <w:rsid w:val="008E4D34"/>
    <w:rsid w:val="008E4FB6"/>
    <w:rsid w:val="008E5008"/>
    <w:rsid w:val="008E5286"/>
    <w:rsid w:val="008E5897"/>
    <w:rsid w:val="008E66DB"/>
    <w:rsid w:val="008E6790"/>
    <w:rsid w:val="008E6A72"/>
    <w:rsid w:val="008E6E91"/>
    <w:rsid w:val="008E7D11"/>
    <w:rsid w:val="008F0587"/>
    <w:rsid w:val="008F096C"/>
    <w:rsid w:val="008F0BAE"/>
    <w:rsid w:val="008F0F32"/>
    <w:rsid w:val="008F1927"/>
    <w:rsid w:val="008F192E"/>
    <w:rsid w:val="008F20A1"/>
    <w:rsid w:val="008F20C2"/>
    <w:rsid w:val="008F24C5"/>
    <w:rsid w:val="008F3C72"/>
    <w:rsid w:val="008F4531"/>
    <w:rsid w:val="008F4594"/>
    <w:rsid w:val="008F4895"/>
    <w:rsid w:val="008F4DB3"/>
    <w:rsid w:val="008F4DEE"/>
    <w:rsid w:val="008F5456"/>
    <w:rsid w:val="008F5486"/>
    <w:rsid w:val="008F5E21"/>
    <w:rsid w:val="008F5EDD"/>
    <w:rsid w:val="008F6032"/>
    <w:rsid w:val="008F60D6"/>
    <w:rsid w:val="008F693C"/>
    <w:rsid w:val="008F72B7"/>
    <w:rsid w:val="008F7327"/>
    <w:rsid w:val="008F76AB"/>
    <w:rsid w:val="008F7AE4"/>
    <w:rsid w:val="00900181"/>
    <w:rsid w:val="00900781"/>
    <w:rsid w:val="00900F0D"/>
    <w:rsid w:val="0090118B"/>
    <w:rsid w:val="00901567"/>
    <w:rsid w:val="00901831"/>
    <w:rsid w:val="0090236B"/>
    <w:rsid w:val="009024E0"/>
    <w:rsid w:val="00902E5C"/>
    <w:rsid w:val="00903195"/>
    <w:rsid w:val="0090366A"/>
    <w:rsid w:val="009042F7"/>
    <w:rsid w:val="00904711"/>
    <w:rsid w:val="009047CB"/>
    <w:rsid w:val="00905198"/>
    <w:rsid w:val="0090519B"/>
    <w:rsid w:val="009053E8"/>
    <w:rsid w:val="00905791"/>
    <w:rsid w:val="0090691F"/>
    <w:rsid w:val="009072BA"/>
    <w:rsid w:val="00907D91"/>
    <w:rsid w:val="00910176"/>
    <w:rsid w:val="009108EF"/>
    <w:rsid w:val="00911323"/>
    <w:rsid w:val="00911787"/>
    <w:rsid w:val="00911AE1"/>
    <w:rsid w:val="0091234D"/>
    <w:rsid w:val="009124D3"/>
    <w:rsid w:val="00912D3E"/>
    <w:rsid w:val="00912E6C"/>
    <w:rsid w:val="00914644"/>
    <w:rsid w:val="00914D01"/>
    <w:rsid w:val="00914E1D"/>
    <w:rsid w:val="00914EEB"/>
    <w:rsid w:val="00915144"/>
    <w:rsid w:val="00916D48"/>
    <w:rsid w:val="009174ED"/>
    <w:rsid w:val="00917571"/>
    <w:rsid w:val="00917862"/>
    <w:rsid w:val="00917C14"/>
    <w:rsid w:val="00917D16"/>
    <w:rsid w:val="00920BEC"/>
    <w:rsid w:val="00920F10"/>
    <w:rsid w:val="00921687"/>
    <w:rsid w:val="0092185D"/>
    <w:rsid w:val="00922960"/>
    <w:rsid w:val="00922FE4"/>
    <w:rsid w:val="0092354E"/>
    <w:rsid w:val="009235E1"/>
    <w:rsid w:val="0092394B"/>
    <w:rsid w:val="00924147"/>
    <w:rsid w:val="00924881"/>
    <w:rsid w:val="00925214"/>
    <w:rsid w:val="00925796"/>
    <w:rsid w:val="0092616B"/>
    <w:rsid w:val="00926291"/>
    <w:rsid w:val="009265A6"/>
    <w:rsid w:val="00926923"/>
    <w:rsid w:val="00926EE9"/>
    <w:rsid w:val="0092703B"/>
    <w:rsid w:val="009270C3"/>
    <w:rsid w:val="0092720A"/>
    <w:rsid w:val="009274DD"/>
    <w:rsid w:val="00927B72"/>
    <w:rsid w:val="00930CCD"/>
    <w:rsid w:val="00930FEB"/>
    <w:rsid w:val="00931146"/>
    <w:rsid w:val="009311F1"/>
    <w:rsid w:val="00931405"/>
    <w:rsid w:val="009316C1"/>
    <w:rsid w:val="00931B59"/>
    <w:rsid w:val="00933E42"/>
    <w:rsid w:val="00933FDB"/>
    <w:rsid w:val="00934214"/>
    <w:rsid w:val="00934B4E"/>
    <w:rsid w:val="009356F7"/>
    <w:rsid w:val="0093585C"/>
    <w:rsid w:val="00935BDF"/>
    <w:rsid w:val="00935DE3"/>
    <w:rsid w:val="00936399"/>
    <w:rsid w:val="00936719"/>
    <w:rsid w:val="00936ABF"/>
    <w:rsid w:val="00936B44"/>
    <w:rsid w:val="00937564"/>
    <w:rsid w:val="00937D79"/>
    <w:rsid w:val="00937E1C"/>
    <w:rsid w:val="009409CD"/>
    <w:rsid w:val="00940DAA"/>
    <w:rsid w:val="00940EAF"/>
    <w:rsid w:val="009418AE"/>
    <w:rsid w:val="00941D2B"/>
    <w:rsid w:val="00941D9A"/>
    <w:rsid w:val="0094222A"/>
    <w:rsid w:val="00942291"/>
    <w:rsid w:val="00942471"/>
    <w:rsid w:val="00942DE0"/>
    <w:rsid w:val="00943204"/>
    <w:rsid w:val="009445F7"/>
    <w:rsid w:val="0094479F"/>
    <w:rsid w:val="0094522E"/>
    <w:rsid w:val="009453C3"/>
    <w:rsid w:val="009455B9"/>
    <w:rsid w:val="009456E4"/>
    <w:rsid w:val="0094676C"/>
    <w:rsid w:val="00946EBF"/>
    <w:rsid w:val="00946F10"/>
    <w:rsid w:val="009478DF"/>
    <w:rsid w:val="00947CC1"/>
    <w:rsid w:val="00947DAF"/>
    <w:rsid w:val="00947FD2"/>
    <w:rsid w:val="00950212"/>
    <w:rsid w:val="00950656"/>
    <w:rsid w:val="00950926"/>
    <w:rsid w:val="00950C72"/>
    <w:rsid w:val="00950DD0"/>
    <w:rsid w:val="009530EA"/>
    <w:rsid w:val="00953142"/>
    <w:rsid w:val="0095357E"/>
    <w:rsid w:val="00953B1F"/>
    <w:rsid w:val="0095516C"/>
    <w:rsid w:val="0095597F"/>
    <w:rsid w:val="009562C6"/>
    <w:rsid w:val="00956860"/>
    <w:rsid w:val="00956A9B"/>
    <w:rsid w:val="00956D2B"/>
    <w:rsid w:val="00957301"/>
    <w:rsid w:val="00957458"/>
    <w:rsid w:val="0095795E"/>
    <w:rsid w:val="00957A27"/>
    <w:rsid w:val="00957D64"/>
    <w:rsid w:val="00957E7C"/>
    <w:rsid w:val="0096064F"/>
    <w:rsid w:val="009609BF"/>
    <w:rsid w:val="00960A70"/>
    <w:rsid w:val="00960C61"/>
    <w:rsid w:val="00961B01"/>
    <w:rsid w:val="00962556"/>
    <w:rsid w:val="009629D2"/>
    <w:rsid w:val="00962B0B"/>
    <w:rsid w:val="00962CAD"/>
    <w:rsid w:val="00962F08"/>
    <w:rsid w:val="00963ED2"/>
    <w:rsid w:val="00963F72"/>
    <w:rsid w:val="009640FC"/>
    <w:rsid w:val="009649B9"/>
    <w:rsid w:val="00964BB3"/>
    <w:rsid w:val="009650E8"/>
    <w:rsid w:val="0096565E"/>
    <w:rsid w:val="00966320"/>
    <w:rsid w:val="0096716A"/>
    <w:rsid w:val="0096767F"/>
    <w:rsid w:val="00967BCF"/>
    <w:rsid w:val="00970BAD"/>
    <w:rsid w:val="00971722"/>
    <w:rsid w:val="009718EC"/>
    <w:rsid w:val="009724A8"/>
    <w:rsid w:val="009727C7"/>
    <w:rsid w:val="00972E66"/>
    <w:rsid w:val="00972FCE"/>
    <w:rsid w:val="009731C3"/>
    <w:rsid w:val="0097327B"/>
    <w:rsid w:val="00973A9C"/>
    <w:rsid w:val="00973CB9"/>
    <w:rsid w:val="00973D99"/>
    <w:rsid w:val="00974429"/>
    <w:rsid w:val="00975203"/>
    <w:rsid w:val="0097569A"/>
    <w:rsid w:val="00975B9E"/>
    <w:rsid w:val="00975BBF"/>
    <w:rsid w:val="00976000"/>
    <w:rsid w:val="00976790"/>
    <w:rsid w:val="00976925"/>
    <w:rsid w:val="00976B38"/>
    <w:rsid w:val="00976DAE"/>
    <w:rsid w:val="009770B5"/>
    <w:rsid w:val="009771B2"/>
    <w:rsid w:val="0097772F"/>
    <w:rsid w:val="00980E1C"/>
    <w:rsid w:val="0098103D"/>
    <w:rsid w:val="0098145D"/>
    <w:rsid w:val="009817A5"/>
    <w:rsid w:val="009826F2"/>
    <w:rsid w:val="00982F13"/>
    <w:rsid w:val="0098335C"/>
    <w:rsid w:val="00983D3E"/>
    <w:rsid w:val="00983E08"/>
    <w:rsid w:val="0098402C"/>
    <w:rsid w:val="009841B8"/>
    <w:rsid w:val="00984644"/>
    <w:rsid w:val="009846FC"/>
    <w:rsid w:val="00984870"/>
    <w:rsid w:val="00984C14"/>
    <w:rsid w:val="009851AC"/>
    <w:rsid w:val="009854BA"/>
    <w:rsid w:val="0098636A"/>
    <w:rsid w:val="009864CD"/>
    <w:rsid w:val="00986C4B"/>
    <w:rsid w:val="00987049"/>
    <w:rsid w:val="009873CE"/>
    <w:rsid w:val="00987B5E"/>
    <w:rsid w:val="0099071F"/>
    <w:rsid w:val="00991733"/>
    <w:rsid w:val="00991D06"/>
    <w:rsid w:val="00991D76"/>
    <w:rsid w:val="00991FC7"/>
    <w:rsid w:val="009920FE"/>
    <w:rsid w:val="00992638"/>
    <w:rsid w:val="00992F21"/>
    <w:rsid w:val="00993208"/>
    <w:rsid w:val="00993427"/>
    <w:rsid w:val="009935CB"/>
    <w:rsid w:val="00993F9A"/>
    <w:rsid w:val="0099463C"/>
    <w:rsid w:val="009954FF"/>
    <w:rsid w:val="0099558D"/>
    <w:rsid w:val="00995964"/>
    <w:rsid w:val="00995ED4"/>
    <w:rsid w:val="00995EF5"/>
    <w:rsid w:val="0099609B"/>
    <w:rsid w:val="00996A46"/>
    <w:rsid w:val="00996B60"/>
    <w:rsid w:val="00996E9C"/>
    <w:rsid w:val="00996EC9"/>
    <w:rsid w:val="00997537"/>
    <w:rsid w:val="009A0409"/>
    <w:rsid w:val="009A06E4"/>
    <w:rsid w:val="009A0A59"/>
    <w:rsid w:val="009A0B1C"/>
    <w:rsid w:val="009A1428"/>
    <w:rsid w:val="009A265D"/>
    <w:rsid w:val="009A2B44"/>
    <w:rsid w:val="009A32E6"/>
    <w:rsid w:val="009A34D6"/>
    <w:rsid w:val="009A3E82"/>
    <w:rsid w:val="009A4252"/>
    <w:rsid w:val="009A4809"/>
    <w:rsid w:val="009A504E"/>
    <w:rsid w:val="009A5ABE"/>
    <w:rsid w:val="009A5C74"/>
    <w:rsid w:val="009A6389"/>
    <w:rsid w:val="009A6716"/>
    <w:rsid w:val="009A6B01"/>
    <w:rsid w:val="009A6B36"/>
    <w:rsid w:val="009A6CCE"/>
    <w:rsid w:val="009A6DD8"/>
    <w:rsid w:val="009A6F6E"/>
    <w:rsid w:val="009A7188"/>
    <w:rsid w:val="009A7410"/>
    <w:rsid w:val="009A7907"/>
    <w:rsid w:val="009A7F4B"/>
    <w:rsid w:val="009B02E2"/>
    <w:rsid w:val="009B08A2"/>
    <w:rsid w:val="009B09DD"/>
    <w:rsid w:val="009B173D"/>
    <w:rsid w:val="009B1A6F"/>
    <w:rsid w:val="009B1B4F"/>
    <w:rsid w:val="009B1EE3"/>
    <w:rsid w:val="009B1FBE"/>
    <w:rsid w:val="009B27F8"/>
    <w:rsid w:val="009B2BB2"/>
    <w:rsid w:val="009B3BC7"/>
    <w:rsid w:val="009B3EE4"/>
    <w:rsid w:val="009B47A4"/>
    <w:rsid w:val="009B4828"/>
    <w:rsid w:val="009B4A60"/>
    <w:rsid w:val="009B4C28"/>
    <w:rsid w:val="009B5C49"/>
    <w:rsid w:val="009B5D47"/>
    <w:rsid w:val="009B602A"/>
    <w:rsid w:val="009B6D5A"/>
    <w:rsid w:val="009B736F"/>
    <w:rsid w:val="009B7E9E"/>
    <w:rsid w:val="009C04FB"/>
    <w:rsid w:val="009C068E"/>
    <w:rsid w:val="009C0771"/>
    <w:rsid w:val="009C0A00"/>
    <w:rsid w:val="009C1228"/>
    <w:rsid w:val="009C1CC8"/>
    <w:rsid w:val="009C1E7D"/>
    <w:rsid w:val="009C2710"/>
    <w:rsid w:val="009C2DBA"/>
    <w:rsid w:val="009C40DA"/>
    <w:rsid w:val="009C4331"/>
    <w:rsid w:val="009C43C5"/>
    <w:rsid w:val="009C46CB"/>
    <w:rsid w:val="009C4BB9"/>
    <w:rsid w:val="009C5179"/>
    <w:rsid w:val="009C5204"/>
    <w:rsid w:val="009C7228"/>
    <w:rsid w:val="009C72B3"/>
    <w:rsid w:val="009C7373"/>
    <w:rsid w:val="009C7804"/>
    <w:rsid w:val="009C7BE5"/>
    <w:rsid w:val="009C7E1A"/>
    <w:rsid w:val="009D0742"/>
    <w:rsid w:val="009D0897"/>
    <w:rsid w:val="009D0E58"/>
    <w:rsid w:val="009D0FC4"/>
    <w:rsid w:val="009D10BE"/>
    <w:rsid w:val="009D15AB"/>
    <w:rsid w:val="009D19A4"/>
    <w:rsid w:val="009D1B4F"/>
    <w:rsid w:val="009D1BB5"/>
    <w:rsid w:val="009D24C3"/>
    <w:rsid w:val="009D2A30"/>
    <w:rsid w:val="009D2B28"/>
    <w:rsid w:val="009D2DC6"/>
    <w:rsid w:val="009D3008"/>
    <w:rsid w:val="009D30C3"/>
    <w:rsid w:val="009D3852"/>
    <w:rsid w:val="009D3BB9"/>
    <w:rsid w:val="009D3D8E"/>
    <w:rsid w:val="009D42A3"/>
    <w:rsid w:val="009D4502"/>
    <w:rsid w:val="009D467A"/>
    <w:rsid w:val="009D4768"/>
    <w:rsid w:val="009D4B5E"/>
    <w:rsid w:val="009D5D70"/>
    <w:rsid w:val="009D5FF0"/>
    <w:rsid w:val="009D6506"/>
    <w:rsid w:val="009D65FA"/>
    <w:rsid w:val="009D6EC8"/>
    <w:rsid w:val="009D7228"/>
    <w:rsid w:val="009D7B1D"/>
    <w:rsid w:val="009E12E2"/>
    <w:rsid w:val="009E1434"/>
    <w:rsid w:val="009E18FA"/>
    <w:rsid w:val="009E198F"/>
    <w:rsid w:val="009E1EC9"/>
    <w:rsid w:val="009E21B9"/>
    <w:rsid w:val="009E286B"/>
    <w:rsid w:val="009E2A77"/>
    <w:rsid w:val="009E31B2"/>
    <w:rsid w:val="009E379F"/>
    <w:rsid w:val="009E40D9"/>
    <w:rsid w:val="009E4178"/>
    <w:rsid w:val="009E43CD"/>
    <w:rsid w:val="009E5698"/>
    <w:rsid w:val="009E5993"/>
    <w:rsid w:val="009E5A89"/>
    <w:rsid w:val="009E6301"/>
    <w:rsid w:val="009E7474"/>
    <w:rsid w:val="009E755B"/>
    <w:rsid w:val="009F0A6B"/>
    <w:rsid w:val="009F0F7B"/>
    <w:rsid w:val="009F12AE"/>
    <w:rsid w:val="009F2020"/>
    <w:rsid w:val="009F240E"/>
    <w:rsid w:val="009F2BF7"/>
    <w:rsid w:val="009F31C7"/>
    <w:rsid w:val="009F327C"/>
    <w:rsid w:val="009F36B8"/>
    <w:rsid w:val="009F3AA3"/>
    <w:rsid w:val="009F3B5B"/>
    <w:rsid w:val="009F3F79"/>
    <w:rsid w:val="009F4168"/>
    <w:rsid w:val="009F46A5"/>
    <w:rsid w:val="009F48C1"/>
    <w:rsid w:val="009F4A9A"/>
    <w:rsid w:val="009F4BF8"/>
    <w:rsid w:val="009F4C14"/>
    <w:rsid w:val="009F4DDF"/>
    <w:rsid w:val="009F5450"/>
    <w:rsid w:val="009F54E9"/>
    <w:rsid w:val="009F5526"/>
    <w:rsid w:val="009F57D1"/>
    <w:rsid w:val="009F5AD4"/>
    <w:rsid w:val="009F6C58"/>
    <w:rsid w:val="009F6E92"/>
    <w:rsid w:val="009F6F3A"/>
    <w:rsid w:val="009F70DB"/>
    <w:rsid w:val="009F75D9"/>
    <w:rsid w:val="009F7B41"/>
    <w:rsid w:val="009F7B8B"/>
    <w:rsid w:val="00A0039A"/>
    <w:rsid w:val="00A0085C"/>
    <w:rsid w:val="00A015ED"/>
    <w:rsid w:val="00A0161B"/>
    <w:rsid w:val="00A016BB"/>
    <w:rsid w:val="00A016FC"/>
    <w:rsid w:val="00A01738"/>
    <w:rsid w:val="00A0196E"/>
    <w:rsid w:val="00A019C0"/>
    <w:rsid w:val="00A01A08"/>
    <w:rsid w:val="00A01C91"/>
    <w:rsid w:val="00A01D95"/>
    <w:rsid w:val="00A01DAA"/>
    <w:rsid w:val="00A026A5"/>
    <w:rsid w:val="00A026DE"/>
    <w:rsid w:val="00A02E26"/>
    <w:rsid w:val="00A03C4F"/>
    <w:rsid w:val="00A0448A"/>
    <w:rsid w:val="00A04C56"/>
    <w:rsid w:val="00A04DD6"/>
    <w:rsid w:val="00A05295"/>
    <w:rsid w:val="00A05CD3"/>
    <w:rsid w:val="00A063E3"/>
    <w:rsid w:val="00A065BC"/>
    <w:rsid w:val="00A0675F"/>
    <w:rsid w:val="00A06970"/>
    <w:rsid w:val="00A06D89"/>
    <w:rsid w:val="00A06E4D"/>
    <w:rsid w:val="00A07216"/>
    <w:rsid w:val="00A07573"/>
    <w:rsid w:val="00A076B5"/>
    <w:rsid w:val="00A078DC"/>
    <w:rsid w:val="00A100AE"/>
    <w:rsid w:val="00A10C99"/>
    <w:rsid w:val="00A10D4C"/>
    <w:rsid w:val="00A113B9"/>
    <w:rsid w:val="00A113EC"/>
    <w:rsid w:val="00A11425"/>
    <w:rsid w:val="00A11554"/>
    <w:rsid w:val="00A11997"/>
    <w:rsid w:val="00A11AC7"/>
    <w:rsid w:val="00A11ADF"/>
    <w:rsid w:val="00A11BDE"/>
    <w:rsid w:val="00A125E9"/>
    <w:rsid w:val="00A12B2B"/>
    <w:rsid w:val="00A12BD3"/>
    <w:rsid w:val="00A12F2A"/>
    <w:rsid w:val="00A13339"/>
    <w:rsid w:val="00A134EA"/>
    <w:rsid w:val="00A1509C"/>
    <w:rsid w:val="00A1574A"/>
    <w:rsid w:val="00A15A92"/>
    <w:rsid w:val="00A15B0D"/>
    <w:rsid w:val="00A15BAA"/>
    <w:rsid w:val="00A15D1C"/>
    <w:rsid w:val="00A15D28"/>
    <w:rsid w:val="00A16345"/>
    <w:rsid w:val="00A16AF7"/>
    <w:rsid w:val="00A16F07"/>
    <w:rsid w:val="00A17989"/>
    <w:rsid w:val="00A17BC4"/>
    <w:rsid w:val="00A17DAE"/>
    <w:rsid w:val="00A2048F"/>
    <w:rsid w:val="00A20894"/>
    <w:rsid w:val="00A20995"/>
    <w:rsid w:val="00A21104"/>
    <w:rsid w:val="00A21427"/>
    <w:rsid w:val="00A2142B"/>
    <w:rsid w:val="00A21572"/>
    <w:rsid w:val="00A21ED7"/>
    <w:rsid w:val="00A22537"/>
    <w:rsid w:val="00A2295A"/>
    <w:rsid w:val="00A23E33"/>
    <w:rsid w:val="00A2415E"/>
    <w:rsid w:val="00A247F4"/>
    <w:rsid w:val="00A24CAE"/>
    <w:rsid w:val="00A24D90"/>
    <w:rsid w:val="00A25BC3"/>
    <w:rsid w:val="00A25C53"/>
    <w:rsid w:val="00A25EE5"/>
    <w:rsid w:val="00A26F6F"/>
    <w:rsid w:val="00A26F72"/>
    <w:rsid w:val="00A27124"/>
    <w:rsid w:val="00A27315"/>
    <w:rsid w:val="00A276C7"/>
    <w:rsid w:val="00A30BC4"/>
    <w:rsid w:val="00A31134"/>
    <w:rsid w:val="00A31443"/>
    <w:rsid w:val="00A31CA8"/>
    <w:rsid w:val="00A31CC9"/>
    <w:rsid w:val="00A31DDD"/>
    <w:rsid w:val="00A31E96"/>
    <w:rsid w:val="00A3285C"/>
    <w:rsid w:val="00A32B60"/>
    <w:rsid w:val="00A3342F"/>
    <w:rsid w:val="00A335CB"/>
    <w:rsid w:val="00A33E62"/>
    <w:rsid w:val="00A342D6"/>
    <w:rsid w:val="00A342F5"/>
    <w:rsid w:val="00A34FE0"/>
    <w:rsid w:val="00A35AF9"/>
    <w:rsid w:val="00A35D6D"/>
    <w:rsid w:val="00A35F4C"/>
    <w:rsid w:val="00A36340"/>
    <w:rsid w:val="00A36517"/>
    <w:rsid w:val="00A372C3"/>
    <w:rsid w:val="00A376AB"/>
    <w:rsid w:val="00A378A2"/>
    <w:rsid w:val="00A40048"/>
    <w:rsid w:val="00A4028F"/>
    <w:rsid w:val="00A405F1"/>
    <w:rsid w:val="00A40AE1"/>
    <w:rsid w:val="00A40C13"/>
    <w:rsid w:val="00A40C84"/>
    <w:rsid w:val="00A41017"/>
    <w:rsid w:val="00A41350"/>
    <w:rsid w:val="00A414BC"/>
    <w:rsid w:val="00A415DA"/>
    <w:rsid w:val="00A41763"/>
    <w:rsid w:val="00A41D08"/>
    <w:rsid w:val="00A41F42"/>
    <w:rsid w:val="00A41F7D"/>
    <w:rsid w:val="00A424BB"/>
    <w:rsid w:val="00A42834"/>
    <w:rsid w:val="00A433B3"/>
    <w:rsid w:val="00A43FD8"/>
    <w:rsid w:val="00A443D1"/>
    <w:rsid w:val="00A4446E"/>
    <w:rsid w:val="00A44B73"/>
    <w:rsid w:val="00A44B8A"/>
    <w:rsid w:val="00A44CBE"/>
    <w:rsid w:val="00A44EB6"/>
    <w:rsid w:val="00A4501A"/>
    <w:rsid w:val="00A45170"/>
    <w:rsid w:val="00A45A35"/>
    <w:rsid w:val="00A4628E"/>
    <w:rsid w:val="00A46B15"/>
    <w:rsid w:val="00A46FD5"/>
    <w:rsid w:val="00A47705"/>
    <w:rsid w:val="00A47706"/>
    <w:rsid w:val="00A503DC"/>
    <w:rsid w:val="00A506C6"/>
    <w:rsid w:val="00A5158B"/>
    <w:rsid w:val="00A515D0"/>
    <w:rsid w:val="00A5164E"/>
    <w:rsid w:val="00A518DC"/>
    <w:rsid w:val="00A523CF"/>
    <w:rsid w:val="00A52961"/>
    <w:rsid w:val="00A52C55"/>
    <w:rsid w:val="00A5316C"/>
    <w:rsid w:val="00A5389F"/>
    <w:rsid w:val="00A54BE7"/>
    <w:rsid w:val="00A551E2"/>
    <w:rsid w:val="00A552B8"/>
    <w:rsid w:val="00A552C8"/>
    <w:rsid w:val="00A55470"/>
    <w:rsid w:val="00A566ED"/>
    <w:rsid w:val="00A5746A"/>
    <w:rsid w:val="00A57511"/>
    <w:rsid w:val="00A57A23"/>
    <w:rsid w:val="00A60363"/>
    <w:rsid w:val="00A60456"/>
    <w:rsid w:val="00A605BC"/>
    <w:rsid w:val="00A60FDA"/>
    <w:rsid w:val="00A61C49"/>
    <w:rsid w:val="00A620EC"/>
    <w:rsid w:val="00A621C2"/>
    <w:rsid w:val="00A6242B"/>
    <w:rsid w:val="00A624A4"/>
    <w:rsid w:val="00A6285D"/>
    <w:rsid w:val="00A62E02"/>
    <w:rsid w:val="00A633B5"/>
    <w:rsid w:val="00A6427A"/>
    <w:rsid w:val="00A64377"/>
    <w:rsid w:val="00A64509"/>
    <w:rsid w:val="00A6459D"/>
    <w:rsid w:val="00A65B56"/>
    <w:rsid w:val="00A65CE7"/>
    <w:rsid w:val="00A65E1E"/>
    <w:rsid w:val="00A66440"/>
    <w:rsid w:val="00A66CCF"/>
    <w:rsid w:val="00A6737C"/>
    <w:rsid w:val="00A67A6A"/>
    <w:rsid w:val="00A67AFB"/>
    <w:rsid w:val="00A70416"/>
    <w:rsid w:val="00A70EFC"/>
    <w:rsid w:val="00A714F4"/>
    <w:rsid w:val="00A71743"/>
    <w:rsid w:val="00A71919"/>
    <w:rsid w:val="00A71E5B"/>
    <w:rsid w:val="00A71E8E"/>
    <w:rsid w:val="00A71F10"/>
    <w:rsid w:val="00A72063"/>
    <w:rsid w:val="00A72322"/>
    <w:rsid w:val="00A72445"/>
    <w:rsid w:val="00A724FD"/>
    <w:rsid w:val="00A72E36"/>
    <w:rsid w:val="00A7313E"/>
    <w:rsid w:val="00A7318E"/>
    <w:rsid w:val="00A733CC"/>
    <w:rsid w:val="00A7368F"/>
    <w:rsid w:val="00A73C11"/>
    <w:rsid w:val="00A73C2C"/>
    <w:rsid w:val="00A73EAF"/>
    <w:rsid w:val="00A73F1D"/>
    <w:rsid w:val="00A73FE3"/>
    <w:rsid w:val="00A74EF8"/>
    <w:rsid w:val="00A7531F"/>
    <w:rsid w:val="00A7537C"/>
    <w:rsid w:val="00A75532"/>
    <w:rsid w:val="00A758D8"/>
    <w:rsid w:val="00A75AF1"/>
    <w:rsid w:val="00A76486"/>
    <w:rsid w:val="00A7651A"/>
    <w:rsid w:val="00A76730"/>
    <w:rsid w:val="00A76BEF"/>
    <w:rsid w:val="00A7741E"/>
    <w:rsid w:val="00A777E5"/>
    <w:rsid w:val="00A77829"/>
    <w:rsid w:val="00A8032D"/>
    <w:rsid w:val="00A80764"/>
    <w:rsid w:val="00A80894"/>
    <w:rsid w:val="00A8104B"/>
    <w:rsid w:val="00A812B6"/>
    <w:rsid w:val="00A814F7"/>
    <w:rsid w:val="00A81AC0"/>
    <w:rsid w:val="00A81F68"/>
    <w:rsid w:val="00A82031"/>
    <w:rsid w:val="00A82712"/>
    <w:rsid w:val="00A8320A"/>
    <w:rsid w:val="00A84142"/>
    <w:rsid w:val="00A84316"/>
    <w:rsid w:val="00A844F3"/>
    <w:rsid w:val="00A847D0"/>
    <w:rsid w:val="00A856F4"/>
    <w:rsid w:val="00A85E8E"/>
    <w:rsid w:val="00A85FB0"/>
    <w:rsid w:val="00A86230"/>
    <w:rsid w:val="00A864BE"/>
    <w:rsid w:val="00A86597"/>
    <w:rsid w:val="00A8759D"/>
    <w:rsid w:val="00A87FDC"/>
    <w:rsid w:val="00A90254"/>
    <w:rsid w:val="00A902F3"/>
    <w:rsid w:val="00A90670"/>
    <w:rsid w:val="00A90B8D"/>
    <w:rsid w:val="00A910DB"/>
    <w:rsid w:val="00A91EAA"/>
    <w:rsid w:val="00A921BD"/>
    <w:rsid w:val="00A92241"/>
    <w:rsid w:val="00A9270F"/>
    <w:rsid w:val="00A93284"/>
    <w:rsid w:val="00A940BD"/>
    <w:rsid w:val="00A94115"/>
    <w:rsid w:val="00A94448"/>
    <w:rsid w:val="00A9478C"/>
    <w:rsid w:val="00A94FE9"/>
    <w:rsid w:val="00A95A06"/>
    <w:rsid w:val="00A95FC7"/>
    <w:rsid w:val="00A96296"/>
    <w:rsid w:val="00A96FEA"/>
    <w:rsid w:val="00AA02A8"/>
    <w:rsid w:val="00AA03E7"/>
    <w:rsid w:val="00AA07D2"/>
    <w:rsid w:val="00AA0932"/>
    <w:rsid w:val="00AA0F2B"/>
    <w:rsid w:val="00AA19F3"/>
    <w:rsid w:val="00AA2BBF"/>
    <w:rsid w:val="00AA2F35"/>
    <w:rsid w:val="00AA3924"/>
    <w:rsid w:val="00AA3AC4"/>
    <w:rsid w:val="00AA40B8"/>
    <w:rsid w:val="00AA4290"/>
    <w:rsid w:val="00AA49FA"/>
    <w:rsid w:val="00AA4C1B"/>
    <w:rsid w:val="00AA55F1"/>
    <w:rsid w:val="00AA5785"/>
    <w:rsid w:val="00AA7183"/>
    <w:rsid w:val="00AA7828"/>
    <w:rsid w:val="00AA79AD"/>
    <w:rsid w:val="00AB0B8D"/>
    <w:rsid w:val="00AB0DE1"/>
    <w:rsid w:val="00AB1170"/>
    <w:rsid w:val="00AB12DB"/>
    <w:rsid w:val="00AB15A4"/>
    <w:rsid w:val="00AB1ED5"/>
    <w:rsid w:val="00AB1FC3"/>
    <w:rsid w:val="00AB202F"/>
    <w:rsid w:val="00AB2334"/>
    <w:rsid w:val="00AB236A"/>
    <w:rsid w:val="00AB24D9"/>
    <w:rsid w:val="00AB25DE"/>
    <w:rsid w:val="00AB2716"/>
    <w:rsid w:val="00AB2868"/>
    <w:rsid w:val="00AB2C93"/>
    <w:rsid w:val="00AB2FAC"/>
    <w:rsid w:val="00AB3DF8"/>
    <w:rsid w:val="00AB400D"/>
    <w:rsid w:val="00AB485B"/>
    <w:rsid w:val="00AB4BD9"/>
    <w:rsid w:val="00AB531A"/>
    <w:rsid w:val="00AB562C"/>
    <w:rsid w:val="00AB56DE"/>
    <w:rsid w:val="00AB59E2"/>
    <w:rsid w:val="00AB6423"/>
    <w:rsid w:val="00AB65D3"/>
    <w:rsid w:val="00AB6B62"/>
    <w:rsid w:val="00AB71DB"/>
    <w:rsid w:val="00AB7408"/>
    <w:rsid w:val="00AB7CE7"/>
    <w:rsid w:val="00AB7D63"/>
    <w:rsid w:val="00AB7DBA"/>
    <w:rsid w:val="00AB7E02"/>
    <w:rsid w:val="00AC039F"/>
    <w:rsid w:val="00AC06D2"/>
    <w:rsid w:val="00AC0BD5"/>
    <w:rsid w:val="00AC0D9E"/>
    <w:rsid w:val="00AC21F4"/>
    <w:rsid w:val="00AC2F31"/>
    <w:rsid w:val="00AC32E5"/>
    <w:rsid w:val="00AC37D0"/>
    <w:rsid w:val="00AC39DE"/>
    <w:rsid w:val="00AC3F61"/>
    <w:rsid w:val="00AC4BC0"/>
    <w:rsid w:val="00AC4C4E"/>
    <w:rsid w:val="00AC5056"/>
    <w:rsid w:val="00AC59B9"/>
    <w:rsid w:val="00AC5BA3"/>
    <w:rsid w:val="00AC64F7"/>
    <w:rsid w:val="00AC6851"/>
    <w:rsid w:val="00AC6B27"/>
    <w:rsid w:val="00AC6FA6"/>
    <w:rsid w:val="00AC71E1"/>
    <w:rsid w:val="00AC7B3F"/>
    <w:rsid w:val="00AC7F1F"/>
    <w:rsid w:val="00AD0163"/>
    <w:rsid w:val="00AD0217"/>
    <w:rsid w:val="00AD0A9C"/>
    <w:rsid w:val="00AD0BDB"/>
    <w:rsid w:val="00AD0F72"/>
    <w:rsid w:val="00AD13BF"/>
    <w:rsid w:val="00AD182C"/>
    <w:rsid w:val="00AD2671"/>
    <w:rsid w:val="00AD26F4"/>
    <w:rsid w:val="00AD2839"/>
    <w:rsid w:val="00AD2B1E"/>
    <w:rsid w:val="00AD3869"/>
    <w:rsid w:val="00AD3BAD"/>
    <w:rsid w:val="00AD4B22"/>
    <w:rsid w:val="00AD501E"/>
    <w:rsid w:val="00AD50D7"/>
    <w:rsid w:val="00AD6157"/>
    <w:rsid w:val="00AD64C2"/>
    <w:rsid w:val="00AD6693"/>
    <w:rsid w:val="00AD6B3F"/>
    <w:rsid w:val="00AD72ED"/>
    <w:rsid w:val="00AD7B14"/>
    <w:rsid w:val="00AD7D6D"/>
    <w:rsid w:val="00AE06C4"/>
    <w:rsid w:val="00AE0D98"/>
    <w:rsid w:val="00AE0FA8"/>
    <w:rsid w:val="00AE14C3"/>
    <w:rsid w:val="00AE20FB"/>
    <w:rsid w:val="00AE25F0"/>
    <w:rsid w:val="00AE2F30"/>
    <w:rsid w:val="00AE31EE"/>
    <w:rsid w:val="00AE32FA"/>
    <w:rsid w:val="00AE38B1"/>
    <w:rsid w:val="00AE4026"/>
    <w:rsid w:val="00AE41A5"/>
    <w:rsid w:val="00AE4923"/>
    <w:rsid w:val="00AE52A9"/>
    <w:rsid w:val="00AE52EF"/>
    <w:rsid w:val="00AE59F8"/>
    <w:rsid w:val="00AE5AB1"/>
    <w:rsid w:val="00AE5E09"/>
    <w:rsid w:val="00AE5E65"/>
    <w:rsid w:val="00AE5FE5"/>
    <w:rsid w:val="00AE653F"/>
    <w:rsid w:val="00AE6702"/>
    <w:rsid w:val="00AE6958"/>
    <w:rsid w:val="00AE7284"/>
    <w:rsid w:val="00AE74B9"/>
    <w:rsid w:val="00AE7DD9"/>
    <w:rsid w:val="00AE7E69"/>
    <w:rsid w:val="00AE7F68"/>
    <w:rsid w:val="00AE7FE4"/>
    <w:rsid w:val="00AF0263"/>
    <w:rsid w:val="00AF0A64"/>
    <w:rsid w:val="00AF12B0"/>
    <w:rsid w:val="00AF1492"/>
    <w:rsid w:val="00AF14A7"/>
    <w:rsid w:val="00AF16D2"/>
    <w:rsid w:val="00AF20DA"/>
    <w:rsid w:val="00AF23AF"/>
    <w:rsid w:val="00AF2A63"/>
    <w:rsid w:val="00AF3462"/>
    <w:rsid w:val="00AF35D3"/>
    <w:rsid w:val="00AF35E6"/>
    <w:rsid w:val="00AF40E5"/>
    <w:rsid w:val="00AF4BB0"/>
    <w:rsid w:val="00AF5AC8"/>
    <w:rsid w:val="00AF61BF"/>
    <w:rsid w:val="00AF69C4"/>
    <w:rsid w:val="00AF71B6"/>
    <w:rsid w:val="00AF7384"/>
    <w:rsid w:val="00AF793F"/>
    <w:rsid w:val="00AF7B33"/>
    <w:rsid w:val="00AF7B52"/>
    <w:rsid w:val="00AF7B80"/>
    <w:rsid w:val="00B00253"/>
    <w:rsid w:val="00B00A60"/>
    <w:rsid w:val="00B01120"/>
    <w:rsid w:val="00B0159C"/>
    <w:rsid w:val="00B01927"/>
    <w:rsid w:val="00B01E97"/>
    <w:rsid w:val="00B01F06"/>
    <w:rsid w:val="00B01F6F"/>
    <w:rsid w:val="00B02222"/>
    <w:rsid w:val="00B0289B"/>
    <w:rsid w:val="00B03C13"/>
    <w:rsid w:val="00B0466C"/>
    <w:rsid w:val="00B05A40"/>
    <w:rsid w:val="00B05DBF"/>
    <w:rsid w:val="00B060A4"/>
    <w:rsid w:val="00B06114"/>
    <w:rsid w:val="00B06DE8"/>
    <w:rsid w:val="00B06E47"/>
    <w:rsid w:val="00B07F5C"/>
    <w:rsid w:val="00B10156"/>
    <w:rsid w:val="00B10719"/>
    <w:rsid w:val="00B107D4"/>
    <w:rsid w:val="00B10A61"/>
    <w:rsid w:val="00B11DEA"/>
    <w:rsid w:val="00B13027"/>
    <w:rsid w:val="00B139FE"/>
    <w:rsid w:val="00B13B5B"/>
    <w:rsid w:val="00B13CB9"/>
    <w:rsid w:val="00B13CD5"/>
    <w:rsid w:val="00B141D9"/>
    <w:rsid w:val="00B1421D"/>
    <w:rsid w:val="00B145C0"/>
    <w:rsid w:val="00B14989"/>
    <w:rsid w:val="00B14AC0"/>
    <w:rsid w:val="00B150F5"/>
    <w:rsid w:val="00B151C9"/>
    <w:rsid w:val="00B1543B"/>
    <w:rsid w:val="00B15C73"/>
    <w:rsid w:val="00B15D24"/>
    <w:rsid w:val="00B16105"/>
    <w:rsid w:val="00B167A9"/>
    <w:rsid w:val="00B16CA0"/>
    <w:rsid w:val="00B16FA2"/>
    <w:rsid w:val="00B1712C"/>
    <w:rsid w:val="00B17DB8"/>
    <w:rsid w:val="00B201A8"/>
    <w:rsid w:val="00B204D3"/>
    <w:rsid w:val="00B20A63"/>
    <w:rsid w:val="00B20B16"/>
    <w:rsid w:val="00B2134C"/>
    <w:rsid w:val="00B214EA"/>
    <w:rsid w:val="00B2220C"/>
    <w:rsid w:val="00B2315E"/>
    <w:rsid w:val="00B23938"/>
    <w:rsid w:val="00B23CD0"/>
    <w:rsid w:val="00B23E84"/>
    <w:rsid w:val="00B23EE6"/>
    <w:rsid w:val="00B24B60"/>
    <w:rsid w:val="00B25CA4"/>
    <w:rsid w:val="00B25DC5"/>
    <w:rsid w:val="00B25E4A"/>
    <w:rsid w:val="00B2622F"/>
    <w:rsid w:val="00B26790"/>
    <w:rsid w:val="00B26D94"/>
    <w:rsid w:val="00B26E07"/>
    <w:rsid w:val="00B272EC"/>
    <w:rsid w:val="00B27CF9"/>
    <w:rsid w:val="00B27FDF"/>
    <w:rsid w:val="00B30776"/>
    <w:rsid w:val="00B30851"/>
    <w:rsid w:val="00B3104A"/>
    <w:rsid w:val="00B3155E"/>
    <w:rsid w:val="00B317DB"/>
    <w:rsid w:val="00B31D5D"/>
    <w:rsid w:val="00B320F8"/>
    <w:rsid w:val="00B32173"/>
    <w:rsid w:val="00B327B1"/>
    <w:rsid w:val="00B3312E"/>
    <w:rsid w:val="00B33B75"/>
    <w:rsid w:val="00B33BF1"/>
    <w:rsid w:val="00B33C80"/>
    <w:rsid w:val="00B33F03"/>
    <w:rsid w:val="00B34310"/>
    <w:rsid w:val="00B34709"/>
    <w:rsid w:val="00B34997"/>
    <w:rsid w:val="00B34C62"/>
    <w:rsid w:val="00B352D9"/>
    <w:rsid w:val="00B355CD"/>
    <w:rsid w:val="00B35AF4"/>
    <w:rsid w:val="00B365C9"/>
    <w:rsid w:val="00B36D5F"/>
    <w:rsid w:val="00B370A6"/>
    <w:rsid w:val="00B37659"/>
    <w:rsid w:val="00B37CC2"/>
    <w:rsid w:val="00B4012E"/>
    <w:rsid w:val="00B4033A"/>
    <w:rsid w:val="00B40942"/>
    <w:rsid w:val="00B4193F"/>
    <w:rsid w:val="00B4197E"/>
    <w:rsid w:val="00B41B6B"/>
    <w:rsid w:val="00B41D78"/>
    <w:rsid w:val="00B41D89"/>
    <w:rsid w:val="00B41F04"/>
    <w:rsid w:val="00B42B27"/>
    <w:rsid w:val="00B444B3"/>
    <w:rsid w:val="00B445FA"/>
    <w:rsid w:val="00B44A08"/>
    <w:rsid w:val="00B450E2"/>
    <w:rsid w:val="00B4543D"/>
    <w:rsid w:val="00B455E4"/>
    <w:rsid w:val="00B45FB3"/>
    <w:rsid w:val="00B46038"/>
    <w:rsid w:val="00B46BCA"/>
    <w:rsid w:val="00B46C31"/>
    <w:rsid w:val="00B46EA5"/>
    <w:rsid w:val="00B47921"/>
    <w:rsid w:val="00B507D5"/>
    <w:rsid w:val="00B51112"/>
    <w:rsid w:val="00B5115F"/>
    <w:rsid w:val="00B513A8"/>
    <w:rsid w:val="00B51492"/>
    <w:rsid w:val="00B5178F"/>
    <w:rsid w:val="00B51990"/>
    <w:rsid w:val="00B51BDB"/>
    <w:rsid w:val="00B51D0E"/>
    <w:rsid w:val="00B51E3E"/>
    <w:rsid w:val="00B5239E"/>
    <w:rsid w:val="00B52467"/>
    <w:rsid w:val="00B5248E"/>
    <w:rsid w:val="00B52F28"/>
    <w:rsid w:val="00B5335A"/>
    <w:rsid w:val="00B535B6"/>
    <w:rsid w:val="00B53F88"/>
    <w:rsid w:val="00B54251"/>
    <w:rsid w:val="00B544C3"/>
    <w:rsid w:val="00B549B2"/>
    <w:rsid w:val="00B5548C"/>
    <w:rsid w:val="00B555B9"/>
    <w:rsid w:val="00B55C3E"/>
    <w:rsid w:val="00B5605A"/>
    <w:rsid w:val="00B565F0"/>
    <w:rsid w:val="00B56BA1"/>
    <w:rsid w:val="00B56D96"/>
    <w:rsid w:val="00B57536"/>
    <w:rsid w:val="00B5798D"/>
    <w:rsid w:val="00B60810"/>
    <w:rsid w:val="00B608DD"/>
    <w:rsid w:val="00B60BDE"/>
    <w:rsid w:val="00B60DC6"/>
    <w:rsid w:val="00B60EEB"/>
    <w:rsid w:val="00B611A9"/>
    <w:rsid w:val="00B61339"/>
    <w:rsid w:val="00B618C7"/>
    <w:rsid w:val="00B61F66"/>
    <w:rsid w:val="00B6209C"/>
    <w:rsid w:val="00B624D9"/>
    <w:rsid w:val="00B62C6F"/>
    <w:rsid w:val="00B632A0"/>
    <w:rsid w:val="00B63A14"/>
    <w:rsid w:val="00B64AF3"/>
    <w:rsid w:val="00B657E4"/>
    <w:rsid w:val="00B66775"/>
    <w:rsid w:val="00B6694A"/>
    <w:rsid w:val="00B6775F"/>
    <w:rsid w:val="00B70077"/>
    <w:rsid w:val="00B7057E"/>
    <w:rsid w:val="00B71639"/>
    <w:rsid w:val="00B735A8"/>
    <w:rsid w:val="00B73765"/>
    <w:rsid w:val="00B7395C"/>
    <w:rsid w:val="00B73DC1"/>
    <w:rsid w:val="00B7485A"/>
    <w:rsid w:val="00B74C5A"/>
    <w:rsid w:val="00B74DD0"/>
    <w:rsid w:val="00B75084"/>
    <w:rsid w:val="00B7536C"/>
    <w:rsid w:val="00B75792"/>
    <w:rsid w:val="00B75AC7"/>
    <w:rsid w:val="00B75C04"/>
    <w:rsid w:val="00B762FB"/>
    <w:rsid w:val="00B76A65"/>
    <w:rsid w:val="00B76BED"/>
    <w:rsid w:val="00B77165"/>
    <w:rsid w:val="00B77385"/>
    <w:rsid w:val="00B7788D"/>
    <w:rsid w:val="00B779E9"/>
    <w:rsid w:val="00B77F78"/>
    <w:rsid w:val="00B806B0"/>
    <w:rsid w:val="00B807B3"/>
    <w:rsid w:val="00B80A09"/>
    <w:rsid w:val="00B80A76"/>
    <w:rsid w:val="00B80B2D"/>
    <w:rsid w:val="00B8115E"/>
    <w:rsid w:val="00B81372"/>
    <w:rsid w:val="00B814AD"/>
    <w:rsid w:val="00B814DD"/>
    <w:rsid w:val="00B816DD"/>
    <w:rsid w:val="00B8173D"/>
    <w:rsid w:val="00B826C6"/>
    <w:rsid w:val="00B82981"/>
    <w:rsid w:val="00B83417"/>
    <w:rsid w:val="00B83B00"/>
    <w:rsid w:val="00B83C2B"/>
    <w:rsid w:val="00B83C3A"/>
    <w:rsid w:val="00B841D2"/>
    <w:rsid w:val="00B85143"/>
    <w:rsid w:val="00B852D4"/>
    <w:rsid w:val="00B866AB"/>
    <w:rsid w:val="00B868D6"/>
    <w:rsid w:val="00B86B90"/>
    <w:rsid w:val="00B86B92"/>
    <w:rsid w:val="00B87050"/>
    <w:rsid w:val="00B875D7"/>
    <w:rsid w:val="00B8787B"/>
    <w:rsid w:val="00B87DFB"/>
    <w:rsid w:val="00B87EB6"/>
    <w:rsid w:val="00B903E7"/>
    <w:rsid w:val="00B90613"/>
    <w:rsid w:val="00B90CC4"/>
    <w:rsid w:val="00B90D75"/>
    <w:rsid w:val="00B90F80"/>
    <w:rsid w:val="00B91B59"/>
    <w:rsid w:val="00B91F80"/>
    <w:rsid w:val="00B924E8"/>
    <w:rsid w:val="00B932E6"/>
    <w:rsid w:val="00B9371F"/>
    <w:rsid w:val="00B939D8"/>
    <w:rsid w:val="00B93A25"/>
    <w:rsid w:val="00B93E19"/>
    <w:rsid w:val="00B941CC"/>
    <w:rsid w:val="00B9532A"/>
    <w:rsid w:val="00B9540B"/>
    <w:rsid w:val="00B95BA9"/>
    <w:rsid w:val="00B95D8F"/>
    <w:rsid w:val="00B96227"/>
    <w:rsid w:val="00B9684A"/>
    <w:rsid w:val="00B96D40"/>
    <w:rsid w:val="00B975D4"/>
    <w:rsid w:val="00BA020A"/>
    <w:rsid w:val="00BA04D6"/>
    <w:rsid w:val="00BA08C0"/>
    <w:rsid w:val="00BA0BEB"/>
    <w:rsid w:val="00BA0C37"/>
    <w:rsid w:val="00BA0C8B"/>
    <w:rsid w:val="00BA0CDE"/>
    <w:rsid w:val="00BA0E60"/>
    <w:rsid w:val="00BA0FCF"/>
    <w:rsid w:val="00BA1284"/>
    <w:rsid w:val="00BA12A2"/>
    <w:rsid w:val="00BA1771"/>
    <w:rsid w:val="00BA1928"/>
    <w:rsid w:val="00BA1C93"/>
    <w:rsid w:val="00BA1F5F"/>
    <w:rsid w:val="00BA3283"/>
    <w:rsid w:val="00BA41F5"/>
    <w:rsid w:val="00BA4270"/>
    <w:rsid w:val="00BA45A6"/>
    <w:rsid w:val="00BA4A00"/>
    <w:rsid w:val="00BA52DF"/>
    <w:rsid w:val="00BA5301"/>
    <w:rsid w:val="00BA63E6"/>
    <w:rsid w:val="00BA6540"/>
    <w:rsid w:val="00BA6AF3"/>
    <w:rsid w:val="00BA6DFB"/>
    <w:rsid w:val="00BA6EFA"/>
    <w:rsid w:val="00BA788C"/>
    <w:rsid w:val="00BA79ED"/>
    <w:rsid w:val="00BA7AD8"/>
    <w:rsid w:val="00BA7F1A"/>
    <w:rsid w:val="00BB03C2"/>
    <w:rsid w:val="00BB0B7C"/>
    <w:rsid w:val="00BB0DA6"/>
    <w:rsid w:val="00BB115C"/>
    <w:rsid w:val="00BB1D62"/>
    <w:rsid w:val="00BB24B5"/>
    <w:rsid w:val="00BB2D1F"/>
    <w:rsid w:val="00BB31E9"/>
    <w:rsid w:val="00BB4374"/>
    <w:rsid w:val="00BB450E"/>
    <w:rsid w:val="00BB45D6"/>
    <w:rsid w:val="00BB4796"/>
    <w:rsid w:val="00BB4AF2"/>
    <w:rsid w:val="00BB4BC6"/>
    <w:rsid w:val="00BB4C3E"/>
    <w:rsid w:val="00BB52A5"/>
    <w:rsid w:val="00BB59F3"/>
    <w:rsid w:val="00BB5AFD"/>
    <w:rsid w:val="00BB622D"/>
    <w:rsid w:val="00BB69FE"/>
    <w:rsid w:val="00BB724F"/>
    <w:rsid w:val="00BC0623"/>
    <w:rsid w:val="00BC099E"/>
    <w:rsid w:val="00BC0A4F"/>
    <w:rsid w:val="00BC166F"/>
    <w:rsid w:val="00BC1D2B"/>
    <w:rsid w:val="00BC23BD"/>
    <w:rsid w:val="00BC25DB"/>
    <w:rsid w:val="00BC2F54"/>
    <w:rsid w:val="00BC38EF"/>
    <w:rsid w:val="00BC4B01"/>
    <w:rsid w:val="00BC4BC8"/>
    <w:rsid w:val="00BC536C"/>
    <w:rsid w:val="00BC5606"/>
    <w:rsid w:val="00BC5D82"/>
    <w:rsid w:val="00BC5EF7"/>
    <w:rsid w:val="00BC5F2E"/>
    <w:rsid w:val="00BC603F"/>
    <w:rsid w:val="00BC6667"/>
    <w:rsid w:val="00BC6E02"/>
    <w:rsid w:val="00BC6FE1"/>
    <w:rsid w:val="00BC7143"/>
    <w:rsid w:val="00BC7162"/>
    <w:rsid w:val="00BC731D"/>
    <w:rsid w:val="00BC778C"/>
    <w:rsid w:val="00BC7832"/>
    <w:rsid w:val="00BC7FE7"/>
    <w:rsid w:val="00BD04A4"/>
    <w:rsid w:val="00BD1137"/>
    <w:rsid w:val="00BD1863"/>
    <w:rsid w:val="00BD1F70"/>
    <w:rsid w:val="00BD224E"/>
    <w:rsid w:val="00BD2AD1"/>
    <w:rsid w:val="00BD3D07"/>
    <w:rsid w:val="00BD3F8C"/>
    <w:rsid w:val="00BD412D"/>
    <w:rsid w:val="00BD51DC"/>
    <w:rsid w:val="00BD51FD"/>
    <w:rsid w:val="00BD526B"/>
    <w:rsid w:val="00BD5320"/>
    <w:rsid w:val="00BD5388"/>
    <w:rsid w:val="00BD628D"/>
    <w:rsid w:val="00BD661A"/>
    <w:rsid w:val="00BD668E"/>
    <w:rsid w:val="00BD680B"/>
    <w:rsid w:val="00BD6BF5"/>
    <w:rsid w:val="00BD6C56"/>
    <w:rsid w:val="00BD6D01"/>
    <w:rsid w:val="00BD7136"/>
    <w:rsid w:val="00BE013C"/>
    <w:rsid w:val="00BE05E7"/>
    <w:rsid w:val="00BE0971"/>
    <w:rsid w:val="00BE0A26"/>
    <w:rsid w:val="00BE0C1E"/>
    <w:rsid w:val="00BE154C"/>
    <w:rsid w:val="00BE27C4"/>
    <w:rsid w:val="00BE2DAD"/>
    <w:rsid w:val="00BE2E78"/>
    <w:rsid w:val="00BE2F02"/>
    <w:rsid w:val="00BE3026"/>
    <w:rsid w:val="00BE3FE9"/>
    <w:rsid w:val="00BE47F4"/>
    <w:rsid w:val="00BE4FAA"/>
    <w:rsid w:val="00BE509C"/>
    <w:rsid w:val="00BE5EA4"/>
    <w:rsid w:val="00BE6B72"/>
    <w:rsid w:val="00BE6B89"/>
    <w:rsid w:val="00BE72A7"/>
    <w:rsid w:val="00BE768A"/>
    <w:rsid w:val="00BF012F"/>
    <w:rsid w:val="00BF0175"/>
    <w:rsid w:val="00BF05D8"/>
    <w:rsid w:val="00BF0B77"/>
    <w:rsid w:val="00BF16B6"/>
    <w:rsid w:val="00BF1D20"/>
    <w:rsid w:val="00BF20D2"/>
    <w:rsid w:val="00BF23A3"/>
    <w:rsid w:val="00BF4177"/>
    <w:rsid w:val="00BF4A7E"/>
    <w:rsid w:val="00BF4AB7"/>
    <w:rsid w:val="00BF4E71"/>
    <w:rsid w:val="00BF5422"/>
    <w:rsid w:val="00BF5CBC"/>
    <w:rsid w:val="00BF6201"/>
    <w:rsid w:val="00BF6DB0"/>
    <w:rsid w:val="00BF788F"/>
    <w:rsid w:val="00BF7905"/>
    <w:rsid w:val="00BF79BD"/>
    <w:rsid w:val="00C00D99"/>
    <w:rsid w:val="00C0106D"/>
    <w:rsid w:val="00C01193"/>
    <w:rsid w:val="00C0142E"/>
    <w:rsid w:val="00C0146D"/>
    <w:rsid w:val="00C01ED0"/>
    <w:rsid w:val="00C02069"/>
    <w:rsid w:val="00C0228C"/>
    <w:rsid w:val="00C02763"/>
    <w:rsid w:val="00C034C8"/>
    <w:rsid w:val="00C03667"/>
    <w:rsid w:val="00C03BA7"/>
    <w:rsid w:val="00C03F53"/>
    <w:rsid w:val="00C040A6"/>
    <w:rsid w:val="00C04174"/>
    <w:rsid w:val="00C0443A"/>
    <w:rsid w:val="00C04526"/>
    <w:rsid w:val="00C04BCE"/>
    <w:rsid w:val="00C04D1E"/>
    <w:rsid w:val="00C0534F"/>
    <w:rsid w:val="00C05362"/>
    <w:rsid w:val="00C055AA"/>
    <w:rsid w:val="00C05A64"/>
    <w:rsid w:val="00C05A8C"/>
    <w:rsid w:val="00C0623C"/>
    <w:rsid w:val="00C063D5"/>
    <w:rsid w:val="00C06DBD"/>
    <w:rsid w:val="00C07977"/>
    <w:rsid w:val="00C07C91"/>
    <w:rsid w:val="00C07DCD"/>
    <w:rsid w:val="00C07F8F"/>
    <w:rsid w:val="00C1048C"/>
    <w:rsid w:val="00C10823"/>
    <w:rsid w:val="00C11113"/>
    <w:rsid w:val="00C11556"/>
    <w:rsid w:val="00C116ED"/>
    <w:rsid w:val="00C11CB2"/>
    <w:rsid w:val="00C11F96"/>
    <w:rsid w:val="00C124C3"/>
    <w:rsid w:val="00C128FC"/>
    <w:rsid w:val="00C12CBF"/>
    <w:rsid w:val="00C132A4"/>
    <w:rsid w:val="00C13F56"/>
    <w:rsid w:val="00C14861"/>
    <w:rsid w:val="00C14CCD"/>
    <w:rsid w:val="00C15440"/>
    <w:rsid w:val="00C15EE8"/>
    <w:rsid w:val="00C16143"/>
    <w:rsid w:val="00C16473"/>
    <w:rsid w:val="00C1696C"/>
    <w:rsid w:val="00C16E23"/>
    <w:rsid w:val="00C16F90"/>
    <w:rsid w:val="00C17259"/>
    <w:rsid w:val="00C174A6"/>
    <w:rsid w:val="00C176C8"/>
    <w:rsid w:val="00C2047B"/>
    <w:rsid w:val="00C20488"/>
    <w:rsid w:val="00C2068F"/>
    <w:rsid w:val="00C2154A"/>
    <w:rsid w:val="00C22172"/>
    <w:rsid w:val="00C221B9"/>
    <w:rsid w:val="00C22599"/>
    <w:rsid w:val="00C231BA"/>
    <w:rsid w:val="00C23379"/>
    <w:rsid w:val="00C24035"/>
    <w:rsid w:val="00C24AA4"/>
    <w:rsid w:val="00C24ECE"/>
    <w:rsid w:val="00C252FB"/>
    <w:rsid w:val="00C2550B"/>
    <w:rsid w:val="00C2581B"/>
    <w:rsid w:val="00C25A0A"/>
    <w:rsid w:val="00C2693D"/>
    <w:rsid w:val="00C27275"/>
    <w:rsid w:val="00C27706"/>
    <w:rsid w:val="00C30566"/>
    <w:rsid w:val="00C308E3"/>
    <w:rsid w:val="00C30AB5"/>
    <w:rsid w:val="00C313C0"/>
    <w:rsid w:val="00C31886"/>
    <w:rsid w:val="00C318F2"/>
    <w:rsid w:val="00C326C5"/>
    <w:rsid w:val="00C326FD"/>
    <w:rsid w:val="00C32ACC"/>
    <w:rsid w:val="00C33277"/>
    <w:rsid w:val="00C335A1"/>
    <w:rsid w:val="00C33F84"/>
    <w:rsid w:val="00C34191"/>
    <w:rsid w:val="00C346D9"/>
    <w:rsid w:val="00C346F1"/>
    <w:rsid w:val="00C35251"/>
    <w:rsid w:val="00C356D0"/>
    <w:rsid w:val="00C35D58"/>
    <w:rsid w:val="00C376B1"/>
    <w:rsid w:val="00C407A9"/>
    <w:rsid w:val="00C40B2F"/>
    <w:rsid w:val="00C41316"/>
    <w:rsid w:val="00C41355"/>
    <w:rsid w:val="00C416E6"/>
    <w:rsid w:val="00C41F99"/>
    <w:rsid w:val="00C42264"/>
    <w:rsid w:val="00C42C24"/>
    <w:rsid w:val="00C44E94"/>
    <w:rsid w:val="00C451B7"/>
    <w:rsid w:val="00C4538B"/>
    <w:rsid w:val="00C46320"/>
    <w:rsid w:val="00C46541"/>
    <w:rsid w:val="00C46D10"/>
    <w:rsid w:val="00C47125"/>
    <w:rsid w:val="00C47FDF"/>
    <w:rsid w:val="00C508C0"/>
    <w:rsid w:val="00C5118B"/>
    <w:rsid w:val="00C5164B"/>
    <w:rsid w:val="00C51E60"/>
    <w:rsid w:val="00C52BBE"/>
    <w:rsid w:val="00C52E67"/>
    <w:rsid w:val="00C52EF0"/>
    <w:rsid w:val="00C531BE"/>
    <w:rsid w:val="00C534E3"/>
    <w:rsid w:val="00C53544"/>
    <w:rsid w:val="00C54033"/>
    <w:rsid w:val="00C54152"/>
    <w:rsid w:val="00C5417B"/>
    <w:rsid w:val="00C5470E"/>
    <w:rsid w:val="00C55668"/>
    <w:rsid w:val="00C55EF2"/>
    <w:rsid w:val="00C55F0E"/>
    <w:rsid w:val="00C562B6"/>
    <w:rsid w:val="00C56A98"/>
    <w:rsid w:val="00C56C7B"/>
    <w:rsid w:val="00C574CD"/>
    <w:rsid w:val="00C57A05"/>
    <w:rsid w:val="00C57D5E"/>
    <w:rsid w:val="00C60303"/>
    <w:rsid w:val="00C604CC"/>
    <w:rsid w:val="00C610D5"/>
    <w:rsid w:val="00C6157A"/>
    <w:rsid w:val="00C61C70"/>
    <w:rsid w:val="00C61D50"/>
    <w:rsid w:val="00C61EB5"/>
    <w:rsid w:val="00C620CD"/>
    <w:rsid w:val="00C62746"/>
    <w:rsid w:val="00C63002"/>
    <w:rsid w:val="00C634B5"/>
    <w:rsid w:val="00C6442D"/>
    <w:rsid w:val="00C64728"/>
    <w:rsid w:val="00C64825"/>
    <w:rsid w:val="00C65A0C"/>
    <w:rsid w:val="00C661EA"/>
    <w:rsid w:val="00C66302"/>
    <w:rsid w:val="00C6647A"/>
    <w:rsid w:val="00C66A17"/>
    <w:rsid w:val="00C6715F"/>
    <w:rsid w:val="00C6720F"/>
    <w:rsid w:val="00C6787D"/>
    <w:rsid w:val="00C67A68"/>
    <w:rsid w:val="00C70B22"/>
    <w:rsid w:val="00C7157E"/>
    <w:rsid w:val="00C71581"/>
    <w:rsid w:val="00C721F3"/>
    <w:rsid w:val="00C72417"/>
    <w:rsid w:val="00C7245F"/>
    <w:rsid w:val="00C72538"/>
    <w:rsid w:val="00C72539"/>
    <w:rsid w:val="00C72624"/>
    <w:rsid w:val="00C72952"/>
    <w:rsid w:val="00C72BA7"/>
    <w:rsid w:val="00C72CF3"/>
    <w:rsid w:val="00C7317E"/>
    <w:rsid w:val="00C7321B"/>
    <w:rsid w:val="00C736D8"/>
    <w:rsid w:val="00C73B47"/>
    <w:rsid w:val="00C74728"/>
    <w:rsid w:val="00C74929"/>
    <w:rsid w:val="00C75297"/>
    <w:rsid w:val="00C752D0"/>
    <w:rsid w:val="00C75D6E"/>
    <w:rsid w:val="00C764FB"/>
    <w:rsid w:val="00C765A9"/>
    <w:rsid w:val="00C769E0"/>
    <w:rsid w:val="00C76A3A"/>
    <w:rsid w:val="00C775AF"/>
    <w:rsid w:val="00C80365"/>
    <w:rsid w:val="00C8039E"/>
    <w:rsid w:val="00C805FF"/>
    <w:rsid w:val="00C818CB"/>
    <w:rsid w:val="00C821E4"/>
    <w:rsid w:val="00C8222B"/>
    <w:rsid w:val="00C82C70"/>
    <w:rsid w:val="00C82F3E"/>
    <w:rsid w:val="00C83258"/>
    <w:rsid w:val="00C8459B"/>
    <w:rsid w:val="00C84926"/>
    <w:rsid w:val="00C84A0A"/>
    <w:rsid w:val="00C84DE0"/>
    <w:rsid w:val="00C85AAB"/>
    <w:rsid w:val="00C86564"/>
    <w:rsid w:val="00C8663F"/>
    <w:rsid w:val="00C86E63"/>
    <w:rsid w:val="00C909C6"/>
    <w:rsid w:val="00C90EE4"/>
    <w:rsid w:val="00C91109"/>
    <w:rsid w:val="00C91E8C"/>
    <w:rsid w:val="00C922AD"/>
    <w:rsid w:val="00C925B4"/>
    <w:rsid w:val="00C92B6B"/>
    <w:rsid w:val="00C92F2D"/>
    <w:rsid w:val="00C93071"/>
    <w:rsid w:val="00C934A6"/>
    <w:rsid w:val="00C93BD1"/>
    <w:rsid w:val="00C93BFA"/>
    <w:rsid w:val="00C93F28"/>
    <w:rsid w:val="00C93F35"/>
    <w:rsid w:val="00C947EA"/>
    <w:rsid w:val="00C9489B"/>
    <w:rsid w:val="00C94932"/>
    <w:rsid w:val="00C9499C"/>
    <w:rsid w:val="00C94E46"/>
    <w:rsid w:val="00C94F72"/>
    <w:rsid w:val="00C95747"/>
    <w:rsid w:val="00C961FF"/>
    <w:rsid w:val="00C965A5"/>
    <w:rsid w:val="00C967E1"/>
    <w:rsid w:val="00C969EB"/>
    <w:rsid w:val="00C96BA8"/>
    <w:rsid w:val="00C9740C"/>
    <w:rsid w:val="00C977B4"/>
    <w:rsid w:val="00CA085B"/>
    <w:rsid w:val="00CA19F9"/>
    <w:rsid w:val="00CA1C4F"/>
    <w:rsid w:val="00CA1E12"/>
    <w:rsid w:val="00CA22E3"/>
    <w:rsid w:val="00CA2406"/>
    <w:rsid w:val="00CA2850"/>
    <w:rsid w:val="00CA2CBA"/>
    <w:rsid w:val="00CA3016"/>
    <w:rsid w:val="00CA355C"/>
    <w:rsid w:val="00CA37A0"/>
    <w:rsid w:val="00CA38E8"/>
    <w:rsid w:val="00CA445E"/>
    <w:rsid w:val="00CA48D6"/>
    <w:rsid w:val="00CA4E06"/>
    <w:rsid w:val="00CA50EB"/>
    <w:rsid w:val="00CA537B"/>
    <w:rsid w:val="00CA64C2"/>
    <w:rsid w:val="00CA67C0"/>
    <w:rsid w:val="00CA6948"/>
    <w:rsid w:val="00CA6A05"/>
    <w:rsid w:val="00CA6B15"/>
    <w:rsid w:val="00CA708D"/>
    <w:rsid w:val="00CA71AA"/>
    <w:rsid w:val="00CA731C"/>
    <w:rsid w:val="00CA7355"/>
    <w:rsid w:val="00CA7E37"/>
    <w:rsid w:val="00CA7F59"/>
    <w:rsid w:val="00CB02C5"/>
    <w:rsid w:val="00CB032B"/>
    <w:rsid w:val="00CB1424"/>
    <w:rsid w:val="00CB1777"/>
    <w:rsid w:val="00CB2011"/>
    <w:rsid w:val="00CB22F8"/>
    <w:rsid w:val="00CB267C"/>
    <w:rsid w:val="00CB2B7E"/>
    <w:rsid w:val="00CB34C0"/>
    <w:rsid w:val="00CB41AE"/>
    <w:rsid w:val="00CB45ED"/>
    <w:rsid w:val="00CB4786"/>
    <w:rsid w:val="00CB49D1"/>
    <w:rsid w:val="00CB4F9A"/>
    <w:rsid w:val="00CB6518"/>
    <w:rsid w:val="00CB7136"/>
    <w:rsid w:val="00CB78C5"/>
    <w:rsid w:val="00CB7B25"/>
    <w:rsid w:val="00CB7E41"/>
    <w:rsid w:val="00CC0772"/>
    <w:rsid w:val="00CC0B89"/>
    <w:rsid w:val="00CC0E1E"/>
    <w:rsid w:val="00CC1198"/>
    <w:rsid w:val="00CC162A"/>
    <w:rsid w:val="00CC1758"/>
    <w:rsid w:val="00CC1FC6"/>
    <w:rsid w:val="00CC20FE"/>
    <w:rsid w:val="00CC2148"/>
    <w:rsid w:val="00CC29E3"/>
    <w:rsid w:val="00CC30EE"/>
    <w:rsid w:val="00CC33D4"/>
    <w:rsid w:val="00CC39A8"/>
    <w:rsid w:val="00CC3E06"/>
    <w:rsid w:val="00CC4A18"/>
    <w:rsid w:val="00CC4B9B"/>
    <w:rsid w:val="00CC4F00"/>
    <w:rsid w:val="00CC4F8D"/>
    <w:rsid w:val="00CC5655"/>
    <w:rsid w:val="00CC624D"/>
    <w:rsid w:val="00CC661B"/>
    <w:rsid w:val="00CC6AB6"/>
    <w:rsid w:val="00CC6D20"/>
    <w:rsid w:val="00CC7597"/>
    <w:rsid w:val="00CD00AB"/>
    <w:rsid w:val="00CD083D"/>
    <w:rsid w:val="00CD0D04"/>
    <w:rsid w:val="00CD0E38"/>
    <w:rsid w:val="00CD12A2"/>
    <w:rsid w:val="00CD1667"/>
    <w:rsid w:val="00CD1820"/>
    <w:rsid w:val="00CD199F"/>
    <w:rsid w:val="00CD24D7"/>
    <w:rsid w:val="00CD29E3"/>
    <w:rsid w:val="00CD2AE7"/>
    <w:rsid w:val="00CD2BD0"/>
    <w:rsid w:val="00CD39E6"/>
    <w:rsid w:val="00CD3CED"/>
    <w:rsid w:val="00CD434C"/>
    <w:rsid w:val="00CD472B"/>
    <w:rsid w:val="00CD4B9F"/>
    <w:rsid w:val="00CD4C7B"/>
    <w:rsid w:val="00CD5198"/>
    <w:rsid w:val="00CD5224"/>
    <w:rsid w:val="00CD54F0"/>
    <w:rsid w:val="00CD56B2"/>
    <w:rsid w:val="00CD5FCB"/>
    <w:rsid w:val="00CD6B04"/>
    <w:rsid w:val="00CD7253"/>
    <w:rsid w:val="00CD7CB0"/>
    <w:rsid w:val="00CD7F7B"/>
    <w:rsid w:val="00CE05C4"/>
    <w:rsid w:val="00CE064A"/>
    <w:rsid w:val="00CE0A6B"/>
    <w:rsid w:val="00CE0F5A"/>
    <w:rsid w:val="00CE1C1F"/>
    <w:rsid w:val="00CE1C87"/>
    <w:rsid w:val="00CE1D74"/>
    <w:rsid w:val="00CE21A8"/>
    <w:rsid w:val="00CE2336"/>
    <w:rsid w:val="00CE23B4"/>
    <w:rsid w:val="00CE2848"/>
    <w:rsid w:val="00CE2A16"/>
    <w:rsid w:val="00CE2D87"/>
    <w:rsid w:val="00CE3A39"/>
    <w:rsid w:val="00CE3F11"/>
    <w:rsid w:val="00CE4488"/>
    <w:rsid w:val="00CE458B"/>
    <w:rsid w:val="00CE45AA"/>
    <w:rsid w:val="00CE47DC"/>
    <w:rsid w:val="00CE4E0A"/>
    <w:rsid w:val="00CE4FEB"/>
    <w:rsid w:val="00CE54FB"/>
    <w:rsid w:val="00CE604B"/>
    <w:rsid w:val="00CE632B"/>
    <w:rsid w:val="00CE665B"/>
    <w:rsid w:val="00CE69AE"/>
    <w:rsid w:val="00CE7188"/>
    <w:rsid w:val="00CE7B4C"/>
    <w:rsid w:val="00CE7CDE"/>
    <w:rsid w:val="00CF1E78"/>
    <w:rsid w:val="00CF2988"/>
    <w:rsid w:val="00CF2CF0"/>
    <w:rsid w:val="00CF2D74"/>
    <w:rsid w:val="00CF30BC"/>
    <w:rsid w:val="00CF32ED"/>
    <w:rsid w:val="00CF35B7"/>
    <w:rsid w:val="00CF3772"/>
    <w:rsid w:val="00CF37D6"/>
    <w:rsid w:val="00CF3B43"/>
    <w:rsid w:val="00CF4682"/>
    <w:rsid w:val="00CF48B7"/>
    <w:rsid w:val="00CF57C1"/>
    <w:rsid w:val="00CF58A6"/>
    <w:rsid w:val="00CF5DF3"/>
    <w:rsid w:val="00CF63FD"/>
    <w:rsid w:val="00CF6716"/>
    <w:rsid w:val="00CF6B13"/>
    <w:rsid w:val="00CF6DA9"/>
    <w:rsid w:val="00CF758C"/>
    <w:rsid w:val="00CF7623"/>
    <w:rsid w:val="00D0007E"/>
    <w:rsid w:val="00D0010A"/>
    <w:rsid w:val="00D006DB"/>
    <w:rsid w:val="00D00B52"/>
    <w:rsid w:val="00D012A4"/>
    <w:rsid w:val="00D0149C"/>
    <w:rsid w:val="00D017AB"/>
    <w:rsid w:val="00D01BEE"/>
    <w:rsid w:val="00D02481"/>
    <w:rsid w:val="00D02635"/>
    <w:rsid w:val="00D02760"/>
    <w:rsid w:val="00D02921"/>
    <w:rsid w:val="00D03149"/>
    <w:rsid w:val="00D03155"/>
    <w:rsid w:val="00D036C8"/>
    <w:rsid w:val="00D03C0E"/>
    <w:rsid w:val="00D03E28"/>
    <w:rsid w:val="00D040DB"/>
    <w:rsid w:val="00D04629"/>
    <w:rsid w:val="00D04A2B"/>
    <w:rsid w:val="00D05569"/>
    <w:rsid w:val="00D05A0C"/>
    <w:rsid w:val="00D05C3D"/>
    <w:rsid w:val="00D05D3F"/>
    <w:rsid w:val="00D05DC4"/>
    <w:rsid w:val="00D05DCC"/>
    <w:rsid w:val="00D0621A"/>
    <w:rsid w:val="00D06A34"/>
    <w:rsid w:val="00D104B4"/>
    <w:rsid w:val="00D10519"/>
    <w:rsid w:val="00D107BA"/>
    <w:rsid w:val="00D108CA"/>
    <w:rsid w:val="00D10B2C"/>
    <w:rsid w:val="00D116DD"/>
    <w:rsid w:val="00D1177E"/>
    <w:rsid w:val="00D11EF2"/>
    <w:rsid w:val="00D1201D"/>
    <w:rsid w:val="00D120C3"/>
    <w:rsid w:val="00D121DD"/>
    <w:rsid w:val="00D1230E"/>
    <w:rsid w:val="00D12554"/>
    <w:rsid w:val="00D12B99"/>
    <w:rsid w:val="00D1308A"/>
    <w:rsid w:val="00D1317E"/>
    <w:rsid w:val="00D13554"/>
    <w:rsid w:val="00D13DB2"/>
    <w:rsid w:val="00D13F3D"/>
    <w:rsid w:val="00D14723"/>
    <w:rsid w:val="00D14DC5"/>
    <w:rsid w:val="00D15710"/>
    <w:rsid w:val="00D15931"/>
    <w:rsid w:val="00D15961"/>
    <w:rsid w:val="00D15ACF"/>
    <w:rsid w:val="00D15F37"/>
    <w:rsid w:val="00D161FF"/>
    <w:rsid w:val="00D17018"/>
    <w:rsid w:val="00D17F8F"/>
    <w:rsid w:val="00D2087A"/>
    <w:rsid w:val="00D21397"/>
    <w:rsid w:val="00D2148A"/>
    <w:rsid w:val="00D219B2"/>
    <w:rsid w:val="00D21A6E"/>
    <w:rsid w:val="00D21E10"/>
    <w:rsid w:val="00D226CB"/>
    <w:rsid w:val="00D228C4"/>
    <w:rsid w:val="00D22940"/>
    <w:rsid w:val="00D22E0B"/>
    <w:rsid w:val="00D23274"/>
    <w:rsid w:val="00D245F9"/>
    <w:rsid w:val="00D24F11"/>
    <w:rsid w:val="00D25D3D"/>
    <w:rsid w:val="00D25EA1"/>
    <w:rsid w:val="00D2691E"/>
    <w:rsid w:val="00D26CD3"/>
    <w:rsid w:val="00D26D96"/>
    <w:rsid w:val="00D27985"/>
    <w:rsid w:val="00D27A17"/>
    <w:rsid w:val="00D27A93"/>
    <w:rsid w:val="00D304A8"/>
    <w:rsid w:val="00D30B16"/>
    <w:rsid w:val="00D31118"/>
    <w:rsid w:val="00D317B1"/>
    <w:rsid w:val="00D31DB8"/>
    <w:rsid w:val="00D31E95"/>
    <w:rsid w:val="00D3256B"/>
    <w:rsid w:val="00D3283D"/>
    <w:rsid w:val="00D32A21"/>
    <w:rsid w:val="00D32FE7"/>
    <w:rsid w:val="00D33BF5"/>
    <w:rsid w:val="00D33FFD"/>
    <w:rsid w:val="00D3406E"/>
    <w:rsid w:val="00D3493B"/>
    <w:rsid w:val="00D34A33"/>
    <w:rsid w:val="00D3532C"/>
    <w:rsid w:val="00D358E8"/>
    <w:rsid w:val="00D36678"/>
    <w:rsid w:val="00D36B4E"/>
    <w:rsid w:val="00D36F71"/>
    <w:rsid w:val="00D37432"/>
    <w:rsid w:val="00D37F3D"/>
    <w:rsid w:val="00D402FA"/>
    <w:rsid w:val="00D40F6E"/>
    <w:rsid w:val="00D41BD0"/>
    <w:rsid w:val="00D41C01"/>
    <w:rsid w:val="00D42656"/>
    <w:rsid w:val="00D42C87"/>
    <w:rsid w:val="00D430FC"/>
    <w:rsid w:val="00D43211"/>
    <w:rsid w:val="00D43F48"/>
    <w:rsid w:val="00D44218"/>
    <w:rsid w:val="00D44960"/>
    <w:rsid w:val="00D449F5"/>
    <w:rsid w:val="00D44DC8"/>
    <w:rsid w:val="00D450CC"/>
    <w:rsid w:val="00D45839"/>
    <w:rsid w:val="00D4590F"/>
    <w:rsid w:val="00D45E58"/>
    <w:rsid w:val="00D46BFB"/>
    <w:rsid w:val="00D46D14"/>
    <w:rsid w:val="00D46DAB"/>
    <w:rsid w:val="00D46F99"/>
    <w:rsid w:val="00D4737E"/>
    <w:rsid w:val="00D473D5"/>
    <w:rsid w:val="00D4799A"/>
    <w:rsid w:val="00D47EDE"/>
    <w:rsid w:val="00D50281"/>
    <w:rsid w:val="00D50604"/>
    <w:rsid w:val="00D519EF"/>
    <w:rsid w:val="00D51A28"/>
    <w:rsid w:val="00D51F5B"/>
    <w:rsid w:val="00D5202F"/>
    <w:rsid w:val="00D520E9"/>
    <w:rsid w:val="00D52673"/>
    <w:rsid w:val="00D526E0"/>
    <w:rsid w:val="00D5283C"/>
    <w:rsid w:val="00D52B60"/>
    <w:rsid w:val="00D52D8F"/>
    <w:rsid w:val="00D52DA3"/>
    <w:rsid w:val="00D5356B"/>
    <w:rsid w:val="00D53E2B"/>
    <w:rsid w:val="00D549C0"/>
    <w:rsid w:val="00D54B5E"/>
    <w:rsid w:val="00D54C81"/>
    <w:rsid w:val="00D54D72"/>
    <w:rsid w:val="00D54E73"/>
    <w:rsid w:val="00D55109"/>
    <w:rsid w:val="00D55179"/>
    <w:rsid w:val="00D5522A"/>
    <w:rsid w:val="00D55CAC"/>
    <w:rsid w:val="00D55EDF"/>
    <w:rsid w:val="00D5615B"/>
    <w:rsid w:val="00D564B4"/>
    <w:rsid w:val="00D5694B"/>
    <w:rsid w:val="00D5740A"/>
    <w:rsid w:val="00D57569"/>
    <w:rsid w:val="00D576AD"/>
    <w:rsid w:val="00D57F40"/>
    <w:rsid w:val="00D60B19"/>
    <w:rsid w:val="00D60C9E"/>
    <w:rsid w:val="00D60E13"/>
    <w:rsid w:val="00D61697"/>
    <w:rsid w:val="00D622FF"/>
    <w:rsid w:val="00D6306C"/>
    <w:rsid w:val="00D6345A"/>
    <w:rsid w:val="00D6388B"/>
    <w:rsid w:val="00D63CAC"/>
    <w:rsid w:val="00D63DC4"/>
    <w:rsid w:val="00D6430E"/>
    <w:rsid w:val="00D64324"/>
    <w:rsid w:val="00D64A06"/>
    <w:rsid w:val="00D65438"/>
    <w:rsid w:val="00D65F66"/>
    <w:rsid w:val="00D66287"/>
    <w:rsid w:val="00D66951"/>
    <w:rsid w:val="00D669B7"/>
    <w:rsid w:val="00D66A00"/>
    <w:rsid w:val="00D674F5"/>
    <w:rsid w:val="00D67FE8"/>
    <w:rsid w:val="00D70461"/>
    <w:rsid w:val="00D7065C"/>
    <w:rsid w:val="00D70F62"/>
    <w:rsid w:val="00D70FBB"/>
    <w:rsid w:val="00D71245"/>
    <w:rsid w:val="00D72631"/>
    <w:rsid w:val="00D72CA9"/>
    <w:rsid w:val="00D72F5D"/>
    <w:rsid w:val="00D738DB"/>
    <w:rsid w:val="00D739F7"/>
    <w:rsid w:val="00D74053"/>
    <w:rsid w:val="00D75349"/>
    <w:rsid w:val="00D75741"/>
    <w:rsid w:val="00D7583C"/>
    <w:rsid w:val="00D75895"/>
    <w:rsid w:val="00D75D0C"/>
    <w:rsid w:val="00D760FE"/>
    <w:rsid w:val="00D76773"/>
    <w:rsid w:val="00D76807"/>
    <w:rsid w:val="00D76A99"/>
    <w:rsid w:val="00D7778A"/>
    <w:rsid w:val="00D77DB8"/>
    <w:rsid w:val="00D80128"/>
    <w:rsid w:val="00D80448"/>
    <w:rsid w:val="00D80A0B"/>
    <w:rsid w:val="00D80A69"/>
    <w:rsid w:val="00D8141F"/>
    <w:rsid w:val="00D81834"/>
    <w:rsid w:val="00D823D9"/>
    <w:rsid w:val="00D82A1F"/>
    <w:rsid w:val="00D82A5C"/>
    <w:rsid w:val="00D82B2C"/>
    <w:rsid w:val="00D83F90"/>
    <w:rsid w:val="00D83FBD"/>
    <w:rsid w:val="00D8432E"/>
    <w:rsid w:val="00D85759"/>
    <w:rsid w:val="00D8586A"/>
    <w:rsid w:val="00D86195"/>
    <w:rsid w:val="00D861DE"/>
    <w:rsid w:val="00D86C34"/>
    <w:rsid w:val="00D87063"/>
    <w:rsid w:val="00D87649"/>
    <w:rsid w:val="00D87713"/>
    <w:rsid w:val="00D87C75"/>
    <w:rsid w:val="00D87DC8"/>
    <w:rsid w:val="00D9075E"/>
    <w:rsid w:val="00D918BB"/>
    <w:rsid w:val="00D924A0"/>
    <w:rsid w:val="00D924F0"/>
    <w:rsid w:val="00D92ACE"/>
    <w:rsid w:val="00D92E47"/>
    <w:rsid w:val="00D93A1A"/>
    <w:rsid w:val="00D94963"/>
    <w:rsid w:val="00D975B7"/>
    <w:rsid w:val="00DA043E"/>
    <w:rsid w:val="00DA0844"/>
    <w:rsid w:val="00DA0ADD"/>
    <w:rsid w:val="00DA2036"/>
    <w:rsid w:val="00DA232D"/>
    <w:rsid w:val="00DA2EBE"/>
    <w:rsid w:val="00DA2F5E"/>
    <w:rsid w:val="00DA32CC"/>
    <w:rsid w:val="00DA3BA0"/>
    <w:rsid w:val="00DA3DC8"/>
    <w:rsid w:val="00DA40E7"/>
    <w:rsid w:val="00DA447A"/>
    <w:rsid w:val="00DA4EC8"/>
    <w:rsid w:val="00DA56A2"/>
    <w:rsid w:val="00DA57FC"/>
    <w:rsid w:val="00DA583D"/>
    <w:rsid w:val="00DA5D79"/>
    <w:rsid w:val="00DA5E66"/>
    <w:rsid w:val="00DA5F8F"/>
    <w:rsid w:val="00DA6121"/>
    <w:rsid w:val="00DA61AB"/>
    <w:rsid w:val="00DA676B"/>
    <w:rsid w:val="00DA708B"/>
    <w:rsid w:val="00DA70C2"/>
    <w:rsid w:val="00DA75BA"/>
    <w:rsid w:val="00DA765E"/>
    <w:rsid w:val="00DA79DC"/>
    <w:rsid w:val="00DB0229"/>
    <w:rsid w:val="00DB05B0"/>
    <w:rsid w:val="00DB0CDA"/>
    <w:rsid w:val="00DB161D"/>
    <w:rsid w:val="00DB1794"/>
    <w:rsid w:val="00DB1C82"/>
    <w:rsid w:val="00DB1D3C"/>
    <w:rsid w:val="00DB1EAB"/>
    <w:rsid w:val="00DB2A51"/>
    <w:rsid w:val="00DB2D27"/>
    <w:rsid w:val="00DB327C"/>
    <w:rsid w:val="00DB372D"/>
    <w:rsid w:val="00DB38C1"/>
    <w:rsid w:val="00DB3914"/>
    <w:rsid w:val="00DB3EFB"/>
    <w:rsid w:val="00DB41CA"/>
    <w:rsid w:val="00DB54D9"/>
    <w:rsid w:val="00DB5601"/>
    <w:rsid w:val="00DB602B"/>
    <w:rsid w:val="00DB65D2"/>
    <w:rsid w:val="00DB7000"/>
    <w:rsid w:val="00DB7CDC"/>
    <w:rsid w:val="00DC0330"/>
    <w:rsid w:val="00DC1309"/>
    <w:rsid w:val="00DC13FC"/>
    <w:rsid w:val="00DC34D5"/>
    <w:rsid w:val="00DC366F"/>
    <w:rsid w:val="00DC372C"/>
    <w:rsid w:val="00DC398D"/>
    <w:rsid w:val="00DC453D"/>
    <w:rsid w:val="00DC4B2C"/>
    <w:rsid w:val="00DC50D5"/>
    <w:rsid w:val="00DC5C7A"/>
    <w:rsid w:val="00DC6595"/>
    <w:rsid w:val="00DC6738"/>
    <w:rsid w:val="00DC6ABC"/>
    <w:rsid w:val="00DC738D"/>
    <w:rsid w:val="00DC764C"/>
    <w:rsid w:val="00DC771B"/>
    <w:rsid w:val="00DC7E55"/>
    <w:rsid w:val="00DD011F"/>
    <w:rsid w:val="00DD0E77"/>
    <w:rsid w:val="00DD135A"/>
    <w:rsid w:val="00DD214E"/>
    <w:rsid w:val="00DD25F7"/>
    <w:rsid w:val="00DD2A22"/>
    <w:rsid w:val="00DD3312"/>
    <w:rsid w:val="00DD35AB"/>
    <w:rsid w:val="00DD3AEF"/>
    <w:rsid w:val="00DD3D49"/>
    <w:rsid w:val="00DD3EB6"/>
    <w:rsid w:val="00DD3F1D"/>
    <w:rsid w:val="00DD3FA1"/>
    <w:rsid w:val="00DD469C"/>
    <w:rsid w:val="00DD4AF5"/>
    <w:rsid w:val="00DD4CEB"/>
    <w:rsid w:val="00DD511F"/>
    <w:rsid w:val="00DD5727"/>
    <w:rsid w:val="00DD65CF"/>
    <w:rsid w:val="00DD69AA"/>
    <w:rsid w:val="00DD754B"/>
    <w:rsid w:val="00DD7BE7"/>
    <w:rsid w:val="00DD7E44"/>
    <w:rsid w:val="00DD7F6C"/>
    <w:rsid w:val="00DE00A2"/>
    <w:rsid w:val="00DE0567"/>
    <w:rsid w:val="00DE07D9"/>
    <w:rsid w:val="00DE127D"/>
    <w:rsid w:val="00DE194A"/>
    <w:rsid w:val="00DE20C2"/>
    <w:rsid w:val="00DE2B76"/>
    <w:rsid w:val="00DE2F57"/>
    <w:rsid w:val="00DE33CD"/>
    <w:rsid w:val="00DE3897"/>
    <w:rsid w:val="00DE4EF6"/>
    <w:rsid w:val="00DE5050"/>
    <w:rsid w:val="00DE51F2"/>
    <w:rsid w:val="00DE5403"/>
    <w:rsid w:val="00DE5493"/>
    <w:rsid w:val="00DE60FF"/>
    <w:rsid w:val="00DE6782"/>
    <w:rsid w:val="00DE67E1"/>
    <w:rsid w:val="00DE6B90"/>
    <w:rsid w:val="00DE6D18"/>
    <w:rsid w:val="00DE6E02"/>
    <w:rsid w:val="00DE7309"/>
    <w:rsid w:val="00DE7B8A"/>
    <w:rsid w:val="00DF0662"/>
    <w:rsid w:val="00DF0AEA"/>
    <w:rsid w:val="00DF0D33"/>
    <w:rsid w:val="00DF1287"/>
    <w:rsid w:val="00DF145B"/>
    <w:rsid w:val="00DF20AE"/>
    <w:rsid w:val="00DF2CFD"/>
    <w:rsid w:val="00DF2F96"/>
    <w:rsid w:val="00DF3379"/>
    <w:rsid w:val="00DF34A9"/>
    <w:rsid w:val="00DF34BE"/>
    <w:rsid w:val="00DF3C97"/>
    <w:rsid w:val="00DF402A"/>
    <w:rsid w:val="00DF4515"/>
    <w:rsid w:val="00DF495E"/>
    <w:rsid w:val="00DF497D"/>
    <w:rsid w:val="00DF533B"/>
    <w:rsid w:val="00DF53E4"/>
    <w:rsid w:val="00DF5B3F"/>
    <w:rsid w:val="00DF5F7C"/>
    <w:rsid w:val="00DF63E5"/>
    <w:rsid w:val="00DF6AAD"/>
    <w:rsid w:val="00DF6D58"/>
    <w:rsid w:val="00DF76B7"/>
    <w:rsid w:val="00DF7F1E"/>
    <w:rsid w:val="00E0034B"/>
    <w:rsid w:val="00E006F2"/>
    <w:rsid w:val="00E0096C"/>
    <w:rsid w:val="00E01586"/>
    <w:rsid w:val="00E0160E"/>
    <w:rsid w:val="00E01A45"/>
    <w:rsid w:val="00E01C47"/>
    <w:rsid w:val="00E01DFB"/>
    <w:rsid w:val="00E020E6"/>
    <w:rsid w:val="00E028CB"/>
    <w:rsid w:val="00E0330C"/>
    <w:rsid w:val="00E03608"/>
    <w:rsid w:val="00E037DF"/>
    <w:rsid w:val="00E03B5B"/>
    <w:rsid w:val="00E04453"/>
    <w:rsid w:val="00E04B40"/>
    <w:rsid w:val="00E04B44"/>
    <w:rsid w:val="00E05205"/>
    <w:rsid w:val="00E05649"/>
    <w:rsid w:val="00E05AAD"/>
    <w:rsid w:val="00E05B97"/>
    <w:rsid w:val="00E05DC1"/>
    <w:rsid w:val="00E063C6"/>
    <w:rsid w:val="00E06900"/>
    <w:rsid w:val="00E0696C"/>
    <w:rsid w:val="00E06BF7"/>
    <w:rsid w:val="00E06FA6"/>
    <w:rsid w:val="00E070C8"/>
    <w:rsid w:val="00E074C7"/>
    <w:rsid w:val="00E07758"/>
    <w:rsid w:val="00E104A9"/>
    <w:rsid w:val="00E10CB7"/>
    <w:rsid w:val="00E11339"/>
    <w:rsid w:val="00E1137B"/>
    <w:rsid w:val="00E11ABA"/>
    <w:rsid w:val="00E11C05"/>
    <w:rsid w:val="00E11F0F"/>
    <w:rsid w:val="00E12C16"/>
    <w:rsid w:val="00E131D4"/>
    <w:rsid w:val="00E13460"/>
    <w:rsid w:val="00E13537"/>
    <w:rsid w:val="00E14EA8"/>
    <w:rsid w:val="00E1504B"/>
    <w:rsid w:val="00E15915"/>
    <w:rsid w:val="00E15DE1"/>
    <w:rsid w:val="00E16396"/>
    <w:rsid w:val="00E164C2"/>
    <w:rsid w:val="00E1660F"/>
    <w:rsid w:val="00E168C5"/>
    <w:rsid w:val="00E16927"/>
    <w:rsid w:val="00E16B0E"/>
    <w:rsid w:val="00E16C22"/>
    <w:rsid w:val="00E16DE5"/>
    <w:rsid w:val="00E16E48"/>
    <w:rsid w:val="00E1753A"/>
    <w:rsid w:val="00E17AE5"/>
    <w:rsid w:val="00E17E0A"/>
    <w:rsid w:val="00E20507"/>
    <w:rsid w:val="00E205B0"/>
    <w:rsid w:val="00E20E52"/>
    <w:rsid w:val="00E210CD"/>
    <w:rsid w:val="00E21369"/>
    <w:rsid w:val="00E218EE"/>
    <w:rsid w:val="00E21A53"/>
    <w:rsid w:val="00E22157"/>
    <w:rsid w:val="00E224DF"/>
    <w:rsid w:val="00E225C9"/>
    <w:rsid w:val="00E225E6"/>
    <w:rsid w:val="00E22D5D"/>
    <w:rsid w:val="00E22F72"/>
    <w:rsid w:val="00E24296"/>
    <w:rsid w:val="00E242DD"/>
    <w:rsid w:val="00E2472C"/>
    <w:rsid w:val="00E24FF5"/>
    <w:rsid w:val="00E251FB"/>
    <w:rsid w:val="00E2568D"/>
    <w:rsid w:val="00E2596D"/>
    <w:rsid w:val="00E259ED"/>
    <w:rsid w:val="00E25F9D"/>
    <w:rsid w:val="00E26860"/>
    <w:rsid w:val="00E27A8D"/>
    <w:rsid w:val="00E27BC7"/>
    <w:rsid w:val="00E27E9A"/>
    <w:rsid w:val="00E30046"/>
    <w:rsid w:val="00E3011B"/>
    <w:rsid w:val="00E30820"/>
    <w:rsid w:val="00E309E7"/>
    <w:rsid w:val="00E30E75"/>
    <w:rsid w:val="00E30FEF"/>
    <w:rsid w:val="00E3116C"/>
    <w:rsid w:val="00E317AC"/>
    <w:rsid w:val="00E31E3B"/>
    <w:rsid w:val="00E31F17"/>
    <w:rsid w:val="00E326E6"/>
    <w:rsid w:val="00E32BBC"/>
    <w:rsid w:val="00E330C5"/>
    <w:rsid w:val="00E33309"/>
    <w:rsid w:val="00E33910"/>
    <w:rsid w:val="00E341F4"/>
    <w:rsid w:val="00E344CC"/>
    <w:rsid w:val="00E34565"/>
    <w:rsid w:val="00E345EB"/>
    <w:rsid w:val="00E34649"/>
    <w:rsid w:val="00E346C4"/>
    <w:rsid w:val="00E348B6"/>
    <w:rsid w:val="00E34961"/>
    <w:rsid w:val="00E34C98"/>
    <w:rsid w:val="00E3504D"/>
    <w:rsid w:val="00E35A6B"/>
    <w:rsid w:val="00E3617B"/>
    <w:rsid w:val="00E36321"/>
    <w:rsid w:val="00E37065"/>
    <w:rsid w:val="00E37235"/>
    <w:rsid w:val="00E3783F"/>
    <w:rsid w:val="00E37A2A"/>
    <w:rsid w:val="00E37FC2"/>
    <w:rsid w:val="00E40441"/>
    <w:rsid w:val="00E41683"/>
    <w:rsid w:val="00E41741"/>
    <w:rsid w:val="00E41F4B"/>
    <w:rsid w:val="00E41F7C"/>
    <w:rsid w:val="00E4209E"/>
    <w:rsid w:val="00E4332D"/>
    <w:rsid w:val="00E43616"/>
    <w:rsid w:val="00E43EE0"/>
    <w:rsid w:val="00E440FA"/>
    <w:rsid w:val="00E44FEF"/>
    <w:rsid w:val="00E4677F"/>
    <w:rsid w:val="00E46B7F"/>
    <w:rsid w:val="00E46BB4"/>
    <w:rsid w:val="00E46C22"/>
    <w:rsid w:val="00E47193"/>
    <w:rsid w:val="00E47436"/>
    <w:rsid w:val="00E477F9"/>
    <w:rsid w:val="00E47AC1"/>
    <w:rsid w:val="00E47F66"/>
    <w:rsid w:val="00E5035F"/>
    <w:rsid w:val="00E50CD4"/>
    <w:rsid w:val="00E50CF4"/>
    <w:rsid w:val="00E51107"/>
    <w:rsid w:val="00E512AC"/>
    <w:rsid w:val="00E51ABF"/>
    <w:rsid w:val="00E5202B"/>
    <w:rsid w:val="00E52CE2"/>
    <w:rsid w:val="00E52EF6"/>
    <w:rsid w:val="00E52F84"/>
    <w:rsid w:val="00E52FC2"/>
    <w:rsid w:val="00E531AE"/>
    <w:rsid w:val="00E532D7"/>
    <w:rsid w:val="00E53626"/>
    <w:rsid w:val="00E5384B"/>
    <w:rsid w:val="00E53A16"/>
    <w:rsid w:val="00E53B74"/>
    <w:rsid w:val="00E542A9"/>
    <w:rsid w:val="00E54933"/>
    <w:rsid w:val="00E55125"/>
    <w:rsid w:val="00E551A5"/>
    <w:rsid w:val="00E55771"/>
    <w:rsid w:val="00E5595A"/>
    <w:rsid w:val="00E55A0C"/>
    <w:rsid w:val="00E55A5A"/>
    <w:rsid w:val="00E56106"/>
    <w:rsid w:val="00E5644C"/>
    <w:rsid w:val="00E572B3"/>
    <w:rsid w:val="00E5756E"/>
    <w:rsid w:val="00E57963"/>
    <w:rsid w:val="00E579C7"/>
    <w:rsid w:val="00E57B3F"/>
    <w:rsid w:val="00E60140"/>
    <w:rsid w:val="00E60469"/>
    <w:rsid w:val="00E60C7E"/>
    <w:rsid w:val="00E60D60"/>
    <w:rsid w:val="00E60ED6"/>
    <w:rsid w:val="00E61446"/>
    <w:rsid w:val="00E614D6"/>
    <w:rsid w:val="00E618E8"/>
    <w:rsid w:val="00E61A95"/>
    <w:rsid w:val="00E621A4"/>
    <w:rsid w:val="00E62447"/>
    <w:rsid w:val="00E626FC"/>
    <w:rsid w:val="00E62935"/>
    <w:rsid w:val="00E62DDE"/>
    <w:rsid w:val="00E63E95"/>
    <w:rsid w:val="00E64663"/>
    <w:rsid w:val="00E64804"/>
    <w:rsid w:val="00E64A17"/>
    <w:rsid w:val="00E65AEB"/>
    <w:rsid w:val="00E66112"/>
    <w:rsid w:val="00E66444"/>
    <w:rsid w:val="00E66713"/>
    <w:rsid w:val="00E67733"/>
    <w:rsid w:val="00E67AC4"/>
    <w:rsid w:val="00E67C90"/>
    <w:rsid w:val="00E67D2B"/>
    <w:rsid w:val="00E67FA2"/>
    <w:rsid w:val="00E70C59"/>
    <w:rsid w:val="00E70C86"/>
    <w:rsid w:val="00E71F7D"/>
    <w:rsid w:val="00E72403"/>
    <w:rsid w:val="00E7240E"/>
    <w:rsid w:val="00E72A49"/>
    <w:rsid w:val="00E72B66"/>
    <w:rsid w:val="00E72CAB"/>
    <w:rsid w:val="00E72DCE"/>
    <w:rsid w:val="00E72DF4"/>
    <w:rsid w:val="00E7305E"/>
    <w:rsid w:val="00E73307"/>
    <w:rsid w:val="00E733CC"/>
    <w:rsid w:val="00E734F1"/>
    <w:rsid w:val="00E7359C"/>
    <w:rsid w:val="00E7386D"/>
    <w:rsid w:val="00E738FC"/>
    <w:rsid w:val="00E7390F"/>
    <w:rsid w:val="00E73984"/>
    <w:rsid w:val="00E74183"/>
    <w:rsid w:val="00E747A3"/>
    <w:rsid w:val="00E74A26"/>
    <w:rsid w:val="00E74B9F"/>
    <w:rsid w:val="00E74E9C"/>
    <w:rsid w:val="00E758F6"/>
    <w:rsid w:val="00E75B7C"/>
    <w:rsid w:val="00E75D2C"/>
    <w:rsid w:val="00E7629B"/>
    <w:rsid w:val="00E76337"/>
    <w:rsid w:val="00E767B7"/>
    <w:rsid w:val="00E76D5C"/>
    <w:rsid w:val="00E772AB"/>
    <w:rsid w:val="00E77316"/>
    <w:rsid w:val="00E801FA"/>
    <w:rsid w:val="00E803B5"/>
    <w:rsid w:val="00E80EC4"/>
    <w:rsid w:val="00E80FB7"/>
    <w:rsid w:val="00E8112B"/>
    <w:rsid w:val="00E81330"/>
    <w:rsid w:val="00E81A56"/>
    <w:rsid w:val="00E81D21"/>
    <w:rsid w:val="00E82260"/>
    <w:rsid w:val="00E8255C"/>
    <w:rsid w:val="00E828B9"/>
    <w:rsid w:val="00E83545"/>
    <w:rsid w:val="00E83648"/>
    <w:rsid w:val="00E83C4F"/>
    <w:rsid w:val="00E83F3E"/>
    <w:rsid w:val="00E83FBE"/>
    <w:rsid w:val="00E8454C"/>
    <w:rsid w:val="00E847D2"/>
    <w:rsid w:val="00E84A75"/>
    <w:rsid w:val="00E84EAC"/>
    <w:rsid w:val="00E84F0F"/>
    <w:rsid w:val="00E85499"/>
    <w:rsid w:val="00E855A2"/>
    <w:rsid w:val="00E85723"/>
    <w:rsid w:val="00E857BD"/>
    <w:rsid w:val="00E859CB"/>
    <w:rsid w:val="00E85BFE"/>
    <w:rsid w:val="00E864F4"/>
    <w:rsid w:val="00E8693F"/>
    <w:rsid w:val="00E86AD1"/>
    <w:rsid w:val="00E86F4A"/>
    <w:rsid w:val="00E87096"/>
    <w:rsid w:val="00E87814"/>
    <w:rsid w:val="00E87A90"/>
    <w:rsid w:val="00E90774"/>
    <w:rsid w:val="00E90D0F"/>
    <w:rsid w:val="00E90D79"/>
    <w:rsid w:val="00E91D39"/>
    <w:rsid w:val="00E91E33"/>
    <w:rsid w:val="00E91FD5"/>
    <w:rsid w:val="00E9212E"/>
    <w:rsid w:val="00E922E1"/>
    <w:rsid w:val="00E92F53"/>
    <w:rsid w:val="00E93117"/>
    <w:rsid w:val="00E93DA3"/>
    <w:rsid w:val="00E9418A"/>
    <w:rsid w:val="00E94208"/>
    <w:rsid w:val="00E9499D"/>
    <w:rsid w:val="00E94A98"/>
    <w:rsid w:val="00E94BE5"/>
    <w:rsid w:val="00E951B5"/>
    <w:rsid w:val="00E952F3"/>
    <w:rsid w:val="00E95419"/>
    <w:rsid w:val="00E95BED"/>
    <w:rsid w:val="00E9604B"/>
    <w:rsid w:val="00E96164"/>
    <w:rsid w:val="00E9620D"/>
    <w:rsid w:val="00E96460"/>
    <w:rsid w:val="00E9719C"/>
    <w:rsid w:val="00E9787E"/>
    <w:rsid w:val="00EA08D1"/>
    <w:rsid w:val="00EA0E3E"/>
    <w:rsid w:val="00EA150C"/>
    <w:rsid w:val="00EA25F9"/>
    <w:rsid w:val="00EA2B85"/>
    <w:rsid w:val="00EA2F48"/>
    <w:rsid w:val="00EA3210"/>
    <w:rsid w:val="00EA37DE"/>
    <w:rsid w:val="00EA3FF8"/>
    <w:rsid w:val="00EA437A"/>
    <w:rsid w:val="00EA45DA"/>
    <w:rsid w:val="00EA46CC"/>
    <w:rsid w:val="00EA481C"/>
    <w:rsid w:val="00EA54A4"/>
    <w:rsid w:val="00EA5825"/>
    <w:rsid w:val="00EA5BC4"/>
    <w:rsid w:val="00EA68D5"/>
    <w:rsid w:val="00EA6D45"/>
    <w:rsid w:val="00EA78F0"/>
    <w:rsid w:val="00EA7BB1"/>
    <w:rsid w:val="00EA7FD7"/>
    <w:rsid w:val="00EB0738"/>
    <w:rsid w:val="00EB0974"/>
    <w:rsid w:val="00EB0A3F"/>
    <w:rsid w:val="00EB0C95"/>
    <w:rsid w:val="00EB10CD"/>
    <w:rsid w:val="00EB1223"/>
    <w:rsid w:val="00EB12CD"/>
    <w:rsid w:val="00EB1CC2"/>
    <w:rsid w:val="00EB24AB"/>
    <w:rsid w:val="00EB2D31"/>
    <w:rsid w:val="00EB36AD"/>
    <w:rsid w:val="00EB51FC"/>
    <w:rsid w:val="00EB58F0"/>
    <w:rsid w:val="00EB58F2"/>
    <w:rsid w:val="00EB603C"/>
    <w:rsid w:val="00EB6221"/>
    <w:rsid w:val="00EB75B1"/>
    <w:rsid w:val="00EB777C"/>
    <w:rsid w:val="00EC022E"/>
    <w:rsid w:val="00EC0982"/>
    <w:rsid w:val="00EC0F00"/>
    <w:rsid w:val="00EC1138"/>
    <w:rsid w:val="00EC1738"/>
    <w:rsid w:val="00EC1900"/>
    <w:rsid w:val="00EC1D5A"/>
    <w:rsid w:val="00EC22B7"/>
    <w:rsid w:val="00EC231D"/>
    <w:rsid w:val="00EC2502"/>
    <w:rsid w:val="00EC25E6"/>
    <w:rsid w:val="00EC2B11"/>
    <w:rsid w:val="00EC4071"/>
    <w:rsid w:val="00EC457D"/>
    <w:rsid w:val="00EC47DD"/>
    <w:rsid w:val="00EC4881"/>
    <w:rsid w:val="00EC4CE0"/>
    <w:rsid w:val="00EC5472"/>
    <w:rsid w:val="00EC557A"/>
    <w:rsid w:val="00EC5E13"/>
    <w:rsid w:val="00EC5ED9"/>
    <w:rsid w:val="00EC5EE1"/>
    <w:rsid w:val="00EC60FF"/>
    <w:rsid w:val="00EC635C"/>
    <w:rsid w:val="00EC64DA"/>
    <w:rsid w:val="00EC655C"/>
    <w:rsid w:val="00EC6717"/>
    <w:rsid w:val="00EC6BEA"/>
    <w:rsid w:val="00EC7050"/>
    <w:rsid w:val="00EC74DF"/>
    <w:rsid w:val="00EC7605"/>
    <w:rsid w:val="00EC7999"/>
    <w:rsid w:val="00ED002C"/>
    <w:rsid w:val="00ED0515"/>
    <w:rsid w:val="00ED0FB5"/>
    <w:rsid w:val="00ED13FC"/>
    <w:rsid w:val="00ED175E"/>
    <w:rsid w:val="00ED1D94"/>
    <w:rsid w:val="00ED1DF9"/>
    <w:rsid w:val="00ED2FF7"/>
    <w:rsid w:val="00ED3265"/>
    <w:rsid w:val="00ED3410"/>
    <w:rsid w:val="00ED3524"/>
    <w:rsid w:val="00ED3611"/>
    <w:rsid w:val="00ED3922"/>
    <w:rsid w:val="00ED3F15"/>
    <w:rsid w:val="00ED4281"/>
    <w:rsid w:val="00ED4546"/>
    <w:rsid w:val="00ED4698"/>
    <w:rsid w:val="00ED4B3D"/>
    <w:rsid w:val="00ED550C"/>
    <w:rsid w:val="00ED5BDA"/>
    <w:rsid w:val="00ED5F82"/>
    <w:rsid w:val="00ED6272"/>
    <w:rsid w:val="00ED70D0"/>
    <w:rsid w:val="00ED76E1"/>
    <w:rsid w:val="00ED792F"/>
    <w:rsid w:val="00ED7F0B"/>
    <w:rsid w:val="00EE02CF"/>
    <w:rsid w:val="00EE039E"/>
    <w:rsid w:val="00EE09BA"/>
    <w:rsid w:val="00EE0FF3"/>
    <w:rsid w:val="00EE1696"/>
    <w:rsid w:val="00EE1AD5"/>
    <w:rsid w:val="00EE26FF"/>
    <w:rsid w:val="00EE38F2"/>
    <w:rsid w:val="00EE3A3A"/>
    <w:rsid w:val="00EE3BE2"/>
    <w:rsid w:val="00EE3D29"/>
    <w:rsid w:val="00EE3D7F"/>
    <w:rsid w:val="00EE421C"/>
    <w:rsid w:val="00EE484E"/>
    <w:rsid w:val="00EE4A83"/>
    <w:rsid w:val="00EE5843"/>
    <w:rsid w:val="00EE6197"/>
    <w:rsid w:val="00EE6A29"/>
    <w:rsid w:val="00EE7E76"/>
    <w:rsid w:val="00EF0762"/>
    <w:rsid w:val="00EF0AE2"/>
    <w:rsid w:val="00EF0C04"/>
    <w:rsid w:val="00EF0DE9"/>
    <w:rsid w:val="00EF10A0"/>
    <w:rsid w:val="00EF1637"/>
    <w:rsid w:val="00EF1AB7"/>
    <w:rsid w:val="00EF20F1"/>
    <w:rsid w:val="00EF26D2"/>
    <w:rsid w:val="00EF2F52"/>
    <w:rsid w:val="00EF3202"/>
    <w:rsid w:val="00EF389E"/>
    <w:rsid w:val="00EF4052"/>
    <w:rsid w:val="00EF43E1"/>
    <w:rsid w:val="00EF4980"/>
    <w:rsid w:val="00EF5084"/>
    <w:rsid w:val="00EF50E3"/>
    <w:rsid w:val="00EF57A2"/>
    <w:rsid w:val="00EF585D"/>
    <w:rsid w:val="00EF63BF"/>
    <w:rsid w:val="00EF722E"/>
    <w:rsid w:val="00F0019F"/>
    <w:rsid w:val="00F00583"/>
    <w:rsid w:val="00F00984"/>
    <w:rsid w:val="00F00B1D"/>
    <w:rsid w:val="00F00E9A"/>
    <w:rsid w:val="00F012A3"/>
    <w:rsid w:val="00F01906"/>
    <w:rsid w:val="00F01B99"/>
    <w:rsid w:val="00F023BC"/>
    <w:rsid w:val="00F024FB"/>
    <w:rsid w:val="00F02AF9"/>
    <w:rsid w:val="00F02FF5"/>
    <w:rsid w:val="00F03B83"/>
    <w:rsid w:val="00F0407D"/>
    <w:rsid w:val="00F04128"/>
    <w:rsid w:val="00F04408"/>
    <w:rsid w:val="00F04578"/>
    <w:rsid w:val="00F047B2"/>
    <w:rsid w:val="00F04C88"/>
    <w:rsid w:val="00F04D11"/>
    <w:rsid w:val="00F04EF2"/>
    <w:rsid w:val="00F055CE"/>
    <w:rsid w:val="00F057CA"/>
    <w:rsid w:val="00F058C6"/>
    <w:rsid w:val="00F05F9A"/>
    <w:rsid w:val="00F0621B"/>
    <w:rsid w:val="00F07080"/>
    <w:rsid w:val="00F0723B"/>
    <w:rsid w:val="00F100CF"/>
    <w:rsid w:val="00F109E6"/>
    <w:rsid w:val="00F10AD5"/>
    <w:rsid w:val="00F10AE4"/>
    <w:rsid w:val="00F10EE3"/>
    <w:rsid w:val="00F1133A"/>
    <w:rsid w:val="00F1198F"/>
    <w:rsid w:val="00F119AE"/>
    <w:rsid w:val="00F11C21"/>
    <w:rsid w:val="00F127B0"/>
    <w:rsid w:val="00F131C1"/>
    <w:rsid w:val="00F13482"/>
    <w:rsid w:val="00F1349C"/>
    <w:rsid w:val="00F138A8"/>
    <w:rsid w:val="00F13DF9"/>
    <w:rsid w:val="00F142DD"/>
    <w:rsid w:val="00F149F7"/>
    <w:rsid w:val="00F14A62"/>
    <w:rsid w:val="00F14DE3"/>
    <w:rsid w:val="00F155D6"/>
    <w:rsid w:val="00F17247"/>
    <w:rsid w:val="00F177A9"/>
    <w:rsid w:val="00F178C6"/>
    <w:rsid w:val="00F17A13"/>
    <w:rsid w:val="00F17E1A"/>
    <w:rsid w:val="00F17F14"/>
    <w:rsid w:val="00F207C3"/>
    <w:rsid w:val="00F20DDA"/>
    <w:rsid w:val="00F20F63"/>
    <w:rsid w:val="00F21135"/>
    <w:rsid w:val="00F21AC1"/>
    <w:rsid w:val="00F21F13"/>
    <w:rsid w:val="00F22111"/>
    <w:rsid w:val="00F22269"/>
    <w:rsid w:val="00F22281"/>
    <w:rsid w:val="00F22BA9"/>
    <w:rsid w:val="00F22CD1"/>
    <w:rsid w:val="00F22EE8"/>
    <w:rsid w:val="00F22F2E"/>
    <w:rsid w:val="00F247C0"/>
    <w:rsid w:val="00F24909"/>
    <w:rsid w:val="00F24A63"/>
    <w:rsid w:val="00F25DC2"/>
    <w:rsid w:val="00F2632A"/>
    <w:rsid w:val="00F26987"/>
    <w:rsid w:val="00F27202"/>
    <w:rsid w:val="00F2765E"/>
    <w:rsid w:val="00F30392"/>
    <w:rsid w:val="00F30939"/>
    <w:rsid w:val="00F3152F"/>
    <w:rsid w:val="00F31AAA"/>
    <w:rsid w:val="00F329B3"/>
    <w:rsid w:val="00F32E2F"/>
    <w:rsid w:val="00F334E1"/>
    <w:rsid w:val="00F33741"/>
    <w:rsid w:val="00F338A2"/>
    <w:rsid w:val="00F33981"/>
    <w:rsid w:val="00F33C3D"/>
    <w:rsid w:val="00F3451D"/>
    <w:rsid w:val="00F347F5"/>
    <w:rsid w:val="00F3497C"/>
    <w:rsid w:val="00F34D10"/>
    <w:rsid w:val="00F35768"/>
    <w:rsid w:val="00F35A66"/>
    <w:rsid w:val="00F35B17"/>
    <w:rsid w:val="00F36C37"/>
    <w:rsid w:val="00F36EC3"/>
    <w:rsid w:val="00F37188"/>
    <w:rsid w:val="00F371B7"/>
    <w:rsid w:val="00F376B9"/>
    <w:rsid w:val="00F37C1E"/>
    <w:rsid w:val="00F37EB5"/>
    <w:rsid w:val="00F37FF8"/>
    <w:rsid w:val="00F401D2"/>
    <w:rsid w:val="00F40AF2"/>
    <w:rsid w:val="00F40DDF"/>
    <w:rsid w:val="00F4174F"/>
    <w:rsid w:val="00F41893"/>
    <w:rsid w:val="00F41A38"/>
    <w:rsid w:val="00F43ADB"/>
    <w:rsid w:val="00F43F68"/>
    <w:rsid w:val="00F43FE9"/>
    <w:rsid w:val="00F441AB"/>
    <w:rsid w:val="00F44292"/>
    <w:rsid w:val="00F442A7"/>
    <w:rsid w:val="00F448BA"/>
    <w:rsid w:val="00F45053"/>
    <w:rsid w:val="00F45A30"/>
    <w:rsid w:val="00F45C32"/>
    <w:rsid w:val="00F463F8"/>
    <w:rsid w:val="00F46445"/>
    <w:rsid w:val="00F46632"/>
    <w:rsid w:val="00F46C2D"/>
    <w:rsid w:val="00F46C93"/>
    <w:rsid w:val="00F46E72"/>
    <w:rsid w:val="00F46E9E"/>
    <w:rsid w:val="00F47A46"/>
    <w:rsid w:val="00F50ABD"/>
    <w:rsid w:val="00F50BAE"/>
    <w:rsid w:val="00F50D34"/>
    <w:rsid w:val="00F51DF6"/>
    <w:rsid w:val="00F52977"/>
    <w:rsid w:val="00F52F0E"/>
    <w:rsid w:val="00F534A8"/>
    <w:rsid w:val="00F539C8"/>
    <w:rsid w:val="00F53E17"/>
    <w:rsid w:val="00F544F0"/>
    <w:rsid w:val="00F546A8"/>
    <w:rsid w:val="00F54CBE"/>
    <w:rsid w:val="00F54CD6"/>
    <w:rsid w:val="00F555C2"/>
    <w:rsid w:val="00F555F8"/>
    <w:rsid w:val="00F559EF"/>
    <w:rsid w:val="00F55AB1"/>
    <w:rsid w:val="00F562B9"/>
    <w:rsid w:val="00F56332"/>
    <w:rsid w:val="00F564B5"/>
    <w:rsid w:val="00F565A4"/>
    <w:rsid w:val="00F569C5"/>
    <w:rsid w:val="00F5702A"/>
    <w:rsid w:val="00F571D4"/>
    <w:rsid w:val="00F579A7"/>
    <w:rsid w:val="00F57BDF"/>
    <w:rsid w:val="00F60257"/>
    <w:rsid w:val="00F603A4"/>
    <w:rsid w:val="00F60475"/>
    <w:rsid w:val="00F60FA8"/>
    <w:rsid w:val="00F616BF"/>
    <w:rsid w:val="00F62380"/>
    <w:rsid w:val="00F62402"/>
    <w:rsid w:val="00F62E7C"/>
    <w:rsid w:val="00F630EA"/>
    <w:rsid w:val="00F64DB6"/>
    <w:rsid w:val="00F65684"/>
    <w:rsid w:val="00F6597A"/>
    <w:rsid w:val="00F66105"/>
    <w:rsid w:val="00F66743"/>
    <w:rsid w:val="00F669CF"/>
    <w:rsid w:val="00F66B72"/>
    <w:rsid w:val="00F6703A"/>
    <w:rsid w:val="00F6778F"/>
    <w:rsid w:val="00F67B40"/>
    <w:rsid w:val="00F67C9D"/>
    <w:rsid w:val="00F67FE9"/>
    <w:rsid w:val="00F701CF"/>
    <w:rsid w:val="00F71B2C"/>
    <w:rsid w:val="00F71C36"/>
    <w:rsid w:val="00F71F96"/>
    <w:rsid w:val="00F7238B"/>
    <w:rsid w:val="00F7257D"/>
    <w:rsid w:val="00F725A9"/>
    <w:rsid w:val="00F727E0"/>
    <w:rsid w:val="00F72EDD"/>
    <w:rsid w:val="00F73542"/>
    <w:rsid w:val="00F73561"/>
    <w:rsid w:val="00F73A2D"/>
    <w:rsid w:val="00F73DE5"/>
    <w:rsid w:val="00F7441B"/>
    <w:rsid w:val="00F751B9"/>
    <w:rsid w:val="00F7580F"/>
    <w:rsid w:val="00F75D15"/>
    <w:rsid w:val="00F762E6"/>
    <w:rsid w:val="00F770E9"/>
    <w:rsid w:val="00F77869"/>
    <w:rsid w:val="00F77892"/>
    <w:rsid w:val="00F804F4"/>
    <w:rsid w:val="00F80E00"/>
    <w:rsid w:val="00F81568"/>
    <w:rsid w:val="00F81610"/>
    <w:rsid w:val="00F81B54"/>
    <w:rsid w:val="00F81C3D"/>
    <w:rsid w:val="00F823A8"/>
    <w:rsid w:val="00F82885"/>
    <w:rsid w:val="00F82C61"/>
    <w:rsid w:val="00F83AA3"/>
    <w:rsid w:val="00F83C47"/>
    <w:rsid w:val="00F84367"/>
    <w:rsid w:val="00F8474A"/>
    <w:rsid w:val="00F84A59"/>
    <w:rsid w:val="00F84C8E"/>
    <w:rsid w:val="00F85276"/>
    <w:rsid w:val="00F85751"/>
    <w:rsid w:val="00F85F1F"/>
    <w:rsid w:val="00F86436"/>
    <w:rsid w:val="00F8653B"/>
    <w:rsid w:val="00F87460"/>
    <w:rsid w:val="00F90BA7"/>
    <w:rsid w:val="00F91743"/>
    <w:rsid w:val="00F91ABE"/>
    <w:rsid w:val="00F91C94"/>
    <w:rsid w:val="00F91D66"/>
    <w:rsid w:val="00F92DDB"/>
    <w:rsid w:val="00F93A97"/>
    <w:rsid w:val="00F946BB"/>
    <w:rsid w:val="00F946F1"/>
    <w:rsid w:val="00F94B1E"/>
    <w:rsid w:val="00F951F8"/>
    <w:rsid w:val="00F95778"/>
    <w:rsid w:val="00F9578D"/>
    <w:rsid w:val="00F95E2C"/>
    <w:rsid w:val="00F95FF0"/>
    <w:rsid w:val="00F96ED6"/>
    <w:rsid w:val="00F97288"/>
    <w:rsid w:val="00F97364"/>
    <w:rsid w:val="00FA047B"/>
    <w:rsid w:val="00FA0549"/>
    <w:rsid w:val="00FA0B4C"/>
    <w:rsid w:val="00FA1912"/>
    <w:rsid w:val="00FA1F31"/>
    <w:rsid w:val="00FA20B6"/>
    <w:rsid w:val="00FA26F7"/>
    <w:rsid w:val="00FA2AE9"/>
    <w:rsid w:val="00FA2F7C"/>
    <w:rsid w:val="00FA2FE1"/>
    <w:rsid w:val="00FA3221"/>
    <w:rsid w:val="00FA3518"/>
    <w:rsid w:val="00FA4516"/>
    <w:rsid w:val="00FA48B8"/>
    <w:rsid w:val="00FA5B80"/>
    <w:rsid w:val="00FA6542"/>
    <w:rsid w:val="00FA6966"/>
    <w:rsid w:val="00FA6FEA"/>
    <w:rsid w:val="00FA755A"/>
    <w:rsid w:val="00FA7769"/>
    <w:rsid w:val="00FA79D3"/>
    <w:rsid w:val="00FA7F36"/>
    <w:rsid w:val="00FB0368"/>
    <w:rsid w:val="00FB0D91"/>
    <w:rsid w:val="00FB1478"/>
    <w:rsid w:val="00FB26B6"/>
    <w:rsid w:val="00FB2B6C"/>
    <w:rsid w:val="00FB2E21"/>
    <w:rsid w:val="00FB30A5"/>
    <w:rsid w:val="00FB34A7"/>
    <w:rsid w:val="00FB34D1"/>
    <w:rsid w:val="00FB3677"/>
    <w:rsid w:val="00FB36BC"/>
    <w:rsid w:val="00FB43BD"/>
    <w:rsid w:val="00FB59BF"/>
    <w:rsid w:val="00FB5B06"/>
    <w:rsid w:val="00FB5FCC"/>
    <w:rsid w:val="00FB6067"/>
    <w:rsid w:val="00FB75E6"/>
    <w:rsid w:val="00FB7F78"/>
    <w:rsid w:val="00FC0C14"/>
    <w:rsid w:val="00FC1290"/>
    <w:rsid w:val="00FC1545"/>
    <w:rsid w:val="00FC15D3"/>
    <w:rsid w:val="00FC1B75"/>
    <w:rsid w:val="00FC201A"/>
    <w:rsid w:val="00FC20F2"/>
    <w:rsid w:val="00FC2542"/>
    <w:rsid w:val="00FC27AF"/>
    <w:rsid w:val="00FC31EC"/>
    <w:rsid w:val="00FC3AF7"/>
    <w:rsid w:val="00FC45B2"/>
    <w:rsid w:val="00FC48BE"/>
    <w:rsid w:val="00FC5797"/>
    <w:rsid w:val="00FC6087"/>
    <w:rsid w:val="00FC7176"/>
    <w:rsid w:val="00FC7724"/>
    <w:rsid w:val="00FD0B03"/>
    <w:rsid w:val="00FD0F5C"/>
    <w:rsid w:val="00FD1615"/>
    <w:rsid w:val="00FD1831"/>
    <w:rsid w:val="00FD1A0B"/>
    <w:rsid w:val="00FD229E"/>
    <w:rsid w:val="00FD282F"/>
    <w:rsid w:val="00FD2D34"/>
    <w:rsid w:val="00FD2E48"/>
    <w:rsid w:val="00FD3565"/>
    <w:rsid w:val="00FD4062"/>
    <w:rsid w:val="00FD5513"/>
    <w:rsid w:val="00FD5BD9"/>
    <w:rsid w:val="00FD5CE8"/>
    <w:rsid w:val="00FD5E4A"/>
    <w:rsid w:val="00FD5F16"/>
    <w:rsid w:val="00FD6161"/>
    <w:rsid w:val="00FD753C"/>
    <w:rsid w:val="00FD787F"/>
    <w:rsid w:val="00FD7E34"/>
    <w:rsid w:val="00FD7FD0"/>
    <w:rsid w:val="00FE01DD"/>
    <w:rsid w:val="00FE042A"/>
    <w:rsid w:val="00FE07CD"/>
    <w:rsid w:val="00FE11C5"/>
    <w:rsid w:val="00FE122F"/>
    <w:rsid w:val="00FE14DD"/>
    <w:rsid w:val="00FE1759"/>
    <w:rsid w:val="00FE18AE"/>
    <w:rsid w:val="00FE2B27"/>
    <w:rsid w:val="00FE2C04"/>
    <w:rsid w:val="00FE2CA4"/>
    <w:rsid w:val="00FE35F2"/>
    <w:rsid w:val="00FE3C1A"/>
    <w:rsid w:val="00FE48F6"/>
    <w:rsid w:val="00FE52CB"/>
    <w:rsid w:val="00FE5DCA"/>
    <w:rsid w:val="00FE659D"/>
    <w:rsid w:val="00FE6649"/>
    <w:rsid w:val="00FE6A51"/>
    <w:rsid w:val="00FE6C51"/>
    <w:rsid w:val="00FE6CCE"/>
    <w:rsid w:val="00FE6D0E"/>
    <w:rsid w:val="00FE6F5E"/>
    <w:rsid w:val="00FE70AC"/>
    <w:rsid w:val="00FE7CFC"/>
    <w:rsid w:val="00FE7D3A"/>
    <w:rsid w:val="00FF07DA"/>
    <w:rsid w:val="00FF10FC"/>
    <w:rsid w:val="00FF1230"/>
    <w:rsid w:val="00FF13F7"/>
    <w:rsid w:val="00FF145D"/>
    <w:rsid w:val="00FF1E07"/>
    <w:rsid w:val="00FF2524"/>
    <w:rsid w:val="00FF28F7"/>
    <w:rsid w:val="00FF29C7"/>
    <w:rsid w:val="00FF35EB"/>
    <w:rsid w:val="00FF3B55"/>
    <w:rsid w:val="00FF4307"/>
    <w:rsid w:val="00FF446B"/>
    <w:rsid w:val="00FF44D8"/>
    <w:rsid w:val="00FF44F9"/>
    <w:rsid w:val="00FF48B6"/>
    <w:rsid w:val="00FF4AFD"/>
    <w:rsid w:val="00FF4B8F"/>
    <w:rsid w:val="00FF4FC0"/>
    <w:rsid w:val="00FF53DA"/>
    <w:rsid w:val="00FF5E41"/>
    <w:rsid w:val="00FF628E"/>
    <w:rsid w:val="00FF6595"/>
    <w:rsid w:val="00FF6923"/>
    <w:rsid w:val="00FF6E45"/>
    <w:rsid w:val="00FF6F13"/>
    <w:rsid w:val="00FF6F86"/>
    <w:rsid w:val="00FF71E7"/>
    <w:rsid w:val="00FF73E9"/>
    <w:rsid w:val="00FF76A0"/>
    <w:rsid w:val="00FF76AE"/>
    <w:rsid w:val="00FF7D5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colormenu v:ext="edit" fillcolor="none [3212]"/>
    </o:shapedefaults>
    <o:shapelayout v:ext="edit">
      <o:idmap v:ext="edit" data="1"/>
    </o:shapelayout>
  </w:shapeDefaults>
  <w:decimalSymbol w:val="."/>
  <w:listSeparator w:val=","/>
  <w14:docId w14:val="77CE8237"/>
  <w15:docId w15:val="{070C8C25-A9D9-44A6-A585-27919F683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qFormat="1"/>
    <w:lsdException w:name="heading 3" w:qFormat="1"/>
    <w:lsdException w:name="heading 4" w:uiPriority="0" w:qFormat="1"/>
    <w:lsdException w:name="heading 5" w:uiPriority="0"/>
    <w:lsdException w:name="heading 6" w:uiPriority="0"/>
    <w:lsdException w:name="heading 7" w:uiPriority="0"/>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1"/>
    <w:lsdException w:name="Medium Shading 2 Accent 1" w:uiPriority="64"/>
    <w:lsdException w:name="Medium List 1 Accent 1" w:uiPriority="65"/>
    <w:lsdException w:name="Revision" w:semiHidden="1"/>
    <w:lsdException w:name="List Paragraph" w:uiPriority="34" w:qFormat="1"/>
    <w:lsdException w:name="Quote" w:uiPriority="0"/>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3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61"/>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1"/>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lsdException w:name="Intense Emphasis" w:uiPriority="0"/>
    <w:lsdException w:name="Subtle Reference" w:uiPriority="0"/>
    <w:lsdException w:name="Intense Reference" w:uiPriority="0"/>
    <w:lsdException w:name="Book Title" w:uiPriority="0"/>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0897"/>
    <w:pPr>
      <w:spacing w:before="120" w:after="120"/>
      <w:jc w:val="both"/>
    </w:pPr>
    <w:rPr>
      <w:rFonts w:ascii="Calibri" w:hAnsi="Calibri"/>
      <w:sz w:val="24"/>
      <w:szCs w:val="24"/>
      <w:lang w:eastAsia="en-US"/>
    </w:rPr>
  </w:style>
  <w:style w:type="paragraph" w:styleId="Heading1">
    <w:name w:val="heading 1"/>
    <w:aliases w:val="Heading 1 New,Char1,Section,Chapter Hdg,Economics Section,New Section,Economics Section Heading,My Heading 1,Lev 1,Section Heading,(Alt 1),Numbered - 1,Outline1,1 ghost,g,Oscar Faber 1,Heading 1 TXC,CES Heading 1,Section 1,Chapter Heading,hea"/>
    <w:basedOn w:val="Normal"/>
    <w:next w:val="Normal"/>
    <w:link w:val="Heading1Char"/>
    <w:qFormat/>
    <w:rsid w:val="007677BC"/>
    <w:pPr>
      <w:keepNext/>
      <w:numPr>
        <w:numId w:val="29"/>
      </w:numPr>
      <w:outlineLvl w:val="0"/>
    </w:pPr>
    <w:rPr>
      <w:bCs/>
      <w:color w:val="009999"/>
      <w:kern w:val="32"/>
      <w:sz w:val="40"/>
      <w:szCs w:val="28"/>
    </w:rPr>
  </w:style>
  <w:style w:type="paragraph" w:styleId="Heading2">
    <w:name w:val="heading 2"/>
    <w:basedOn w:val="Normal"/>
    <w:next w:val="Normal"/>
    <w:link w:val="Heading2Char"/>
    <w:uiPriority w:val="99"/>
    <w:qFormat/>
    <w:rsid w:val="000C08C7"/>
    <w:pPr>
      <w:keepNext/>
      <w:tabs>
        <w:tab w:val="num" w:pos="709"/>
      </w:tabs>
      <w:ind w:left="1418" w:hanging="709"/>
      <w:outlineLvl w:val="1"/>
    </w:pPr>
    <w:rPr>
      <w:bCs/>
      <w:iCs/>
      <w:color w:val="000000" w:themeColor="text1"/>
      <w:sz w:val="32"/>
      <w:szCs w:val="28"/>
    </w:rPr>
  </w:style>
  <w:style w:type="paragraph" w:styleId="Heading3">
    <w:name w:val="heading 3"/>
    <w:aliases w:val="Heading3"/>
    <w:basedOn w:val="Normal"/>
    <w:next w:val="Normal"/>
    <w:link w:val="Heading3Char1"/>
    <w:uiPriority w:val="99"/>
    <w:qFormat/>
    <w:rsid w:val="007677BC"/>
    <w:pPr>
      <w:keepNext/>
      <w:ind w:left="709"/>
      <w:outlineLvl w:val="2"/>
    </w:pPr>
    <w:rPr>
      <w:color w:val="009999"/>
      <w:sz w:val="28"/>
      <w:szCs w:val="28"/>
    </w:rPr>
  </w:style>
  <w:style w:type="paragraph" w:styleId="Heading4">
    <w:name w:val="heading 4"/>
    <w:basedOn w:val="Normal"/>
    <w:next w:val="Normal"/>
    <w:link w:val="Heading4Char"/>
    <w:qFormat/>
    <w:rsid w:val="00412F6E"/>
    <w:pPr>
      <w:keepNext/>
      <w:ind w:left="720"/>
      <w:outlineLvl w:val="3"/>
    </w:pPr>
    <w:rPr>
      <w:bCs/>
      <w:i/>
      <w:color w:val="009999"/>
    </w:rPr>
  </w:style>
  <w:style w:type="paragraph" w:styleId="Heading5">
    <w:name w:val="heading 5"/>
    <w:aliases w:val="Do Not Use 5,Economics Bullets,paragraph,Bold &amp; Italic,Paragraph Text,Lower Case,Lower Case Char,Heading 5 Char1,Lower Case Char1,Bold &amp; Italic Char1,paragraph Char Char Char,Heading 5 Char Char Char Char"/>
    <w:basedOn w:val="Normal"/>
    <w:next w:val="Normal"/>
    <w:link w:val="Heading5Char"/>
    <w:rsid w:val="00FD0F5C"/>
    <w:pPr>
      <w:numPr>
        <w:ilvl w:val="4"/>
        <w:numId w:val="10"/>
      </w:numPr>
      <w:spacing w:before="240" w:after="60"/>
      <w:outlineLvl w:val="4"/>
    </w:pPr>
    <w:rPr>
      <w:b/>
      <w:bCs/>
      <w:i/>
      <w:iCs/>
      <w:sz w:val="26"/>
      <w:szCs w:val="26"/>
    </w:rPr>
  </w:style>
  <w:style w:type="paragraph" w:styleId="Heading6">
    <w:name w:val="heading 6"/>
    <w:aliases w:val="Do Not Use 6,Economics Bullets 2,level 1 bullet,Legal Level 1.,level 1 bullet 1,level 1 bullet Char Char Char,level 1 bullet 1 Char Char Char,level 1 bullet 1 Char Char Char Char Char Char Char,Heading 61"/>
    <w:basedOn w:val="Normal"/>
    <w:next w:val="Normal"/>
    <w:link w:val="Heading6Char"/>
    <w:rsid w:val="00FD0F5C"/>
    <w:pPr>
      <w:numPr>
        <w:ilvl w:val="5"/>
        <w:numId w:val="10"/>
      </w:numPr>
      <w:spacing w:before="240" w:after="60"/>
      <w:outlineLvl w:val="5"/>
    </w:pPr>
    <w:rPr>
      <w:rFonts w:ascii="Times New Roman" w:hAnsi="Times New Roman"/>
      <w:b/>
      <w:bCs/>
      <w:szCs w:val="22"/>
    </w:rPr>
  </w:style>
  <w:style w:type="paragraph" w:styleId="Heading7">
    <w:name w:val="heading 7"/>
    <w:aliases w:val="Do Not Use 7,Economics List (i),level 2 bullets,Legal Level 1.1."/>
    <w:basedOn w:val="Normal"/>
    <w:next w:val="Normal"/>
    <w:link w:val="Heading7Char"/>
    <w:rsid w:val="00FD0F5C"/>
    <w:pPr>
      <w:numPr>
        <w:ilvl w:val="6"/>
        <w:numId w:val="10"/>
      </w:numPr>
      <w:spacing w:before="240" w:after="60"/>
      <w:outlineLvl w:val="6"/>
    </w:pPr>
    <w:rPr>
      <w:rFonts w:ascii="Times New Roman" w:hAnsi="Times New Roman"/>
    </w:rPr>
  </w:style>
  <w:style w:type="paragraph" w:styleId="Heading8">
    <w:name w:val="heading 8"/>
    <w:aliases w:val="Do Not Use 8,Economics List (a),level 3 bullets,Legal Level 1.1.1.,Bullet 3"/>
    <w:basedOn w:val="Normal"/>
    <w:next w:val="Normal"/>
    <w:link w:val="Heading8Char"/>
    <w:rsid w:val="00FD0F5C"/>
    <w:pPr>
      <w:numPr>
        <w:ilvl w:val="7"/>
        <w:numId w:val="10"/>
      </w:numPr>
      <w:spacing w:before="240" w:after="60"/>
      <w:outlineLvl w:val="7"/>
    </w:pPr>
    <w:rPr>
      <w:rFonts w:ascii="Times New Roman" w:hAnsi="Times New Roman"/>
      <w:i/>
      <w:iCs/>
    </w:rPr>
  </w:style>
  <w:style w:type="paragraph" w:styleId="Heading9">
    <w:name w:val="heading 9"/>
    <w:aliases w:val="Do Not Use 9,Legal Level 1.1.1.1."/>
    <w:basedOn w:val="Normal"/>
    <w:next w:val="Normal"/>
    <w:link w:val="Heading9Char"/>
    <w:rsid w:val="00FD0F5C"/>
    <w:pPr>
      <w:numPr>
        <w:ilvl w:val="8"/>
        <w:numId w:val="10"/>
      </w:num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geNumbersonConentsPage">
    <w:name w:val="Page Numbers on Conents Page"/>
    <w:basedOn w:val="Normal"/>
    <w:rsid w:val="00FD0F5C"/>
    <w:pPr>
      <w:jc w:val="right"/>
    </w:pPr>
    <w:rPr>
      <w:b/>
      <w:bCs/>
      <w:szCs w:val="20"/>
    </w:rPr>
  </w:style>
  <w:style w:type="paragraph" w:customStyle="1" w:styleId="Figure">
    <w:name w:val="Figure"/>
    <w:basedOn w:val="BodyCopy"/>
    <w:rsid w:val="00FD0F5C"/>
    <w:pPr>
      <w:spacing w:before="60" w:after="60"/>
    </w:pPr>
    <w:rPr>
      <w:rFonts w:ascii="GillSans" w:hAnsi="GillSans"/>
      <w:sz w:val="16"/>
    </w:rPr>
  </w:style>
  <w:style w:type="paragraph" w:styleId="TOC1">
    <w:name w:val="toc 1"/>
    <w:basedOn w:val="Normal"/>
    <w:next w:val="Normal"/>
    <w:autoRedefine/>
    <w:uiPriority w:val="39"/>
    <w:rsid w:val="002A467D"/>
    <w:pPr>
      <w:tabs>
        <w:tab w:val="left" w:pos="720"/>
        <w:tab w:val="left" w:pos="1440"/>
        <w:tab w:val="right" w:leader="dot" w:pos="9214"/>
      </w:tabs>
      <w:ind w:right="567"/>
    </w:pPr>
    <w:rPr>
      <w:rFonts w:cs="Arial"/>
      <w:bCs/>
      <w:noProof/>
    </w:rPr>
  </w:style>
  <w:style w:type="paragraph" w:customStyle="1" w:styleId="ReportName">
    <w:name w:val="Report Name"/>
    <w:basedOn w:val="Normal"/>
    <w:rsid w:val="00FD0F5C"/>
    <w:rPr>
      <w:rFonts w:ascii="GillSans" w:hAnsi="GillSans"/>
      <w:color w:val="FFFFFF"/>
      <w:sz w:val="38"/>
      <w:szCs w:val="38"/>
    </w:rPr>
  </w:style>
  <w:style w:type="paragraph" w:customStyle="1" w:styleId="CoverPageDate">
    <w:name w:val="Cover Page Date"/>
    <w:basedOn w:val="Normal"/>
    <w:rsid w:val="00FD0F5C"/>
    <w:rPr>
      <w:rFonts w:ascii="GillSans Light" w:hAnsi="GillSans Light"/>
      <w:color w:val="FFFFFF"/>
      <w:sz w:val="38"/>
      <w:szCs w:val="38"/>
    </w:rPr>
  </w:style>
  <w:style w:type="paragraph" w:customStyle="1" w:styleId="Footer-Abra">
    <w:name w:val="Footer - Abra"/>
    <w:basedOn w:val="Normal"/>
    <w:rsid w:val="00FD0F5C"/>
    <w:pPr>
      <w:tabs>
        <w:tab w:val="center" w:pos="4320"/>
        <w:tab w:val="right" w:pos="8640"/>
      </w:tabs>
    </w:pPr>
    <w:rPr>
      <w:rFonts w:ascii="Verdana" w:hAnsi="Verdana"/>
      <w:color w:val="008080"/>
      <w:szCs w:val="16"/>
    </w:rPr>
  </w:style>
  <w:style w:type="character" w:styleId="PageNumber">
    <w:name w:val="page number"/>
    <w:rsid w:val="00FD0F5C"/>
    <w:rPr>
      <w:rFonts w:ascii="GillSans" w:hAnsi="GillSans"/>
      <w:color w:val="FFFFFF"/>
      <w:sz w:val="16"/>
    </w:rPr>
  </w:style>
  <w:style w:type="paragraph" w:customStyle="1" w:styleId="ContentsNumbers">
    <w:name w:val="Contents Numbers"/>
    <w:basedOn w:val="Normal"/>
    <w:rsid w:val="00FD0F5C"/>
    <w:pPr>
      <w:jc w:val="center"/>
    </w:pPr>
    <w:rPr>
      <w:color w:val="FFFFFF"/>
      <w:sz w:val="20"/>
    </w:rPr>
  </w:style>
  <w:style w:type="paragraph" w:customStyle="1" w:styleId="TitleHeading">
    <w:name w:val="Title Heading"/>
    <w:basedOn w:val="Heading1"/>
    <w:rsid w:val="00FD0F5C"/>
    <w:pPr>
      <w:numPr>
        <w:numId w:val="21"/>
      </w:numPr>
      <w:spacing w:before="0"/>
    </w:pPr>
    <w:rPr>
      <w:bCs w:val="0"/>
      <w:sz w:val="44"/>
      <w:szCs w:val="20"/>
    </w:rPr>
  </w:style>
  <w:style w:type="paragraph" w:customStyle="1" w:styleId="BodyCopy">
    <w:name w:val="Body Copy"/>
    <w:basedOn w:val="Normal"/>
    <w:rsid w:val="00FD0F5C"/>
    <w:pPr>
      <w:numPr>
        <w:ilvl w:val="1"/>
        <w:numId w:val="1"/>
      </w:numPr>
    </w:pPr>
    <w:rPr>
      <w:rFonts w:ascii="GillSans Light" w:hAnsi="GillSans Light"/>
      <w:sz w:val="20"/>
      <w:szCs w:val="20"/>
    </w:rPr>
  </w:style>
  <w:style w:type="paragraph" w:customStyle="1" w:styleId="Maintext">
    <w:name w:val="Main text"/>
    <w:basedOn w:val="Normal"/>
    <w:link w:val="MaintextChar1"/>
    <w:rsid w:val="00FD0F5C"/>
    <w:pPr>
      <w:numPr>
        <w:ilvl w:val="1"/>
        <w:numId w:val="10"/>
      </w:numPr>
    </w:pPr>
  </w:style>
  <w:style w:type="paragraph" w:styleId="ListBullet">
    <w:name w:val="List Bullet"/>
    <w:basedOn w:val="Normal"/>
    <w:autoRedefine/>
    <w:rsid w:val="00FD0F5C"/>
    <w:pPr>
      <w:numPr>
        <w:numId w:val="3"/>
      </w:numPr>
    </w:pPr>
    <w:rPr>
      <w:sz w:val="20"/>
    </w:rPr>
  </w:style>
  <w:style w:type="paragraph" w:styleId="TOC2">
    <w:name w:val="toc 2"/>
    <w:basedOn w:val="Normal"/>
    <w:next w:val="Normal"/>
    <w:autoRedefine/>
    <w:uiPriority w:val="39"/>
    <w:rsid w:val="002A467D"/>
    <w:pPr>
      <w:tabs>
        <w:tab w:val="right" w:pos="720"/>
        <w:tab w:val="right" w:leader="dot" w:pos="9214"/>
      </w:tabs>
      <w:spacing w:before="60" w:after="60"/>
      <w:ind w:left="720"/>
    </w:pPr>
    <w:rPr>
      <w:bCs/>
      <w:szCs w:val="20"/>
    </w:rPr>
  </w:style>
  <w:style w:type="paragraph" w:styleId="TOC3">
    <w:name w:val="toc 3"/>
    <w:basedOn w:val="Normal"/>
    <w:next w:val="Normal"/>
    <w:autoRedefine/>
    <w:uiPriority w:val="39"/>
    <w:rsid w:val="00750DEF"/>
    <w:pPr>
      <w:tabs>
        <w:tab w:val="right" w:leader="dot" w:pos="9322"/>
      </w:tabs>
      <w:ind w:left="240"/>
    </w:pPr>
    <w:rPr>
      <w:rFonts w:ascii="Times New Roman" w:hAnsi="Times New Roman"/>
      <w:sz w:val="20"/>
      <w:szCs w:val="20"/>
    </w:rPr>
  </w:style>
  <w:style w:type="paragraph" w:styleId="TOC4">
    <w:name w:val="toc 4"/>
    <w:basedOn w:val="Normal"/>
    <w:next w:val="Normal"/>
    <w:autoRedefine/>
    <w:uiPriority w:val="39"/>
    <w:rsid w:val="00FD0F5C"/>
    <w:pPr>
      <w:ind w:left="480"/>
    </w:pPr>
    <w:rPr>
      <w:rFonts w:ascii="Times New Roman" w:hAnsi="Times New Roman"/>
      <w:sz w:val="20"/>
      <w:szCs w:val="20"/>
    </w:rPr>
  </w:style>
  <w:style w:type="paragraph" w:styleId="TOC5">
    <w:name w:val="toc 5"/>
    <w:basedOn w:val="Normal"/>
    <w:next w:val="Normal"/>
    <w:autoRedefine/>
    <w:uiPriority w:val="39"/>
    <w:rsid w:val="00FD0F5C"/>
    <w:pPr>
      <w:ind w:left="720"/>
    </w:pPr>
    <w:rPr>
      <w:rFonts w:ascii="Times New Roman" w:hAnsi="Times New Roman"/>
      <w:sz w:val="20"/>
      <w:szCs w:val="20"/>
    </w:rPr>
  </w:style>
  <w:style w:type="paragraph" w:styleId="TOC6">
    <w:name w:val="toc 6"/>
    <w:basedOn w:val="Normal"/>
    <w:next w:val="Normal"/>
    <w:autoRedefine/>
    <w:uiPriority w:val="39"/>
    <w:rsid w:val="00FD0F5C"/>
    <w:pPr>
      <w:ind w:left="960"/>
    </w:pPr>
    <w:rPr>
      <w:rFonts w:ascii="Times New Roman" w:hAnsi="Times New Roman"/>
      <w:sz w:val="20"/>
      <w:szCs w:val="20"/>
    </w:rPr>
  </w:style>
  <w:style w:type="paragraph" w:styleId="TOC7">
    <w:name w:val="toc 7"/>
    <w:basedOn w:val="Normal"/>
    <w:next w:val="Normal"/>
    <w:autoRedefine/>
    <w:uiPriority w:val="39"/>
    <w:rsid w:val="00FD0F5C"/>
    <w:pPr>
      <w:ind w:left="1200"/>
    </w:pPr>
    <w:rPr>
      <w:rFonts w:ascii="Times New Roman" w:hAnsi="Times New Roman"/>
      <w:sz w:val="20"/>
      <w:szCs w:val="20"/>
    </w:rPr>
  </w:style>
  <w:style w:type="paragraph" w:styleId="TOC8">
    <w:name w:val="toc 8"/>
    <w:basedOn w:val="Normal"/>
    <w:next w:val="Normal"/>
    <w:autoRedefine/>
    <w:uiPriority w:val="39"/>
    <w:rsid w:val="00FD0F5C"/>
    <w:pPr>
      <w:ind w:left="1440"/>
    </w:pPr>
    <w:rPr>
      <w:rFonts w:ascii="Times New Roman" w:hAnsi="Times New Roman"/>
      <w:sz w:val="20"/>
      <w:szCs w:val="20"/>
    </w:rPr>
  </w:style>
  <w:style w:type="paragraph" w:styleId="TOC9">
    <w:name w:val="toc 9"/>
    <w:basedOn w:val="Normal"/>
    <w:next w:val="Normal"/>
    <w:autoRedefine/>
    <w:uiPriority w:val="39"/>
    <w:rsid w:val="00FD0F5C"/>
    <w:pPr>
      <w:ind w:left="1680"/>
    </w:pPr>
    <w:rPr>
      <w:rFonts w:ascii="Times New Roman" w:hAnsi="Times New Roman"/>
      <w:sz w:val="20"/>
      <w:szCs w:val="20"/>
    </w:rPr>
  </w:style>
  <w:style w:type="character" w:styleId="Hyperlink">
    <w:name w:val="Hyperlink"/>
    <w:uiPriority w:val="99"/>
    <w:rsid w:val="00FD0F5C"/>
    <w:rPr>
      <w:color w:val="0000FF"/>
      <w:u w:val="single"/>
    </w:rPr>
  </w:style>
  <w:style w:type="paragraph" w:styleId="Header">
    <w:name w:val="header"/>
    <w:basedOn w:val="Normal"/>
    <w:link w:val="HeaderChar"/>
    <w:rsid w:val="00FD0F5C"/>
    <w:pPr>
      <w:tabs>
        <w:tab w:val="center" w:pos="4153"/>
        <w:tab w:val="right" w:pos="8306"/>
      </w:tabs>
    </w:pPr>
  </w:style>
  <w:style w:type="paragraph" w:styleId="Footer">
    <w:name w:val="footer"/>
    <w:basedOn w:val="Normal"/>
    <w:link w:val="FooterChar"/>
    <w:rsid w:val="00FD0F5C"/>
    <w:pPr>
      <w:tabs>
        <w:tab w:val="center" w:pos="4153"/>
        <w:tab w:val="right" w:pos="8306"/>
      </w:tabs>
    </w:pPr>
  </w:style>
  <w:style w:type="paragraph" w:styleId="FootnoteText">
    <w:name w:val="footnote text"/>
    <w:aliases w:val="EKOS Footnote Text"/>
    <w:basedOn w:val="Normal"/>
    <w:link w:val="FootnoteTextChar"/>
    <w:uiPriority w:val="99"/>
    <w:rsid w:val="00CD0D04"/>
    <w:pPr>
      <w:spacing w:before="0" w:after="0"/>
    </w:pPr>
    <w:rPr>
      <w:sz w:val="16"/>
      <w:szCs w:val="20"/>
    </w:rPr>
  </w:style>
  <w:style w:type="character" w:styleId="FootnoteReference">
    <w:name w:val="footnote reference"/>
    <w:aliases w:val="Footnote Reference (caveat)"/>
    <w:uiPriority w:val="99"/>
    <w:rsid w:val="00FD0F5C"/>
    <w:rPr>
      <w:vertAlign w:val="superscript"/>
    </w:rPr>
  </w:style>
  <w:style w:type="paragraph" w:customStyle="1" w:styleId="Char">
    <w:name w:val="Char"/>
    <w:basedOn w:val="Normal"/>
    <w:rsid w:val="00BF20D2"/>
    <w:pPr>
      <w:spacing w:before="0" w:after="160" w:line="240" w:lineRule="exact"/>
    </w:pPr>
    <w:rPr>
      <w:sz w:val="20"/>
      <w:szCs w:val="20"/>
      <w:lang w:val="en-US"/>
    </w:rPr>
  </w:style>
  <w:style w:type="paragraph" w:customStyle="1" w:styleId="Style18ptBoldDarkBlueCentered">
    <w:name w:val="Style 18 pt Bold Dark Blue Centered"/>
    <w:basedOn w:val="Normal"/>
    <w:rsid w:val="00FD0F5C"/>
    <w:pPr>
      <w:jc w:val="center"/>
    </w:pPr>
    <w:rPr>
      <w:b/>
      <w:bCs/>
      <w:color w:val="008080"/>
      <w:sz w:val="36"/>
      <w:szCs w:val="36"/>
    </w:rPr>
  </w:style>
  <w:style w:type="character" w:customStyle="1" w:styleId="MaintextCharChar1">
    <w:name w:val="Main text Char Char1"/>
    <w:rsid w:val="00FD0F5C"/>
    <w:rPr>
      <w:rFonts w:ascii="Arial" w:hAnsi="Arial"/>
      <w:sz w:val="24"/>
      <w:szCs w:val="24"/>
      <w:lang w:eastAsia="en-US"/>
    </w:rPr>
  </w:style>
  <w:style w:type="paragraph" w:styleId="BodyText3">
    <w:name w:val="Body Text 3"/>
    <w:basedOn w:val="Normal"/>
    <w:link w:val="BodyText3Char"/>
    <w:rsid w:val="00FD0F5C"/>
    <w:rPr>
      <w:rFonts w:ascii="Times New Roman" w:hAnsi="Times New Roman"/>
      <w:sz w:val="16"/>
      <w:szCs w:val="16"/>
    </w:rPr>
  </w:style>
  <w:style w:type="paragraph" w:customStyle="1" w:styleId="StyleTableBold">
    <w:name w:val="Style Table + Bold"/>
    <w:basedOn w:val="Normal"/>
    <w:rsid w:val="00FD0F5C"/>
    <w:pPr>
      <w:spacing w:before="60" w:after="60"/>
      <w:ind w:left="709"/>
    </w:pPr>
    <w:rPr>
      <w:b/>
      <w:bCs/>
      <w:szCs w:val="20"/>
    </w:rPr>
  </w:style>
  <w:style w:type="paragraph" w:customStyle="1" w:styleId="StyleCentered">
    <w:name w:val="Style Centered"/>
    <w:basedOn w:val="Normal"/>
    <w:rsid w:val="00FD0F5C"/>
    <w:pPr>
      <w:jc w:val="center"/>
    </w:pPr>
    <w:rPr>
      <w:szCs w:val="20"/>
    </w:rPr>
  </w:style>
  <w:style w:type="paragraph" w:customStyle="1" w:styleId="StyleHeading312ptTeal">
    <w:name w:val="Style Heading 3 + 12 pt Teal"/>
    <w:basedOn w:val="Heading3"/>
    <w:rsid w:val="00FD0F5C"/>
    <w:pPr>
      <w:ind w:left="0"/>
    </w:pPr>
    <w:rPr>
      <w:b/>
      <w:bCs/>
      <w:sz w:val="24"/>
      <w:szCs w:val="26"/>
    </w:rPr>
  </w:style>
  <w:style w:type="paragraph" w:customStyle="1" w:styleId="StyleMaintextItalicFirstline0cm">
    <w:name w:val="Style Main text + Italic First line:  0 cm"/>
    <w:basedOn w:val="Maintext"/>
    <w:rsid w:val="00FD0F5C"/>
    <w:pPr>
      <w:numPr>
        <w:ilvl w:val="0"/>
        <w:numId w:val="0"/>
      </w:numPr>
      <w:tabs>
        <w:tab w:val="num" w:pos="1134"/>
      </w:tabs>
      <w:ind w:left="958" w:right="958"/>
    </w:pPr>
    <w:rPr>
      <w:i/>
      <w:iCs/>
      <w:szCs w:val="20"/>
    </w:rPr>
  </w:style>
  <w:style w:type="paragraph" w:customStyle="1" w:styleId="StyleHeading3Left125cmBefore12ptAfter3pt">
    <w:name w:val="Style Heading 3 + Left:  1.25 cm Before:  12 pt After:  3 pt"/>
    <w:basedOn w:val="Heading3"/>
    <w:rsid w:val="00FD0F5C"/>
    <w:rPr>
      <w:b/>
      <w:bCs/>
      <w:color w:val="auto"/>
      <w:sz w:val="24"/>
      <w:szCs w:val="24"/>
      <w:lang w:val="en-US"/>
    </w:rPr>
  </w:style>
  <w:style w:type="paragraph" w:customStyle="1" w:styleId="StyleMaintextGillSansMT">
    <w:name w:val="Style Main text + Gill Sans MT"/>
    <w:basedOn w:val="Normal"/>
    <w:rsid w:val="00FD0F5C"/>
    <w:pPr>
      <w:numPr>
        <w:ilvl w:val="1"/>
        <w:numId w:val="4"/>
      </w:numPr>
      <w:tabs>
        <w:tab w:val="clear" w:pos="709"/>
        <w:tab w:val="num" w:pos="2149"/>
      </w:tabs>
      <w:ind w:left="2149" w:hanging="360"/>
    </w:pPr>
    <w:rPr>
      <w:lang w:val="en-US"/>
    </w:rPr>
  </w:style>
  <w:style w:type="character" w:customStyle="1" w:styleId="Char1CharChar">
    <w:name w:val="Char1 Char Char"/>
    <w:rsid w:val="00FD0F5C"/>
    <w:rPr>
      <w:rFonts w:ascii="Arial Bold" w:hAnsi="Arial Bold" w:cs="Arial"/>
      <w:b/>
      <w:bCs/>
      <w:color w:val="008080"/>
      <w:kern w:val="32"/>
      <w:sz w:val="32"/>
      <w:szCs w:val="28"/>
      <w:lang w:eastAsia="en-US"/>
    </w:rPr>
  </w:style>
  <w:style w:type="character" w:customStyle="1" w:styleId="CharChar14">
    <w:name w:val="Char Char14"/>
    <w:rsid w:val="00FD0F5C"/>
    <w:rPr>
      <w:rFonts w:ascii="Arial" w:hAnsi="Arial" w:cs="Arial"/>
      <w:b/>
      <w:bCs/>
      <w:iCs/>
      <w:color w:val="008080"/>
      <w:sz w:val="28"/>
      <w:szCs w:val="28"/>
      <w:lang w:val="en-GB" w:eastAsia="en-US" w:bidi="ar-SA"/>
    </w:rPr>
  </w:style>
  <w:style w:type="paragraph" w:styleId="BodyTextIndent">
    <w:name w:val="Body Text Indent"/>
    <w:basedOn w:val="Normal"/>
    <w:link w:val="BodyTextIndentChar"/>
    <w:rsid w:val="00FD0F5C"/>
    <w:pPr>
      <w:numPr>
        <w:numId w:val="6"/>
      </w:numPr>
      <w:tabs>
        <w:tab w:val="clear" w:pos="1914"/>
      </w:tabs>
      <w:ind w:left="283" w:firstLine="0"/>
    </w:pPr>
  </w:style>
  <w:style w:type="paragraph" w:customStyle="1" w:styleId="GVABullets">
    <w:name w:val="GVA Bullets"/>
    <w:basedOn w:val="Normal"/>
    <w:rsid w:val="00FD0F5C"/>
    <w:pPr>
      <w:numPr>
        <w:numId w:val="2"/>
      </w:numPr>
    </w:pPr>
    <w:rPr>
      <w:rFonts w:ascii="Times New Roman" w:hAnsi="Times New Roman"/>
    </w:rPr>
  </w:style>
  <w:style w:type="character" w:customStyle="1" w:styleId="MaintextCharChar">
    <w:name w:val="Main text Char Char"/>
    <w:rsid w:val="00FD0F5C"/>
    <w:rPr>
      <w:rFonts w:ascii="Arial" w:hAnsi="Arial"/>
      <w:sz w:val="24"/>
      <w:szCs w:val="24"/>
      <w:lang w:val="en-US" w:eastAsia="en-US" w:bidi="ar-SA"/>
    </w:rPr>
  </w:style>
  <w:style w:type="paragraph" w:styleId="BodyTextIndent3">
    <w:name w:val="Body Text Indent 3"/>
    <w:basedOn w:val="Normal"/>
    <w:link w:val="BodyTextIndent3Char"/>
    <w:rsid w:val="00FD0F5C"/>
    <w:pPr>
      <w:ind w:left="283"/>
    </w:pPr>
    <w:rPr>
      <w:sz w:val="16"/>
      <w:szCs w:val="16"/>
    </w:rPr>
  </w:style>
  <w:style w:type="paragraph" w:customStyle="1" w:styleId="Default">
    <w:name w:val="Default"/>
    <w:rsid w:val="00FD0F5C"/>
    <w:pPr>
      <w:autoSpaceDE w:val="0"/>
      <w:autoSpaceDN w:val="0"/>
      <w:adjustRightInd w:val="0"/>
    </w:pPr>
    <w:rPr>
      <w:rFonts w:ascii="Arial" w:eastAsia="SimSun" w:hAnsi="Arial" w:cs="Arial"/>
      <w:color w:val="000000"/>
      <w:sz w:val="24"/>
      <w:szCs w:val="24"/>
      <w:lang w:eastAsia="zh-CN"/>
    </w:rPr>
  </w:style>
  <w:style w:type="paragraph" w:styleId="BodyText">
    <w:name w:val="Body Text"/>
    <w:basedOn w:val="Normal"/>
    <w:link w:val="BodyTextChar"/>
    <w:rsid w:val="00FD0F5C"/>
    <w:rPr>
      <w:rFonts w:ascii="Times New Roman" w:hAnsi="Times New Roman"/>
    </w:rPr>
  </w:style>
  <w:style w:type="paragraph" w:customStyle="1" w:styleId="StyleHeading312ptWhite">
    <w:name w:val="Style Heading 3 + 12 pt White"/>
    <w:basedOn w:val="Heading3"/>
    <w:rsid w:val="00FD0F5C"/>
    <w:pPr>
      <w:spacing w:before="0" w:after="0"/>
      <w:ind w:left="0"/>
    </w:pPr>
    <w:rPr>
      <w:b/>
      <w:bCs/>
      <w:color w:val="FFFFFF"/>
      <w:sz w:val="26"/>
      <w:szCs w:val="20"/>
      <w:lang w:val="en-US"/>
    </w:rPr>
  </w:style>
  <w:style w:type="paragraph" w:customStyle="1" w:styleId="bullets">
    <w:name w:val="bullets"/>
    <w:basedOn w:val="Normal"/>
    <w:rsid w:val="00FD0F5C"/>
    <w:pPr>
      <w:numPr>
        <w:numId w:val="7"/>
      </w:numPr>
      <w:tabs>
        <w:tab w:val="left" w:pos="1276"/>
      </w:tabs>
      <w:ind w:left="1276" w:hanging="567"/>
    </w:pPr>
    <w:rPr>
      <w:szCs w:val="22"/>
    </w:rPr>
  </w:style>
  <w:style w:type="character" w:customStyle="1" w:styleId="bulletsChar2">
    <w:name w:val="bullets Char2"/>
    <w:rsid w:val="00FD0F5C"/>
    <w:rPr>
      <w:rFonts w:ascii="Arial" w:hAnsi="Arial"/>
      <w:sz w:val="22"/>
      <w:szCs w:val="22"/>
      <w:lang w:eastAsia="en-US"/>
    </w:rPr>
  </w:style>
  <w:style w:type="paragraph" w:styleId="BalloonText">
    <w:name w:val="Balloon Text"/>
    <w:basedOn w:val="Normal"/>
    <w:link w:val="BalloonTextChar"/>
    <w:uiPriority w:val="99"/>
    <w:semiHidden/>
    <w:rsid w:val="00FD0F5C"/>
    <w:rPr>
      <w:rFonts w:ascii="Tahoma" w:hAnsi="Tahoma"/>
      <w:sz w:val="16"/>
      <w:szCs w:val="16"/>
    </w:rPr>
  </w:style>
  <w:style w:type="paragraph" w:styleId="DocumentMap">
    <w:name w:val="Document Map"/>
    <w:basedOn w:val="Normal"/>
    <w:link w:val="DocumentMapChar"/>
    <w:semiHidden/>
    <w:rsid w:val="00FD0F5C"/>
    <w:pPr>
      <w:shd w:val="clear" w:color="auto" w:fill="000080"/>
    </w:pPr>
    <w:rPr>
      <w:rFonts w:ascii="Tahoma" w:hAnsi="Tahoma"/>
    </w:rPr>
  </w:style>
  <w:style w:type="character" w:customStyle="1" w:styleId="Hyperlink1">
    <w:name w:val="Hyperlink1"/>
    <w:rsid w:val="00FD0F5C"/>
    <w:rPr>
      <w:strike w:val="0"/>
      <w:dstrike w:val="0"/>
      <w:color w:val="008083"/>
      <w:u w:val="single"/>
      <w:effect w:val="none"/>
      <w:shd w:val="clear" w:color="auto" w:fill="auto"/>
    </w:rPr>
  </w:style>
  <w:style w:type="paragraph" w:customStyle="1" w:styleId="StyleMaintextJustified1">
    <w:name w:val="Style Main text + Justified1"/>
    <w:basedOn w:val="Maintext"/>
    <w:uiPriority w:val="99"/>
    <w:rsid w:val="00FD0F5C"/>
    <w:pPr>
      <w:numPr>
        <w:numId w:val="5"/>
      </w:numPr>
    </w:pPr>
    <w:rPr>
      <w:szCs w:val="20"/>
    </w:rPr>
  </w:style>
  <w:style w:type="character" w:customStyle="1" w:styleId="MaintextChar">
    <w:name w:val="Main text Char"/>
    <w:rsid w:val="00FD0F5C"/>
    <w:rPr>
      <w:rFonts w:ascii="Arial" w:hAnsi="Arial"/>
      <w:sz w:val="24"/>
      <w:szCs w:val="24"/>
      <w:lang w:val="en-GB" w:eastAsia="en-US" w:bidi="ar-SA"/>
    </w:rPr>
  </w:style>
  <w:style w:type="paragraph" w:customStyle="1" w:styleId="StyleMaintextLeft">
    <w:name w:val="Style Main text + Left"/>
    <w:basedOn w:val="Maintext"/>
    <w:rsid w:val="00FD0F5C"/>
    <w:rPr>
      <w:szCs w:val="20"/>
    </w:rPr>
  </w:style>
  <w:style w:type="paragraph" w:customStyle="1" w:styleId="StyleHeading3Firstline125cm">
    <w:name w:val="Style Heading 3 + First line:  1.25 cm"/>
    <w:basedOn w:val="Heading3"/>
    <w:rsid w:val="00FD0F5C"/>
    <w:pPr>
      <w:spacing w:before="0" w:after="0"/>
      <w:ind w:left="0" w:firstLine="709"/>
    </w:pPr>
    <w:rPr>
      <w:b/>
      <w:bCs/>
      <w:color w:val="auto"/>
      <w:sz w:val="26"/>
      <w:szCs w:val="20"/>
      <w:lang w:val="en-US"/>
    </w:rPr>
  </w:style>
  <w:style w:type="paragraph" w:styleId="EndnoteText">
    <w:name w:val="endnote text"/>
    <w:basedOn w:val="Normal"/>
    <w:link w:val="EndnoteTextChar"/>
    <w:semiHidden/>
    <w:unhideWhenUsed/>
    <w:rsid w:val="00FD0F5C"/>
    <w:rPr>
      <w:sz w:val="20"/>
      <w:szCs w:val="20"/>
    </w:rPr>
  </w:style>
  <w:style w:type="character" w:customStyle="1" w:styleId="CharChar2">
    <w:name w:val="Char Char2"/>
    <w:semiHidden/>
    <w:rsid w:val="00FD0F5C"/>
    <w:rPr>
      <w:rFonts w:ascii="Arial" w:hAnsi="Arial"/>
      <w:lang w:eastAsia="en-US"/>
    </w:rPr>
  </w:style>
  <w:style w:type="character" w:styleId="EndnoteReference">
    <w:name w:val="endnote reference"/>
    <w:semiHidden/>
    <w:unhideWhenUsed/>
    <w:rsid w:val="00FD0F5C"/>
    <w:rPr>
      <w:vertAlign w:val="superscript"/>
    </w:rPr>
  </w:style>
  <w:style w:type="character" w:customStyle="1" w:styleId="CharChar13">
    <w:name w:val="Char Char13"/>
    <w:rsid w:val="00FD0F5C"/>
    <w:rPr>
      <w:rFonts w:ascii="Arial" w:hAnsi="Arial" w:cs="Arial"/>
      <w:color w:val="008080"/>
      <w:sz w:val="28"/>
      <w:szCs w:val="28"/>
      <w:lang w:eastAsia="en-US"/>
    </w:rPr>
  </w:style>
  <w:style w:type="character" w:customStyle="1" w:styleId="CharChar12">
    <w:name w:val="Char Char12"/>
    <w:rsid w:val="00FD0F5C"/>
    <w:rPr>
      <w:rFonts w:ascii="Arial" w:hAnsi="Arial"/>
      <w:bCs/>
      <w:i/>
      <w:color w:val="008080"/>
      <w:sz w:val="24"/>
      <w:szCs w:val="24"/>
      <w:lang w:eastAsia="en-US"/>
    </w:rPr>
  </w:style>
  <w:style w:type="character" w:customStyle="1" w:styleId="DoNotUse5CharChar">
    <w:name w:val="Do Not Use 5 Char Char"/>
    <w:rsid w:val="00FD0F5C"/>
    <w:rPr>
      <w:rFonts w:ascii="Arial" w:hAnsi="Arial"/>
      <w:b/>
      <w:bCs/>
      <w:i/>
      <w:iCs/>
      <w:sz w:val="26"/>
      <w:szCs w:val="26"/>
      <w:lang w:eastAsia="en-US"/>
    </w:rPr>
  </w:style>
  <w:style w:type="character" w:customStyle="1" w:styleId="DoNotUse6CharChar">
    <w:name w:val="Do Not Use 6 Char Char"/>
    <w:rsid w:val="00FD0F5C"/>
    <w:rPr>
      <w:b/>
      <w:bCs/>
      <w:sz w:val="22"/>
      <w:szCs w:val="22"/>
      <w:lang w:eastAsia="en-US"/>
    </w:rPr>
  </w:style>
  <w:style w:type="character" w:customStyle="1" w:styleId="DoNotUse7CharChar">
    <w:name w:val="Do Not Use 7 Char Char"/>
    <w:rsid w:val="00FD0F5C"/>
    <w:rPr>
      <w:sz w:val="24"/>
      <w:szCs w:val="24"/>
      <w:lang w:eastAsia="en-US"/>
    </w:rPr>
  </w:style>
  <w:style w:type="character" w:customStyle="1" w:styleId="DoNotUse8CharChar">
    <w:name w:val="Do Not Use 8 Char Char"/>
    <w:rsid w:val="00FD0F5C"/>
    <w:rPr>
      <w:i/>
      <w:iCs/>
      <w:sz w:val="24"/>
      <w:szCs w:val="24"/>
      <w:lang w:eastAsia="en-US"/>
    </w:rPr>
  </w:style>
  <w:style w:type="character" w:customStyle="1" w:styleId="DoNotUse9CharChar">
    <w:name w:val="Do Not Use 9 Char Char"/>
    <w:rsid w:val="00FD0F5C"/>
    <w:rPr>
      <w:rFonts w:ascii="Arial" w:hAnsi="Arial" w:cs="Arial"/>
      <w:sz w:val="22"/>
      <w:szCs w:val="22"/>
      <w:lang w:eastAsia="en-US"/>
    </w:rPr>
  </w:style>
  <w:style w:type="character" w:customStyle="1" w:styleId="CharChar11">
    <w:name w:val="Char Char11"/>
    <w:rsid w:val="00FD0F5C"/>
    <w:rPr>
      <w:rFonts w:ascii="Arial" w:hAnsi="Arial"/>
      <w:sz w:val="24"/>
      <w:szCs w:val="24"/>
      <w:lang w:eastAsia="en-US"/>
    </w:rPr>
  </w:style>
  <w:style w:type="character" w:customStyle="1" w:styleId="CharChar10">
    <w:name w:val="Char Char10"/>
    <w:rsid w:val="00FD0F5C"/>
    <w:rPr>
      <w:rFonts w:ascii="Arial" w:hAnsi="Arial"/>
      <w:sz w:val="24"/>
      <w:szCs w:val="24"/>
      <w:lang w:eastAsia="en-US"/>
    </w:rPr>
  </w:style>
  <w:style w:type="character" w:customStyle="1" w:styleId="CharChar9">
    <w:name w:val="Char Char9"/>
    <w:semiHidden/>
    <w:rsid w:val="00FD0F5C"/>
    <w:rPr>
      <w:rFonts w:ascii="Arial" w:hAnsi="Arial"/>
      <w:lang w:eastAsia="en-US"/>
    </w:rPr>
  </w:style>
  <w:style w:type="character" w:customStyle="1" w:styleId="CharChar8">
    <w:name w:val="Char Char8"/>
    <w:rsid w:val="00FD0F5C"/>
    <w:rPr>
      <w:sz w:val="16"/>
      <w:szCs w:val="16"/>
      <w:lang w:eastAsia="en-US"/>
    </w:rPr>
  </w:style>
  <w:style w:type="character" w:customStyle="1" w:styleId="CharChar7">
    <w:name w:val="Char Char7"/>
    <w:rsid w:val="00FD0F5C"/>
    <w:rPr>
      <w:rFonts w:ascii="Arial" w:hAnsi="Arial"/>
      <w:sz w:val="24"/>
      <w:szCs w:val="24"/>
      <w:lang w:eastAsia="en-US"/>
    </w:rPr>
  </w:style>
  <w:style w:type="character" w:customStyle="1" w:styleId="CharChar6">
    <w:name w:val="Char Char6"/>
    <w:rsid w:val="00FD0F5C"/>
    <w:rPr>
      <w:rFonts w:ascii="Arial" w:hAnsi="Arial"/>
      <w:sz w:val="16"/>
      <w:szCs w:val="16"/>
      <w:lang w:eastAsia="en-US"/>
    </w:rPr>
  </w:style>
  <w:style w:type="character" w:customStyle="1" w:styleId="CharChar5">
    <w:name w:val="Char Char5"/>
    <w:rsid w:val="00FD0F5C"/>
    <w:rPr>
      <w:sz w:val="24"/>
      <w:szCs w:val="24"/>
      <w:lang w:eastAsia="en-US"/>
    </w:rPr>
  </w:style>
  <w:style w:type="character" w:customStyle="1" w:styleId="CharChar4">
    <w:name w:val="Char Char4"/>
    <w:rsid w:val="00FD0F5C"/>
    <w:rPr>
      <w:rFonts w:ascii="Tahoma" w:hAnsi="Tahoma" w:cs="Tahoma"/>
      <w:sz w:val="16"/>
      <w:szCs w:val="16"/>
      <w:lang w:eastAsia="en-US"/>
    </w:rPr>
  </w:style>
  <w:style w:type="character" w:customStyle="1" w:styleId="CharChar3">
    <w:name w:val="Char Char3"/>
    <w:semiHidden/>
    <w:rsid w:val="00FD0F5C"/>
    <w:rPr>
      <w:rFonts w:ascii="Tahoma" w:hAnsi="Tahoma" w:cs="Tahoma"/>
      <w:sz w:val="24"/>
      <w:szCs w:val="24"/>
      <w:shd w:val="clear" w:color="auto" w:fill="000080"/>
      <w:lang w:eastAsia="en-US"/>
    </w:rPr>
  </w:style>
  <w:style w:type="character" w:styleId="CommentReference">
    <w:name w:val="annotation reference"/>
    <w:uiPriority w:val="99"/>
    <w:rsid w:val="00FD0F5C"/>
    <w:rPr>
      <w:sz w:val="16"/>
      <w:szCs w:val="16"/>
    </w:rPr>
  </w:style>
  <w:style w:type="paragraph" w:styleId="CommentText">
    <w:name w:val="annotation text"/>
    <w:basedOn w:val="Normal"/>
    <w:link w:val="CommentTextChar"/>
    <w:uiPriority w:val="99"/>
    <w:rsid w:val="00FD0F5C"/>
    <w:rPr>
      <w:sz w:val="20"/>
      <w:szCs w:val="20"/>
    </w:rPr>
  </w:style>
  <w:style w:type="paragraph" w:styleId="CommentSubject">
    <w:name w:val="annotation subject"/>
    <w:basedOn w:val="CommentText"/>
    <w:next w:val="CommentText"/>
    <w:link w:val="CommentSubjectChar"/>
    <w:semiHidden/>
    <w:rsid w:val="00FD0F5C"/>
    <w:rPr>
      <w:b/>
      <w:bCs/>
    </w:rPr>
  </w:style>
  <w:style w:type="paragraph" w:customStyle="1" w:styleId="Normal9pt">
    <w:name w:val="Normal + 9 pt"/>
    <w:basedOn w:val="Normal"/>
    <w:rsid w:val="00FD0F5C"/>
    <w:pPr>
      <w:spacing w:before="0" w:after="0" w:line="250" w:lineRule="exact"/>
    </w:pPr>
    <w:rPr>
      <w:sz w:val="18"/>
      <w:szCs w:val="20"/>
    </w:rPr>
  </w:style>
  <w:style w:type="paragraph" w:styleId="BodyText2">
    <w:name w:val="Body Text 2"/>
    <w:basedOn w:val="Normal"/>
    <w:link w:val="BodyText2Char"/>
    <w:rsid w:val="00FD0F5C"/>
    <w:pPr>
      <w:spacing w:line="480" w:lineRule="auto"/>
    </w:pPr>
  </w:style>
  <w:style w:type="character" w:customStyle="1" w:styleId="CharChar1">
    <w:name w:val="Char Char1"/>
    <w:rsid w:val="00FD0F5C"/>
    <w:rPr>
      <w:rFonts w:ascii="Arial" w:hAnsi="Arial"/>
      <w:sz w:val="24"/>
      <w:szCs w:val="24"/>
      <w:lang w:eastAsia="en-US"/>
    </w:rPr>
  </w:style>
  <w:style w:type="character" w:customStyle="1" w:styleId="FootnoteTextChar">
    <w:name w:val="Footnote Text Char"/>
    <w:aliases w:val="EKOS Footnote Text Char"/>
    <w:link w:val="FootnoteText"/>
    <w:uiPriority w:val="99"/>
    <w:rsid w:val="00CD0D04"/>
    <w:rPr>
      <w:rFonts w:ascii="Arial" w:hAnsi="Arial"/>
      <w:sz w:val="16"/>
      <w:lang w:eastAsia="en-US"/>
    </w:rPr>
  </w:style>
  <w:style w:type="paragraph" w:styleId="ListParagraph">
    <w:name w:val="List Paragraph"/>
    <w:aliases w:val="Sub Head,Main-bullets,List Paragraph1,F5 List Paragraph,List Paragraph11,Numbered Para 1,Dot pt,List Paragraph Char Char Char,Indicator Text,Bullet Points,MAIN CONTENT,List Paragraph12"/>
    <w:basedOn w:val="Normal"/>
    <w:link w:val="ListParagraphChar"/>
    <w:uiPriority w:val="34"/>
    <w:qFormat/>
    <w:rsid w:val="00BC23BD"/>
    <w:pPr>
      <w:ind w:left="720"/>
    </w:pPr>
  </w:style>
  <w:style w:type="character" w:customStyle="1" w:styleId="clear">
    <w:name w:val="clear"/>
    <w:basedOn w:val="DefaultParagraphFont"/>
    <w:rsid w:val="008704CC"/>
  </w:style>
  <w:style w:type="character" w:customStyle="1" w:styleId="Heading1Char">
    <w:name w:val="Heading 1 Char"/>
    <w:aliases w:val="Heading 1 New Char,Char1 Char,Section Char,Chapter Hdg Char,Economics Section Char,New Section Char,Economics Section Heading Char,My Heading 1 Char,Lev 1 Char,Section Heading Char,(Alt 1) Char,Numbered - 1 Char,Outline1 Char,1 ghost Char"/>
    <w:link w:val="Heading1"/>
    <w:rsid w:val="007677BC"/>
    <w:rPr>
      <w:rFonts w:ascii="Calibri" w:hAnsi="Calibri"/>
      <w:bCs/>
      <w:color w:val="009999"/>
      <w:kern w:val="32"/>
      <w:sz w:val="40"/>
      <w:szCs w:val="28"/>
      <w:lang w:eastAsia="en-US"/>
    </w:rPr>
  </w:style>
  <w:style w:type="character" w:customStyle="1" w:styleId="Heading2Char">
    <w:name w:val="Heading 2 Char"/>
    <w:link w:val="Heading2"/>
    <w:uiPriority w:val="99"/>
    <w:rsid w:val="000C08C7"/>
    <w:rPr>
      <w:rFonts w:ascii="Calibri" w:hAnsi="Calibri"/>
      <w:bCs/>
      <w:iCs/>
      <w:color w:val="000000" w:themeColor="text1"/>
      <w:sz w:val="32"/>
      <w:szCs w:val="28"/>
      <w:lang w:eastAsia="en-US"/>
    </w:rPr>
  </w:style>
  <w:style w:type="character" w:customStyle="1" w:styleId="apple-converted-space">
    <w:name w:val="apple-converted-space"/>
    <w:basedOn w:val="DefaultParagraphFont"/>
    <w:rsid w:val="00E864F4"/>
  </w:style>
  <w:style w:type="paragraph" w:styleId="Revision">
    <w:name w:val="Revision"/>
    <w:hidden/>
    <w:uiPriority w:val="99"/>
    <w:semiHidden/>
    <w:rsid w:val="000F16B2"/>
    <w:rPr>
      <w:rFonts w:ascii="Arial" w:hAnsi="Arial"/>
      <w:sz w:val="24"/>
      <w:szCs w:val="24"/>
      <w:lang w:eastAsia="en-US"/>
    </w:rPr>
  </w:style>
  <w:style w:type="character" w:customStyle="1" w:styleId="Heading3Char1">
    <w:name w:val="Heading 3 Char1"/>
    <w:aliases w:val="Heading3 Char"/>
    <w:link w:val="Heading3"/>
    <w:uiPriority w:val="99"/>
    <w:rsid w:val="007677BC"/>
    <w:rPr>
      <w:rFonts w:ascii="Calibri" w:hAnsi="Calibri"/>
      <w:color w:val="009999"/>
      <w:sz w:val="28"/>
      <w:szCs w:val="28"/>
      <w:lang w:eastAsia="en-US"/>
    </w:rPr>
  </w:style>
  <w:style w:type="character" w:customStyle="1" w:styleId="Heading4Char">
    <w:name w:val="Heading 4 Char"/>
    <w:link w:val="Heading4"/>
    <w:rsid w:val="00412F6E"/>
    <w:rPr>
      <w:rFonts w:ascii="Calibri" w:hAnsi="Calibri"/>
      <w:bCs/>
      <w:i/>
      <w:color w:val="009999"/>
      <w:sz w:val="24"/>
      <w:szCs w:val="24"/>
      <w:lang w:eastAsia="en-US"/>
    </w:rPr>
  </w:style>
  <w:style w:type="character" w:customStyle="1" w:styleId="Heading5Char">
    <w:name w:val="Heading 5 Char"/>
    <w:aliases w:val="Do Not Use 5 Char,Economics Bullets Char,paragraph Char,Bold &amp; Italic Char,Paragraph Text Char,Lower Case Char2,Lower Case Char Char,Heading 5 Char1 Char,Lower Case Char1 Char,Bold &amp; Italic Char1 Char,paragraph Char Char Char Char"/>
    <w:link w:val="Heading5"/>
    <w:uiPriority w:val="99"/>
    <w:rsid w:val="002A4C96"/>
    <w:rPr>
      <w:rFonts w:ascii="Calibri" w:hAnsi="Calibri"/>
      <w:b/>
      <w:bCs/>
      <w:i/>
      <w:iCs/>
      <w:sz w:val="26"/>
      <w:szCs w:val="26"/>
      <w:lang w:eastAsia="en-US"/>
    </w:rPr>
  </w:style>
  <w:style w:type="character" w:customStyle="1" w:styleId="Heading6Char">
    <w:name w:val="Heading 6 Char"/>
    <w:aliases w:val="Do Not Use 6 Char,Economics Bullets 2 Char,level 1 bullet Char,Legal Level 1. Char,level 1 bullet 1 Char,level 1 bullet Char Char Char Char,level 1 bullet 1 Char Char Char Char,level 1 bullet 1 Char Char Char Char Char Char Char Char"/>
    <w:link w:val="Heading6"/>
    <w:uiPriority w:val="99"/>
    <w:rsid w:val="002A4C96"/>
    <w:rPr>
      <w:b/>
      <w:bCs/>
      <w:sz w:val="24"/>
      <w:szCs w:val="22"/>
      <w:lang w:eastAsia="en-US"/>
    </w:rPr>
  </w:style>
  <w:style w:type="character" w:customStyle="1" w:styleId="Heading7Char">
    <w:name w:val="Heading 7 Char"/>
    <w:aliases w:val="Do Not Use 7 Char,Economics List (i) Char,level 2 bullets Char,Legal Level 1.1. Char"/>
    <w:link w:val="Heading7"/>
    <w:uiPriority w:val="99"/>
    <w:rsid w:val="002A4C96"/>
    <w:rPr>
      <w:sz w:val="24"/>
      <w:szCs w:val="24"/>
      <w:lang w:eastAsia="en-US"/>
    </w:rPr>
  </w:style>
  <w:style w:type="character" w:customStyle="1" w:styleId="Heading8Char">
    <w:name w:val="Heading 8 Char"/>
    <w:aliases w:val="Do Not Use 8 Char,Economics List (a) Char,level 3 bullets Char,Legal Level 1.1.1. Char,Bullet 3 Char"/>
    <w:link w:val="Heading8"/>
    <w:uiPriority w:val="99"/>
    <w:rsid w:val="002A4C96"/>
    <w:rPr>
      <w:i/>
      <w:iCs/>
      <w:sz w:val="24"/>
      <w:szCs w:val="24"/>
      <w:lang w:eastAsia="en-US"/>
    </w:rPr>
  </w:style>
  <w:style w:type="character" w:customStyle="1" w:styleId="Heading9Char">
    <w:name w:val="Heading 9 Char"/>
    <w:aliases w:val="Do Not Use 9 Char,Legal Level 1.1.1.1. Char"/>
    <w:link w:val="Heading9"/>
    <w:uiPriority w:val="99"/>
    <w:rsid w:val="002A4C96"/>
    <w:rPr>
      <w:rFonts w:ascii="Calibri" w:hAnsi="Calibri"/>
      <w:sz w:val="24"/>
      <w:szCs w:val="22"/>
      <w:lang w:eastAsia="en-US"/>
    </w:rPr>
  </w:style>
  <w:style w:type="character" w:customStyle="1" w:styleId="HeaderChar">
    <w:name w:val="Header Char"/>
    <w:link w:val="Header"/>
    <w:rsid w:val="002A4C96"/>
    <w:rPr>
      <w:rFonts w:ascii="Arial" w:hAnsi="Arial"/>
      <w:sz w:val="24"/>
      <w:szCs w:val="24"/>
      <w:lang w:eastAsia="en-US"/>
    </w:rPr>
  </w:style>
  <w:style w:type="character" w:customStyle="1" w:styleId="FooterChar">
    <w:name w:val="Footer Char"/>
    <w:link w:val="Footer"/>
    <w:rsid w:val="002A4C96"/>
    <w:rPr>
      <w:rFonts w:ascii="Arial" w:hAnsi="Arial"/>
      <w:sz w:val="24"/>
      <w:szCs w:val="24"/>
      <w:lang w:eastAsia="en-US"/>
    </w:rPr>
  </w:style>
  <w:style w:type="character" w:customStyle="1" w:styleId="BodyText3Char">
    <w:name w:val="Body Text 3 Char"/>
    <w:link w:val="BodyText3"/>
    <w:rsid w:val="002A4C96"/>
    <w:rPr>
      <w:sz w:val="16"/>
      <w:szCs w:val="16"/>
      <w:lang w:eastAsia="en-US"/>
    </w:rPr>
  </w:style>
  <w:style w:type="character" w:customStyle="1" w:styleId="BodyTextIndentChar">
    <w:name w:val="Body Text Indent Char"/>
    <w:link w:val="BodyTextIndent"/>
    <w:rsid w:val="002A4C96"/>
    <w:rPr>
      <w:rFonts w:ascii="Calibri" w:hAnsi="Calibri"/>
      <w:sz w:val="24"/>
      <w:szCs w:val="24"/>
      <w:lang w:eastAsia="en-US"/>
    </w:rPr>
  </w:style>
  <w:style w:type="character" w:customStyle="1" w:styleId="BodyTextIndent3Char">
    <w:name w:val="Body Text Indent 3 Char"/>
    <w:link w:val="BodyTextIndent3"/>
    <w:rsid w:val="002A4C96"/>
    <w:rPr>
      <w:rFonts w:ascii="Arial" w:hAnsi="Arial"/>
      <w:sz w:val="16"/>
      <w:szCs w:val="16"/>
      <w:lang w:eastAsia="en-US"/>
    </w:rPr>
  </w:style>
  <w:style w:type="character" w:customStyle="1" w:styleId="BodyTextChar">
    <w:name w:val="Body Text Char"/>
    <w:link w:val="BodyText"/>
    <w:rsid w:val="002A4C96"/>
    <w:rPr>
      <w:sz w:val="24"/>
      <w:szCs w:val="24"/>
      <w:lang w:eastAsia="en-US"/>
    </w:rPr>
  </w:style>
  <w:style w:type="character" w:customStyle="1" w:styleId="BalloonTextChar">
    <w:name w:val="Balloon Text Char"/>
    <w:link w:val="BalloonText"/>
    <w:uiPriority w:val="99"/>
    <w:semiHidden/>
    <w:rsid w:val="002A4C96"/>
    <w:rPr>
      <w:rFonts w:ascii="Tahoma" w:hAnsi="Tahoma" w:cs="Tahoma"/>
      <w:sz w:val="16"/>
      <w:szCs w:val="16"/>
      <w:lang w:eastAsia="en-US"/>
    </w:rPr>
  </w:style>
  <w:style w:type="character" w:customStyle="1" w:styleId="DocumentMapChar">
    <w:name w:val="Document Map Char"/>
    <w:link w:val="DocumentMap"/>
    <w:semiHidden/>
    <w:rsid w:val="002A4C96"/>
    <w:rPr>
      <w:rFonts w:ascii="Tahoma" w:hAnsi="Tahoma" w:cs="Tahoma"/>
      <w:sz w:val="24"/>
      <w:szCs w:val="24"/>
      <w:shd w:val="clear" w:color="auto" w:fill="000080"/>
      <w:lang w:eastAsia="en-US"/>
    </w:rPr>
  </w:style>
  <w:style w:type="character" w:customStyle="1" w:styleId="EndnoteTextChar">
    <w:name w:val="Endnote Text Char"/>
    <w:link w:val="EndnoteText"/>
    <w:semiHidden/>
    <w:rsid w:val="002A4C96"/>
    <w:rPr>
      <w:rFonts w:ascii="Arial" w:hAnsi="Arial"/>
      <w:lang w:eastAsia="en-US"/>
    </w:rPr>
  </w:style>
  <w:style w:type="character" w:customStyle="1" w:styleId="CommentTextChar">
    <w:name w:val="Comment Text Char"/>
    <w:link w:val="CommentText"/>
    <w:uiPriority w:val="99"/>
    <w:rsid w:val="002A4C96"/>
    <w:rPr>
      <w:rFonts w:ascii="Arial" w:hAnsi="Arial"/>
      <w:lang w:eastAsia="en-US"/>
    </w:rPr>
  </w:style>
  <w:style w:type="character" w:customStyle="1" w:styleId="CommentSubjectChar">
    <w:name w:val="Comment Subject Char"/>
    <w:link w:val="CommentSubject"/>
    <w:semiHidden/>
    <w:rsid w:val="002A4C96"/>
    <w:rPr>
      <w:rFonts w:ascii="Arial" w:hAnsi="Arial"/>
      <w:b/>
      <w:bCs/>
      <w:lang w:eastAsia="en-US"/>
    </w:rPr>
  </w:style>
  <w:style w:type="character" w:customStyle="1" w:styleId="BodyText2Char">
    <w:name w:val="Body Text 2 Char"/>
    <w:link w:val="BodyText2"/>
    <w:rsid w:val="002A4C96"/>
    <w:rPr>
      <w:rFonts w:ascii="Arial" w:hAnsi="Arial"/>
      <w:sz w:val="24"/>
      <w:szCs w:val="24"/>
      <w:lang w:eastAsia="en-US"/>
    </w:rPr>
  </w:style>
  <w:style w:type="table" w:styleId="TableGrid">
    <w:name w:val="Table Grid"/>
    <w:basedOn w:val="TableNormal"/>
    <w:uiPriority w:val="59"/>
    <w:rsid w:val="002A4C96"/>
    <w:pPr>
      <w:spacing w:before="12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C16473"/>
    <w:rPr>
      <w:color w:val="800080"/>
      <w:u w:val="single"/>
    </w:rPr>
  </w:style>
  <w:style w:type="paragraph" w:styleId="PlainText">
    <w:name w:val="Plain Text"/>
    <w:basedOn w:val="Normal"/>
    <w:link w:val="PlainTextChar"/>
    <w:rsid w:val="00C16473"/>
    <w:pPr>
      <w:spacing w:before="0" w:after="0"/>
    </w:pPr>
    <w:rPr>
      <w:sz w:val="20"/>
      <w:szCs w:val="20"/>
    </w:rPr>
  </w:style>
  <w:style w:type="character" w:customStyle="1" w:styleId="Heading3Char">
    <w:name w:val="Heading 3 Char"/>
    <w:rsid w:val="00C16473"/>
    <w:rPr>
      <w:rFonts w:ascii="Arial" w:hAnsi="Arial" w:cs="Arial"/>
      <w:color w:val="008080"/>
      <w:sz w:val="28"/>
      <w:szCs w:val="28"/>
      <w:lang w:val="en-GB" w:eastAsia="en-US" w:bidi="ar-SA"/>
    </w:rPr>
  </w:style>
  <w:style w:type="paragraph" w:customStyle="1" w:styleId="CM33">
    <w:name w:val="CM33"/>
    <w:basedOn w:val="Normal"/>
    <w:next w:val="Normal"/>
    <w:rsid w:val="00C16473"/>
    <w:pPr>
      <w:widowControl w:val="0"/>
      <w:autoSpaceDE w:val="0"/>
      <w:autoSpaceDN w:val="0"/>
      <w:adjustRightInd w:val="0"/>
      <w:spacing w:before="0" w:after="268"/>
    </w:pPr>
    <w:rPr>
      <w:rFonts w:ascii="Georgia" w:hAnsi="Georgia"/>
      <w:lang w:val="en-US"/>
    </w:rPr>
  </w:style>
  <w:style w:type="paragraph" w:customStyle="1" w:styleId="CM37">
    <w:name w:val="CM37"/>
    <w:basedOn w:val="Default"/>
    <w:next w:val="Default"/>
    <w:rsid w:val="00C16473"/>
    <w:pPr>
      <w:widowControl w:val="0"/>
      <w:spacing w:after="768"/>
    </w:pPr>
    <w:rPr>
      <w:rFonts w:ascii="Georgia" w:eastAsia="Times New Roman" w:hAnsi="Georgia" w:cs="Times New Roman"/>
      <w:color w:val="auto"/>
      <w:lang w:val="en-US" w:eastAsia="en-US"/>
    </w:rPr>
  </w:style>
  <w:style w:type="paragraph" w:styleId="NormalWeb">
    <w:name w:val="Normal (Web)"/>
    <w:basedOn w:val="Normal"/>
    <w:uiPriority w:val="99"/>
    <w:rsid w:val="00C16473"/>
    <w:pPr>
      <w:spacing w:before="100" w:beforeAutospacing="1" w:after="100" w:afterAutospacing="1"/>
    </w:pPr>
    <w:rPr>
      <w:rFonts w:ascii="Times New Roman" w:hAnsi="Times New Roman"/>
      <w:lang w:eastAsia="en-GB"/>
    </w:rPr>
  </w:style>
  <w:style w:type="character" w:customStyle="1" w:styleId="legdslegrhslegp2text">
    <w:name w:val="legds legrhs legp2text"/>
    <w:basedOn w:val="DefaultParagraphFont"/>
    <w:rsid w:val="00C16473"/>
  </w:style>
  <w:style w:type="character" w:customStyle="1" w:styleId="legdslegp1grouptitle">
    <w:name w:val="legds legp1grouptitle"/>
    <w:basedOn w:val="DefaultParagraphFont"/>
    <w:rsid w:val="00C16473"/>
  </w:style>
  <w:style w:type="character" w:customStyle="1" w:styleId="BodytextdcChar">
    <w:name w:val="Body text dc Char"/>
    <w:link w:val="Bodytextdc"/>
    <w:locked/>
    <w:rsid w:val="001C2C07"/>
    <w:rPr>
      <w:rFonts w:ascii="TimesNewRomanPS" w:hAnsi="TimesNewRomanPS" w:cs="TimesNewRomanPS"/>
      <w:color w:val="000000"/>
      <w:sz w:val="28"/>
      <w:szCs w:val="28"/>
      <w:lang w:eastAsia="en-US"/>
    </w:rPr>
  </w:style>
  <w:style w:type="paragraph" w:customStyle="1" w:styleId="Bodytextdc">
    <w:name w:val="Body text dc"/>
    <w:basedOn w:val="Normal"/>
    <w:link w:val="BodytextdcChar"/>
    <w:rsid w:val="001C2C07"/>
    <w:pPr>
      <w:widowControl w:val="0"/>
      <w:tabs>
        <w:tab w:val="left" w:pos="539"/>
        <w:tab w:val="left" w:pos="850"/>
      </w:tabs>
      <w:suppressAutoHyphens/>
      <w:autoSpaceDE w:val="0"/>
      <w:autoSpaceDN w:val="0"/>
      <w:adjustRightInd w:val="0"/>
      <w:spacing w:before="0" w:after="280" w:line="340" w:lineRule="atLeast"/>
    </w:pPr>
    <w:rPr>
      <w:rFonts w:ascii="TimesNewRomanPS" w:hAnsi="TimesNewRomanPS"/>
      <w:color w:val="000000"/>
      <w:sz w:val="28"/>
      <w:szCs w:val="28"/>
    </w:rPr>
  </w:style>
  <w:style w:type="table" w:styleId="TableColumns3">
    <w:name w:val="Table Columns 3"/>
    <w:basedOn w:val="TableNormal"/>
    <w:rsid w:val="001C2C07"/>
    <w:pPr>
      <w:spacing w:before="120" w:after="12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Reporttext">
    <w:name w:val="Report text"/>
    <w:basedOn w:val="Maintext"/>
    <w:link w:val="ReporttextChar"/>
    <w:qFormat/>
    <w:rsid w:val="001878EA"/>
    <w:pPr>
      <w:numPr>
        <w:numId w:val="27"/>
      </w:numPr>
    </w:pPr>
  </w:style>
  <w:style w:type="character" w:customStyle="1" w:styleId="MaintextChar1">
    <w:name w:val="Main text Char1"/>
    <w:link w:val="Maintext"/>
    <w:rsid w:val="001C2C07"/>
    <w:rPr>
      <w:rFonts w:ascii="Calibri" w:hAnsi="Calibri"/>
      <w:sz w:val="24"/>
      <w:szCs w:val="24"/>
      <w:lang w:eastAsia="en-US"/>
    </w:rPr>
  </w:style>
  <w:style w:type="character" w:customStyle="1" w:styleId="ReporttextChar">
    <w:name w:val="Report text Char"/>
    <w:link w:val="Reporttext"/>
    <w:rsid w:val="0063425F"/>
    <w:rPr>
      <w:rFonts w:ascii="Calibri" w:hAnsi="Calibri"/>
      <w:sz w:val="24"/>
      <w:szCs w:val="24"/>
      <w:lang w:eastAsia="en-US"/>
    </w:rPr>
  </w:style>
  <w:style w:type="table" w:styleId="LightList-Accent4">
    <w:name w:val="Light List Accent 4"/>
    <w:basedOn w:val="TableNormal"/>
    <w:uiPriority w:val="61"/>
    <w:rsid w:val="00185C4E"/>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styleId="NoSpacing">
    <w:name w:val="No Spacing"/>
    <w:link w:val="NoSpacingChar"/>
    <w:uiPriority w:val="1"/>
    <w:rsid w:val="0004072A"/>
    <w:rPr>
      <w:rFonts w:ascii="Calibri" w:hAnsi="Calibri"/>
      <w:sz w:val="22"/>
      <w:szCs w:val="22"/>
      <w:lang w:val="en-US" w:eastAsia="en-US"/>
    </w:rPr>
  </w:style>
  <w:style w:type="character" w:customStyle="1" w:styleId="NoSpacingChar">
    <w:name w:val="No Spacing Char"/>
    <w:link w:val="NoSpacing"/>
    <w:uiPriority w:val="1"/>
    <w:rsid w:val="0004072A"/>
    <w:rPr>
      <w:rFonts w:ascii="Calibri" w:hAnsi="Calibri"/>
      <w:sz w:val="22"/>
      <w:szCs w:val="22"/>
      <w:lang w:val="en-US" w:eastAsia="en-US" w:bidi="ar-SA"/>
    </w:rPr>
  </w:style>
  <w:style w:type="table" w:customStyle="1" w:styleId="LightList-Accent11">
    <w:name w:val="Light List - Accent 11"/>
    <w:basedOn w:val="TableNormal"/>
    <w:uiPriority w:val="61"/>
    <w:rsid w:val="00100EF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StyleHelveticaNeue-Light24pt">
    <w:name w:val="Style HelveticaNeue-Light 24 pt"/>
    <w:rsid w:val="002F1584"/>
    <w:rPr>
      <w:rFonts w:ascii="Arial" w:hAnsi="Arial"/>
      <w:sz w:val="48"/>
    </w:rPr>
  </w:style>
  <w:style w:type="paragraph" w:customStyle="1" w:styleId="abullet">
    <w:name w:val="a. bullet"/>
    <w:basedOn w:val="PlainText"/>
    <w:rsid w:val="006458D3"/>
    <w:pPr>
      <w:numPr>
        <w:numId w:val="8"/>
      </w:numPr>
    </w:pPr>
    <w:rPr>
      <w:rFonts w:eastAsia="MS Mincho"/>
    </w:rPr>
  </w:style>
  <w:style w:type="paragraph" w:customStyle="1" w:styleId="1bullet">
    <w:name w:val="1. bullet"/>
    <w:basedOn w:val="PlainText"/>
    <w:rsid w:val="006458D3"/>
    <w:pPr>
      <w:tabs>
        <w:tab w:val="num" w:pos="709"/>
      </w:tabs>
      <w:ind w:left="709" w:hanging="709"/>
    </w:pPr>
    <w:rPr>
      <w:rFonts w:eastAsia="MS Mincho"/>
    </w:rPr>
  </w:style>
  <w:style w:type="paragraph" w:customStyle="1" w:styleId="2bullet">
    <w:name w:val="2. bullet"/>
    <w:basedOn w:val="1bullet"/>
    <w:rsid w:val="006458D3"/>
    <w:pPr>
      <w:tabs>
        <w:tab w:val="clear" w:pos="709"/>
        <w:tab w:val="num" w:pos="1134"/>
      </w:tabs>
      <w:ind w:left="1134" w:hanging="425"/>
    </w:pPr>
  </w:style>
  <w:style w:type="paragraph" w:customStyle="1" w:styleId="3bullet">
    <w:name w:val="3. bullet"/>
    <w:basedOn w:val="2bullet"/>
    <w:uiPriority w:val="99"/>
    <w:rsid w:val="006458D3"/>
    <w:pPr>
      <w:numPr>
        <w:numId w:val="11"/>
      </w:numPr>
    </w:pPr>
  </w:style>
  <w:style w:type="paragraph" w:customStyle="1" w:styleId="xl24">
    <w:name w:val="xl24"/>
    <w:basedOn w:val="Normal"/>
    <w:rsid w:val="006458D3"/>
    <w:pPr>
      <w:spacing w:before="100" w:beforeAutospacing="1" w:after="100" w:afterAutospacing="1"/>
    </w:pPr>
    <w:rPr>
      <w:rFonts w:cs="Arial"/>
    </w:rPr>
  </w:style>
  <w:style w:type="paragraph" w:customStyle="1" w:styleId="xl25">
    <w:name w:val="xl25"/>
    <w:basedOn w:val="Normal"/>
    <w:rsid w:val="006458D3"/>
    <w:pPr>
      <w:spacing w:before="100" w:beforeAutospacing="1" w:after="100" w:afterAutospacing="1"/>
    </w:pPr>
    <w:rPr>
      <w:rFonts w:cs="Arial"/>
      <w:sz w:val="16"/>
      <w:szCs w:val="16"/>
    </w:rPr>
  </w:style>
  <w:style w:type="character" w:customStyle="1" w:styleId="highlightedsearchterm">
    <w:name w:val="highlightedsearchterm"/>
    <w:basedOn w:val="DefaultParagraphFont"/>
    <w:rsid w:val="006458D3"/>
  </w:style>
  <w:style w:type="character" w:customStyle="1" w:styleId="PlainTextChar">
    <w:name w:val="Plain Text Char"/>
    <w:link w:val="PlainText"/>
    <w:rsid w:val="00EF389E"/>
    <w:rPr>
      <w:rFonts w:ascii="Arial" w:hAnsi="Arial" w:cs="Courier New"/>
      <w:lang w:eastAsia="en-US"/>
    </w:rPr>
  </w:style>
  <w:style w:type="paragraph" w:customStyle="1" w:styleId="tableheading">
    <w:name w:val="tableheading"/>
    <w:basedOn w:val="Normal"/>
    <w:next w:val="Normal"/>
    <w:link w:val="tableheadingChar"/>
    <w:qFormat/>
    <w:rsid w:val="00C925B4"/>
    <w:rPr>
      <w:rFonts w:cs="Arial"/>
      <w:b/>
      <w:color w:val="FFFFFF" w:themeColor="background1"/>
      <w:sz w:val="22"/>
    </w:rPr>
  </w:style>
  <w:style w:type="paragraph" w:customStyle="1" w:styleId="bullet">
    <w:name w:val="bullet"/>
    <w:basedOn w:val="ListParagraph"/>
    <w:link w:val="bulletChar"/>
    <w:qFormat/>
    <w:rsid w:val="007677BC"/>
    <w:pPr>
      <w:numPr>
        <w:numId w:val="9"/>
      </w:numPr>
    </w:pPr>
  </w:style>
  <w:style w:type="character" w:customStyle="1" w:styleId="tableheadingChar">
    <w:name w:val="tableheading Char"/>
    <w:link w:val="tableheading"/>
    <w:rsid w:val="00C925B4"/>
    <w:rPr>
      <w:rFonts w:ascii="Arial" w:hAnsi="Arial" w:cs="Arial"/>
      <w:b/>
      <w:color w:val="FFFFFF" w:themeColor="background1"/>
      <w:sz w:val="22"/>
      <w:szCs w:val="24"/>
      <w:lang w:eastAsia="en-US"/>
    </w:rPr>
  </w:style>
  <w:style w:type="paragraph" w:customStyle="1" w:styleId="mapheading">
    <w:name w:val="mapheading"/>
    <w:basedOn w:val="Normal"/>
    <w:link w:val="mapheadingChar"/>
    <w:rsid w:val="00412F6E"/>
    <w:pPr>
      <w:spacing w:before="0" w:after="0"/>
    </w:pPr>
    <w:rPr>
      <w:b/>
      <w:color w:val="009999"/>
      <w:sz w:val="22"/>
    </w:rPr>
  </w:style>
  <w:style w:type="character" w:customStyle="1" w:styleId="ListParagraphChar">
    <w:name w:val="List Paragraph Char"/>
    <w:aliases w:val="Sub Head Char,Main-bullets Char1,List Paragraph1 Char,F5 List Paragraph Char,List Paragraph11 Char,Numbered Para 1 Char,Dot pt Char,List Paragraph Char Char Char Char,Indicator Text Char,Bullet Points Char,MAIN CONTENT Char"/>
    <w:link w:val="ListParagraph"/>
    <w:uiPriority w:val="34"/>
    <w:rsid w:val="0017107B"/>
    <w:rPr>
      <w:rFonts w:ascii="Arial" w:hAnsi="Arial"/>
      <w:sz w:val="24"/>
      <w:szCs w:val="24"/>
      <w:lang w:eastAsia="en-US"/>
    </w:rPr>
  </w:style>
  <w:style w:type="character" w:customStyle="1" w:styleId="bulletChar">
    <w:name w:val="bullet Char"/>
    <w:link w:val="bullet"/>
    <w:rsid w:val="007677BC"/>
    <w:rPr>
      <w:rFonts w:ascii="Calibri" w:hAnsi="Calibri"/>
      <w:sz w:val="24"/>
      <w:szCs w:val="24"/>
      <w:lang w:eastAsia="en-US"/>
    </w:rPr>
  </w:style>
  <w:style w:type="character" w:customStyle="1" w:styleId="mapheadingChar">
    <w:name w:val="mapheading Char"/>
    <w:link w:val="mapheading"/>
    <w:rsid w:val="00412F6E"/>
    <w:rPr>
      <w:rFonts w:ascii="Calibri" w:hAnsi="Calibri"/>
      <w:b/>
      <w:color w:val="009999"/>
      <w:sz w:val="22"/>
      <w:szCs w:val="24"/>
      <w:lang w:eastAsia="en-US"/>
    </w:rPr>
  </w:style>
  <w:style w:type="paragraph" w:customStyle="1" w:styleId="figureheading">
    <w:name w:val="figureheading"/>
    <w:basedOn w:val="mapheading"/>
    <w:next w:val="Normal"/>
    <w:link w:val="figureheadingChar"/>
    <w:qFormat/>
    <w:rsid w:val="00412F6E"/>
  </w:style>
  <w:style w:type="character" w:styleId="Strong">
    <w:name w:val="Strong"/>
    <w:uiPriority w:val="22"/>
    <w:rsid w:val="005620AF"/>
    <w:rPr>
      <w:b/>
      <w:bCs/>
    </w:rPr>
  </w:style>
  <w:style w:type="character" w:customStyle="1" w:styleId="figureheadingChar">
    <w:name w:val="figureheading Char"/>
    <w:link w:val="figureheading"/>
    <w:rsid w:val="00412F6E"/>
    <w:rPr>
      <w:rFonts w:ascii="Calibri" w:hAnsi="Calibri"/>
      <w:b/>
      <w:color w:val="009999"/>
      <w:sz w:val="22"/>
      <w:szCs w:val="24"/>
      <w:lang w:eastAsia="en-US"/>
    </w:rPr>
  </w:style>
  <w:style w:type="paragraph" w:customStyle="1" w:styleId="frontpage">
    <w:name w:val="front page"/>
    <w:basedOn w:val="Normal"/>
    <w:autoRedefine/>
    <w:rsid w:val="00C91109"/>
    <w:pPr>
      <w:spacing w:before="720" w:after="720"/>
      <w:jc w:val="center"/>
    </w:pPr>
    <w:rPr>
      <w:b/>
      <w:caps/>
      <w:sz w:val="28"/>
      <w:szCs w:val="20"/>
    </w:rPr>
  </w:style>
  <w:style w:type="numbering" w:customStyle="1" w:styleId="Reportnumberingstyle">
    <w:name w:val="Report numbering style"/>
    <w:uiPriority w:val="99"/>
    <w:rsid w:val="00E90774"/>
    <w:pPr>
      <w:numPr>
        <w:numId w:val="16"/>
      </w:numPr>
    </w:pPr>
  </w:style>
  <w:style w:type="paragraph" w:customStyle="1" w:styleId="TOCHeading1">
    <w:name w:val="TOC Heading1"/>
    <w:basedOn w:val="Normal"/>
    <w:link w:val="TOCheadingChar"/>
    <w:qFormat/>
    <w:rsid w:val="000C08C7"/>
    <w:pPr>
      <w:spacing w:before="0" w:after="0"/>
    </w:pPr>
    <w:rPr>
      <w:rFonts w:cs="Arial"/>
      <w:color w:val="000000" w:themeColor="text1"/>
      <w:sz w:val="28"/>
      <w:szCs w:val="28"/>
    </w:rPr>
  </w:style>
  <w:style w:type="character" w:customStyle="1" w:styleId="TOCheadingChar">
    <w:name w:val="TOC heading Char"/>
    <w:basedOn w:val="DefaultParagraphFont"/>
    <w:link w:val="TOCHeading1"/>
    <w:rsid w:val="000C08C7"/>
    <w:rPr>
      <w:rFonts w:ascii="Calibri" w:hAnsi="Calibri" w:cs="Arial"/>
      <w:color w:val="000000" w:themeColor="text1"/>
      <w:sz w:val="28"/>
      <w:szCs w:val="28"/>
      <w:lang w:eastAsia="en-US"/>
    </w:rPr>
  </w:style>
  <w:style w:type="paragraph" w:styleId="Caption">
    <w:name w:val="caption"/>
    <w:basedOn w:val="Normal"/>
    <w:next w:val="Normal"/>
    <w:rsid w:val="00E16927"/>
    <w:pPr>
      <w:spacing w:line="360" w:lineRule="auto"/>
    </w:pPr>
    <w:rPr>
      <w:rFonts w:ascii="GillSans" w:hAnsi="GillSans"/>
      <w:b/>
      <w:bCs/>
      <w:sz w:val="20"/>
      <w:szCs w:val="20"/>
    </w:rPr>
  </w:style>
  <w:style w:type="paragraph" w:customStyle="1" w:styleId="HTMLBody">
    <w:name w:val="HTML Body"/>
    <w:rsid w:val="00E16927"/>
    <w:rPr>
      <w:rFonts w:ascii="Arial" w:hAnsi="Arial"/>
      <w:snapToGrid w:val="0"/>
      <w:lang w:val="en-US" w:eastAsia="en-US"/>
    </w:rPr>
  </w:style>
  <w:style w:type="paragraph" w:customStyle="1" w:styleId="CM22">
    <w:name w:val="CM22"/>
    <w:basedOn w:val="Default"/>
    <w:next w:val="Default"/>
    <w:rsid w:val="00E16927"/>
    <w:pPr>
      <w:widowControl w:val="0"/>
      <w:spacing w:after="445"/>
    </w:pPr>
    <w:rPr>
      <w:rFonts w:eastAsia="Times New Roman" w:cs="Times New Roman"/>
      <w:color w:val="auto"/>
      <w:lang w:val="en-US" w:eastAsia="en-US"/>
    </w:rPr>
  </w:style>
  <w:style w:type="paragraph" w:customStyle="1" w:styleId="CM23">
    <w:name w:val="CM23"/>
    <w:basedOn w:val="Default"/>
    <w:next w:val="Default"/>
    <w:rsid w:val="00E16927"/>
    <w:pPr>
      <w:widowControl w:val="0"/>
      <w:spacing w:after="253"/>
    </w:pPr>
    <w:rPr>
      <w:rFonts w:eastAsia="Times New Roman" w:cs="Times New Roman"/>
      <w:color w:val="auto"/>
      <w:lang w:val="en-US" w:eastAsia="en-US"/>
    </w:rPr>
  </w:style>
  <w:style w:type="paragraph" w:customStyle="1" w:styleId="CM25">
    <w:name w:val="CM25"/>
    <w:basedOn w:val="Default"/>
    <w:next w:val="Default"/>
    <w:rsid w:val="00E16927"/>
    <w:pPr>
      <w:widowControl w:val="0"/>
      <w:spacing w:after="508"/>
    </w:pPr>
    <w:rPr>
      <w:rFonts w:eastAsia="Times New Roman" w:cs="Times New Roman"/>
      <w:color w:val="auto"/>
      <w:lang w:val="en-US" w:eastAsia="en-US"/>
    </w:rPr>
  </w:style>
  <w:style w:type="paragraph" w:customStyle="1" w:styleId="CM6">
    <w:name w:val="CM6"/>
    <w:basedOn w:val="Default"/>
    <w:next w:val="Default"/>
    <w:rsid w:val="00E16927"/>
    <w:pPr>
      <w:widowControl w:val="0"/>
      <w:spacing w:line="260" w:lineRule="atLeast"/>
    </w:pPr>
    <w:rPr>
      <w:rFonts w:eastAsia="Times New Roman" w:cs="Times New Roman"/>
      <w:color w:val="auto"/>
      <w:lang w:val="en-US" w:eastAsia="en-US"/>
    </w:rPr>
  </w:style>
  <w:style w:type="paragraph" w:customStyle="1" w:styleId="CM14">
    <w:name w:val="CM14"/>
    <w:basedOn w:val="Default"/>
    <w:next w:val="Default"/>
    <w:rsid w:val="00E16927"/>
    <w:pPr>
      <w:widowControl w:val="0"/>
      <w:spacing w:line="260" w:lineRule="atLeast"/>
    </w:pPr>
    <w:rPr>
      <w:rFonts w:eastAsia="Times New Roman" w:cs="Times New Roman"/>
      <w:color w:val="auto"/>
      <w:lang w:val="en-US" w:eastAsia="en-US"/>
    </w:rPr>
  </w:style>
  <w:style w:type="paragraph" w:customStyle="1" w:styleId="CM28">
    <w:name w:val="CM28"/>
    <w:basedOn w:val="Default"/>
    <w:next w:val="Default"/>
    <w:rsid w:val="00E16927"/>
    <w:pPr>
      <w:widowControl w:val="0"/>
      <w:spacing w:after="170"/>
    </w:pPr>
    <w:rPr>
      <w:rFonts w:eastAsia="Times New Roman" w:cs="Times New Roman"/>
      <w:color w:val="auto"/>
      <w:lang w:val="en-US" w:eastAsia="en-US"/>
    </w:rPr>
  </w:style>
  <w:style w:type="paragraph" w:customStyle="1" w:styleId="bullet20">
    <w:name w:val="bullet 2"/>
    <w:basedOn w:val="Normal"/>
    <w:rsid w:val="00E16927"/>
    <w:pPr>
      <w:numPr>
        <w:ilvl w:val="2"/>
        <w:numId w:val="12"/>
      </w:numPr>
      <w:spacing w:before="0" w:after="0"/>
    </w:pPr>
  </w:style>
  <w:style w:type="paragraph" w:styleId="BodyTextIndent2">
    <w:name w:val="Body Text Indent 2"/>
    <w:basedOn w:val="Normal"/>
    <w:link w:val="BodyTextIndent2Char"/>
    <w:rsid w:val="00E16927"/>
    <w:pPr>
      <w:spacing w:before="0" w:after="0"/>
      <w:ind w:left="720"/>
    </w:pPr>
  </w:style>
  <w:style w:type="character" w:customStyle="1" w:styleId="BodyTextIndent2Char">
    <w:name w:val="Body Text Indent 2 Char"/>
    <w:basedOn w:val="DefaultParagraphFont"/>
    <w:link w:val="BodyTextIndent2"/>
    <w:rsid w:val="00E16927"/>
    <w:rPr>
      <w:rFonts w:ascii="Arial" w:hAnsi="Arial"/>
      <w:sz w:val="24"/>
      <w:szCs w:val="24"/>
      <w:lang w:eastAsia="en-US"/>
    </w:rPr>
  </w:style>
  <w:style w:type="paragraph" w:customStyle="1" w:styleId="StyleHeading214ptDarkBlueLeft125cmHanging125">
    <w:name w:val="Style Heading 2 + 14 pt Dark Blue Left:  1.25 cm Hanging:  1.25 ..."/>
    <w:basedOn w:val="Heading2"/>
    <w:rsid w:val="00E16927"/>
    <w:pPr>
      <w:tabs>
        <w:tab w:val="clear" w:pos="709"/>
      </w:tabs>
      <w:spacing w:before="240" w:after="60"/>
      <w:jc w:val="left"/>
    </w:pPr>
    <w:rPr>
      <w:iCs w:val="0"/>
      <w:color w:val="000080"/>
      <w:sz w:val="28"/>
      <w:szCs w:val="20"/>
    </w:rPr>
  </w:style>
  <w:style w:type="paragraph" w:customStyle="1" w:styleId="StyleHeading2Left125cmHanging125cmBefore12pt">
    <w:name w:val="Style Heading 2 + Left:  1.25 cm Hanging:  1.25 cm Before:  12 pt..."/>
    <w:basedOn w:val="Heading2"/>
    <w:rsid w:val="00E16927"/>
    <w:pPr>
      <w:tabs>
        <w:tab w:val="clear" w:pos="709"/>
      </w:tabs>
      <w:spacing w:before="240" w:after="60"/>
      <w:jc w:val="left"/>
    </w:pPr>
    <w:rPr>
      <w:iCs w:val="0"/>
      <w:color w:val="333399"/>
      <w:sz w:val="28"/>
      <w:szCs w:val="20"/>
    </w:rPr>
  </w:style>
  <w:style w:type="paragraph" w:customStyle="1" w:styleId="StyleHeading2Left127cm">
    <w:name w:val="Style Heading 2 + Left:  1.27 cm"/>
    <w:basedOn w:val="Heading2"/>
    <w:rsid w:val="00E16927"/>
    <w:pPr>
      <w:tabs>
        <w:tab w:val="clear" w:pos="709"/>
      </w:tabs>
      <w:spacing w:before="0" w:after="0"/>
      <w:ind w:left="720" w:firstLine="0"/>
      <w:jc w:val="left"/>
    </w:pPr>
    <w:rPr>
      <w:iCs w:val="0"/>
      <w:color w:val="333399"/>
      <w:sz w:val="28"/>
      <w:szCs w:val="20"/>
    </w:rPr>
  </w:style>
  <w:style w:type="character" w:styleId="Emphasis">
    <w:name w:val="Emphasis"/>
    <w:uiPriority w:val="20"/>
    <w:rsid w:val="00E16927"/>
    <w:rPr>
      <w:i/>
      <w:iCs/>
    </w:rPr>
  </w:style>
  <w:style w:type="paragraph" w:customStyle="1" w:styleId="DefaultText">
    <w:name w:val="Default Text"/>
    <w:basedOn w:val="Normal"/>
    <w:rsid w:val="00E16927"/>
    <w:pPr>
      <w:overflowPunct w:val="0"/>
      <w:autoSpaceDE w:val="0"/>
      <w:autoSpaceDN w:val="0"/>
      <w:adjustRightInd w:val="0"/>
      <w:spacing w:before="0" w:after="0"/>
      <w:textAlignment w:val="baseline"/>
    </w:pPr>
    <w:rPr>
      <w:rFonts w:ascii="Times New Roman" w:hAnsi="Times New Roman"/>
      <w:noProof/>
      <w:szCs w:val="20"/>
    </w:rPr>
  </w:style>
  <w:style w:type="paragraph" w:customStyle="1" w:styleId="StyleLinespacingsingle">
    <w:name w:val="Style Line spacing:  single"/>
    <w:basedOn w:val="Normal"/>
    <w:rsid w:val="00E16927"/>
    <w:rPr>
      <w:szCs w:val="20"/>
    </w:rPr>
  </w:style>
  <w:style w:type="paragraph" w:styleId="TOCHeading">
    <w:name w:val="TOC Heading"/>
    <w:basedOn w:val="Heading1"/>
    <w:next w:val="Normal"/>
    <w:uiPriority w:val="39"/>
    <w:unhideWhenUsed/>
    <w:rsid w:val="00E16927"/>
    <w:pPr>
      <w:keepLines/>
      <w:numPr>
        <w:numId w:val="0"/>
      </w:numPr>
      <w:spacing w:before="480" w:after="0" w:line="276" w:lineRule="auto"/>
      <w:outlineLvl w:val="9"/>
    </w:pPr>
    <w:rPr>
      <w:rFonts w:ascii="Cambria" w:hAnsi="Cambria"/>
      <w:b/>
      <w:color w:val="365F91"/>
      <w:kern w:val="0"/>
      <w:sz w:val="28"/>
      <w:lang w:val="en-US"/>
    </w:rPr>
  </w:style>
  <w:style w:type="paragraph" w:customStyle="1" w:styleId="prec4">
    <w:name w:val="prec4"/>
    <w:basedOn w:val="Normal"/>
    <w:rsid w:val="00E16927"/>
    <w:pPr>
      <w:numPr>
        <w:ilvl w:val="3"/>
        <w:numId w:val="13"/>
      </w:numPr>
      <w:spacing w:before="0" w:after="240" w:line="360" w:lineRule="auto"/>
    </w:pPr>
    <w:rPr>
      <w:rFonts w:ascii="Times New Roman" w:hAnsi="Times New Roman"/>
      <w:szCs w:val="20"/>
    </w:rPr>
  </w:style>
  <w:style w:type="paragraph" w:customStyle="1" w:styleId="mrukbody1">
    <w:name w:val="mruk_body1"/>
    <w:basedOn w:val="Normal"/>
    <w:link w:val="mrukbody1Char1"/>
    <w:rsid w:val="00E16927"/>
    <w:pPr>
      <w:spacing w:before="0" w:after="0" w:line="260" w:lineRule="exact"/>
    </w:pPr>
    <w:rPr>
      <w:szCs w:val="20"/>
    </w:rPr>
  </w:style>
  <w:style w:type="character" w:customStyle="1" w:styleId="mrukbody1Char1">
    <w:name w:val="mruk_body1 Char1"/>
    <w:link w:val="mrukbody1"/>
    <w:rsid w:val="00E16927"/>
    <w:rPr>
      <w:rFonts w:ascii="Arial" w:hAnsi="Arial"/>
      <w:sz w:val="22"/>
      <w:lang w:eastAsia="en-US"/>
    </w:rPr>
  </w:style>
  <w:style w:type="paragraph" w:customStyle="1" w:styleId="mrukbullet1">
    <w:name w:val="mruk_bullet1"/>
    <w:basedOn w:val="Normal"/>
    <w:link w:val="mrukbullet1Char"/>
    <w:rsid w:val="00E16927"/>
    <w:pPr>
      <w:numPr>
        <w:numId w:val="14"/>
      </w:numPr>
      <w:spacing w:before="0" w:after="260" w:line="260" w:lineRule="exact"/>
    </w:pPr>
    <w:rPr>
      <w:szCs w:val="20"/>
    </w:rPr>
  </w:style>
  <w:style w:type="character" w:customStyle="1" w:styleId="mrukbullet1Char">
    <w:name w:val="mruk_bullet1 Char"/>
    <w:link w:val="mrukbullet1"/>
    <w:rsid w:val="00E16927"/>
    <w:rPr>
      <w:rFonts w:ascii="Calibri" w:hAnsi="Calibri"/>
      <w:sz w:val="24"/>
      <w:lang w:eastAsia="en-US"/>
    </w:rPr>
  </w:style>
  <w:style w:type="paragraph" w:customStyle="1" w:styleId="ProgressiveTextChar">
    <w:name w:val="Progressive Text Char"/>
    <w:link w:val="ProgressiveTextCharChar"/>
    <w:rsid w:val="00E16927"/>
    <w:pPr>
      <w:spacing w:before="120" w:after="120"/>
      <w:jc w:val="both"/>
    </w:pPr>
    <w:rPr>
      <w:rFonts w:ascii="Arial" w:hAnsi="Arial"/>
      <w:sz w:val="22"/>
      <w:lang w:eastAsia="en-US"/>
    </w:rPr>
  </w:style>
  <w:style w:type="character" w:customStyle="1" w:styleId="ProgressiveTextCharChar">
    <w:name w:val="Progressive Text Char Char"/>
    <w:link w:val="ProgressiveTextChar"/>
    <w:rsid w:val="00E16927"/>
    <w:rPr>
      <w:rFonts w:ascii="Arial" w:hAnsi="Arial"/>
      <w:sz w:val="22"/>
      <w:lang w:eastAsia="en-US"/>
    </w:rPr>
  </w:style>
  <w:style w:type="paragraph" w:customStyle="1" w:styleId="ProgressiveTableText">
    <w:name w:val="Progressive Table Text"/>
    <w:basedOn w:val="ProgressiveTextChar"/>
    <w:rsid w:val="00E16927"/>
    <w:pPr>
      <w:keepLines/>
      <w:spacing w:before="0" w:after="0"/>
    </w:pPr>
    <w:rPr>
      <w:bCs/>
    </w:rPr>
  </w:style>
  <w:style w:type="paragraph" w:customStyle="1" w:styleId="Char2">
    <w:name w:val="Char2"/>
    <w:basedOn w:val="Normal"/>
    <w:rsid w:val="00E1504B"/>
    <w:pPr>
      <w:spacing w:before="0" w:after="160" w:line="240" w:lineRule="exact"/>
      <w:jc w:val="left"/>
    </w:pPr>
    <w:rPr>
      <w:sz w:val="20"/>
      <w:szCs w:val="20"/>
      <w:lang w:val="en-US"/>
    </w:rPr>
  </w:style>
  <w:style w:type="character" w:customStyle="1" w:styleId="CharChar141">
    <w:name w:val="Char Char141"/>
    <w:basedOn w:val="DefaultParagraphFont"/>
    <w:rsid w:val="00E1504B"/>
    <w:rPr>
      <w:rFonts w:ascii="Arial" w:hAnsi="Arial" w:cs="Arial"/>
      <w:b/>
      <w:bCs/>
      <w:iCs/>
      <w:color w:val="008080"/>
      <w:sz w:val="28"/>
      <w:szCs w:val="28"/>
      <w:lang w:val="en-GB" w:eastAsia="en-US" w:bidi="ar-SA"/>
    </w:rPr>
  </w:style>
  <w:style w:type="character" w:customStyle="1" w:styleId="CharChar131">
    <w:name w:val="Char Char131"/>
    <w:basedOn w:val="DefaultParagraphFont"/>
    <w:rsid w:val="00E1504B"/>
    <w:rPr>
      <w:rFonts w:ascii="Arial" w:hAnsi="Arial" w:cs="Arial"/>
      <w:color w:val="008080"/>
      <w:sz w:val="28"/>
      <w:szCs w:val="28"/>
      <w:lang w:eastAsia="en-US"/>
    </w:rPr>
  </w:style>
  <w:style w:type="character" w:customStyle="1" w:styleId="CharChar121">
    <w:name w:val="Char Char121"/>
    <w:basedOn w:val="DefaultParagraphFont"/>
    <w:rsid w:val="00E1504B"/>
    <w:rPr>
      <w:rFonts w:ascii="Arial" w:hAnsi="Arial"/>
      <w:bCs/>
      <w:i/>
      <w:color w:val="008080"/>
      <w:sz w:val="24"/>
      <w:szCs w:val="24"/>
      <w:lang w:eastAsia="en-US"/>
    </w:rPr>
  </w:style>
  <w:style w:type="character" w:customStyle="1" w:styleId="CharChar111">
    <w:name w:val="Char Char111"/>
    <w:basedOn w:val="DefaultParagraphFont"/>
    <w:rsid w:val="00E1504B"/>
    <w:rPr>
      <w:rFonts w:ascii="Arial" w:hAnsi="Arial"/>
      <w:sz w:val="24"/>
      <w:szCs w:val="24"/>
      <w:lang w:eastAsia="en-US"/>
    </w:rPr>
  </w:style>
  <w:style w:type="character" w:customStyle="1" w:styleId="CharChar101">
    <w:name w:val="Char Char101"/>
    <w:basedOn w:val="DefaultParagraphFont"/>
    <w:rsid w:val="00E1504B"/>
    <w:rPr>
      <w:rFonts w:ascii="Arial" w:hAnsi="Arial"/>
      <w:sz w:val="24"/>
      <w:szCs w:val="24"/>
      <w:lang w:eastAsia="en-US"/>
    </w:rPr>
  </w:style>
  <w:style w:type="character" w:customStyle="1" w:styleId="CharChar81">
    <w:name w:val="Char Char81"/>
    <w:basedOn w:val="DefaultParagraphFont"/>
    <w:rsid w:val="00E1504B"/>
    <w:rPr>
      <w:sz w:val="16"/>
      <w:szCs w:val="16"/>
      <w:lang w:eastAsia="en-US"/>
    </w:rPr>
  </w:style>
  <w:style w:type="character" w:customStyle="1" w:styleId="CharChar71">
    <w:name w:val="Char Char71"/>
    <w:basedOn w:val="DefaultParagraphFont"/>
    <w:rsid w:val="00E1504B"/>
    <w:rPr>
      <w:rFonts w:ascii="Arial" w:hAnsi="Arial"/>
      <w:sz w:val="24"/>
      <w:szCs w:val="24"/>
      <w:lang w:eastAsia="en-US"/>
    </w:rPr>
  </w:style>
  <w:style w:type="character" w:customStyle="1" w:styleId="CharChar61">
    <w:name w:val="Char Char61"/>
    <w:basedOn w:val="DefaultParagraphFont"/>
    <w:rsid w:val="00E1504B"/>
    <w:rPr>
      <w:rFonts w:ascii="Arial" w:hAnsi="Arial"/>
      <w:sz w:val="16"/>
      <w:szCs w:val="16"/>
      <w:lang w:eastAsia="en-US"/>
    </w:rPr>
  </w:style>
  <w:style w:type="character" w:customStyle="1" w:styleId="CharChar51">
    <w:name w:val="Char Char51"/>
    <w:basedOn w:val="DefaultParagraphFont"/>
    <w:rsid w:val="00E1504B"/>
    <w:rPr>
      <w:sz w:val="24"/>
      <w:szCs w:val="24"/>
      <w:lang w:eastAsia="en-US"/>
    </w:rPr>
  </w:style>
  <w:style w:type="character" w:customStyle="1" w:styleId="CharChar15">
    <w:name w:val="Char Char15"/>
    <w:basedOn w:val="DefaultParagraphFont"/>
    <w:rsid w:val="00E1504B"/>
    <w:rPr>
      <w:rFonts w:ascii="Arial" w:hAnsi="Arial"/>
      <w:sz w:val="24"/>
      <w:szCs w:val="24"/>
      <w:lang w:eastAsia="en-US"/>
    </w:rPr>
  </w:style>
  <w:style w:type="paragraph" w:customStyle="1" w:styleId="StyleHeading1Char1Teal">
    <w:name w:val="Style Heading 1Char1 + Teal"/>
    <w:basedOn w:val="Heading1"/>
    <w:rsid w:val="00E1504B"/>
    <w:pPr>
      <w:numPr>
        <w:numId w:val="0"/>
      </w:numPr>
      <w:tabs>
        <w:tab w:val="num" w:pos="432"/>
        <w:tab w:val="num" w:pos="928"/>
      </w:tabs>
      <w:spacing w:before="240" w:after="60"/>
      <w:ind w:left="432" w:hanging="432"/>
      <w:jc w:val="left"/>
    </w:pPr>
    <w:rPr>
      <w:rFonts w:cs="Arial"/>
      <w:b/>
      <w:caps/>
      <w:color w:val="008080"/>
      <w:sz w:val="36"/>
    </w:rPr>
  </w:style>
  <w:style w:type="paragraph" w:customStyle="1" w:styleId="Bulletstyle">
    <w:name w:val="Bullet style"/>
    <w:basedOn w:val="Maintext"/>
    <w:link w:val="BulletstyleChar"/>
    <w:rsid w:val="00E1504B"/>
    <w:pPr>
      <w:numPr>
        <w:ilvl w:val="0"/>
        <w:numId w:val="0"/>
      </w:numPr>
      <w:tabs>
        <w:tab w:val="num" w:pos="1134"/>
      </w:tabs>
      <w:ind w:left="1134" w:hanging="425"/>
    </w:pPr>
  </w:style>
  <w:style w:type="character" w:customStyle="1" w:styleId="BulletstyleChar">
    <w:name w:val="Bullet style Char"/>
    <w:basedOn w:val="MaintextChar1"/>
    <w:link w:val="Bulletstyle"/>
    <w:rsid w:val="00E1504B"/>
    <w:rPr>
      <w:rFonts w:ascii="Arial" w:hAnsi="Arial"/>
      <w:sz w:val="24"/>
      <w:szCs w:val="24"/>
      <w:lang w:eastAsia="en-US"/>
    </w:rPr>
  </w:style>
  <w:style w:type="paragraph" w:customStyle="1" w:styleId="CharCharCharCharCharCharCharCharCharChar">
    <w:name w:val="Char Char Char Char Char Char Char Char Char Char"/>
    <w:basedOn w:val="Normal"/>
    <w:rsid w:val="0068512D"/>
    <w:pPr>
      <w:spacing w:before="0" w:line="240" w:lineRule="exact"/>
      <w:jc w:val="left"/>
    </w:pPr>
    <w:rPr>
      <w:rFonts w:ascii="Verdana" w:hAnsi="Verdana"/>
      <w:sz w:val="20"/>
      <w:szCs w:val="20"/>
      <w:lang w:val="en-US"/>
    </w:rPr>
  </w:style>
  <w:style w:type="character" w:customStyle="1" w:styleId="MaintextChar2">
    <w:name w:val="Main text Char2"/>
    <w:rsid w:val="0068512D"/>
    <w:rPr>
      <w:rFonts w:ascii="Arial" w:hAnsi="Arial"/>
      <w:sz w:val="24"/>
      <w:szCs w:val="24"/>
      <w:lang w:eastAsia="en-US"/>
    </w:rPr>
  </w:style>
  <w:style w:type="character" w:customStyle="1" w:styleId="googqs-tidbitgoogqs-tidbit-0">
    <w:name w:val="goog_qs-tidbit goog_qs-tidbit-0"/>
    <w:basedOn w:val="DefaultParagraphFont"/>
    <w:rsid w:val="0068512D"/>
  </w:style>
  <w:style w:type="character" w:customStyle="1" w:styleId="apple-style-span">
    <w:name w:val="apple-style-span"/>
    <w:basedOn w:val="DefaultParagraphFont"/>
    <w:rsid w:val="0068512D"/>
  </w:style>
  <w:style w:type="character" w:customStyle="1" w:styleId="DocumentMapChar1">
    <w:name w:val="Document Map Char1"/>
    <w:basedOn w:val="DefaultParagraphFont"/>
    <w:uiPriority w:val="99"/>
    <w:semiHidden/>
    <w:rsid w:val="0068512D"/>
    <w:rPr>
      <w:rFonts w:ascii="Tahoma" w:hAnsi="Tahoma" w:cs="Tahoma"/>
      <w:sz w:val="16"/>
      <w:szCs w:val="16"/>
      <w:lang w:eastAsia="en-US"/>
    </w:rPr>
  </w:style>
  <w:style w:type="character" w:customStyle="1" w:styleId="EndnoteTextChar1">
    <w:name w:val="Endnote Text Char1"/>
    <w:basedOn w:val="DefaultParagraphFont"/>
    <w:uiPriority w:val="99"/>
    <w:semiHidden/>
    <w:rsid w:val="0068512D"/>
    <w:rPr>
      <w:lang w:eastAsia="en-US"/>
    </w:rPr>
  </w:style>
  <w:style w:type="character" w:customStyle="1" w:styleId="BodyText2Char1">
    <w:name w:val="Body Text 2 Char1"/>
    <w:basedOn w:val="DefaultParagraphFont"/>
    <w:uiPriority w:val="99"/>
    <w:semiHidden/>
    <w:rsid w:val="0068512D"/>
    <w:rPr>
      <w:sz w:val="24"/>
      <w:szCs w:val="24"/>
      <w:lang w:eastAsia="en-US"/>
    </w:rPr>
  </w:style>
  <w:style w:type="paragraph" w:styleId="IntenseQuote">
    <w:name w:val="Intense Quote"/>
    <w:basedOn w:val="Normal"/>
    <w:next w:val="Normal"/>
    <w:link w:val="IntenseQuoteChar"/>
    <w:uiPriority w:val="30"/>
    <w:rsid w:val="0068512D"/>
    <w:pPr>
      <w:pBdr>
        <w:bottom w:val="single" w:sz="4" w:space="4" w:color="4F81BD"/>
      </w:pBdr>
      <w:spacing w:before="200" w:after="280"/>
      <w:ind w:left="936" w:right="936"/>
      <w:jc w:val="left"/>
    </w:pPr>
    <w:rPr>
      <w:b/>
      <w:bCs/>
      <w:i/>
      <w:iCs/>
      <w:color w:val="4F81BD"/>
    </w:rPr>
  </w:style>
  <w:style w:type="character" w:customStyle="1" w:styleId="IntenseQuoteChar">
    <w:name w:val="Intense Quote Char"/>
    <w:basedOn w:val="DefaultParagraphFont"/>
    <w:link w:val="IntenseQuote"/>
    <w:uiPriority w:val="30"/>
    <w:rsid w:val="0068512D"/>
    <w:rPr>
      <w:rFonts w:ascii="Arial" w:hAnsi="Arial"/>
      <w:b/>
      <w:bCs/>
      <w:i/>
      <w:iCs/>
      <w:color w:val="4F81BD"/>
      <w:sz w:val="24"/>
      <w:szCs w:val="24"/>
      <w:lang w:eastAsia="en-US"/>
    </w:rPr>
  </w:style>
  <w:style w:type="paragraph" w:customStyle="1" w:styleId="Bullet0">
    <w:name w:val="Bullet"/>
    <w:basedOn w:val="Maintext"/>
    <w:link w:val="BulletChar0"/>
    <w:rsid w:val="0068512D"/>
    <w:pPr>
      <w:numPr>
        <w:numId w:val="15"/>
      </w:numPr>
    </w:pPr>
  </w:style>
  <w:style w:type="character" w:customStyle="1" w:styleId="BulletChar0">
    <w:name w:val="Bullet Char"/>
    <w:basedOn w:val="MaintextChar2"/>
    <w:link w:val="Bullet0"/>
    <w:rsid w:val="0068512D"/>
    <w:rPr>
      <w:rFonts w:ascii="Calibri" w:hAnsi="Calibri"/>
      <w:sz w:val="24"/>
      <w:szCs w:val="24"/>
      <w:lang w:eastAsia="en-US"/>
    </w:rPr>
  </w:style>
  <w:style w:type="table" w:customStyle="1" w:styleId="arc4table">
    <w:name w:val="arc4 table"/>
    <w:basedOn w:val="TableNormal"/>
    <w:uiPriority w:val="99"/>
    <w:rsid w:val="00F50D34"/>
    <w:pPr>
      <w:spacing w:before="20" w:after="20"/>
    </w:pPr>
    <w:rPr>
      <w:rFonts w:ascii="Arial" w:hAnsi="Arial"/>
      <w:sz w:val="22"/>
    </w:rPr>
    <w:tblPr>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Pr>
    <w:tcPr>
      <w:vAlign w:val="center"/>
    </w:tcPr>
    <w:tblStylePr w:type="firstRow">
      <w:rPr>
        <w:rFonts w:ascii="Arial" w:hAnsi="Arial"/>
        <w:b/>
        <w:color w:val="FFFFFF" w:themeColor="background1"/>
        <w:sz w:val="22"/>
      </w:rPr>
      <w:tblPr/>
      <w:tcPr>
        <w:shd w:val="clear" w:color="auto" w:fill="009999"/>
      </w:tcPr>
    </w:tblStylePr>
  </w:style>
  <w:style w:type="paragraph" w:customStyle="1" w:styleId="bulletlevel2">
    <w:name w:val="bullet level 2"/>
    <w:basedOn w:val="ListParagraph"/>
    <w:link w:val="bulletlevel2Char"/>
    <w:uiPriority w:val="99"/>
    <w:qFormat/>
    <w:rsid w:val="00A16AF7"/>
    <w:pPr>
      <w:numPr>
        <w:ilvl w:val="1"/>
        <w:numId w:val="17"/>
      </w:numPr>
      <w:shd w:val="clear" w:color="auto" w:fill="FFFFFF"/>
      <w:ind w:left="1434" w:hanging="357"/>
    </w:pPr>
    <w:rPr>
      <w:rFonts w:cs="Arial"/>
      <w:bCs/>
      <w:color w:val="000000"/>
      <w:lang w:eastAsia="en-GB"/>
    </w:rPr>
  </w:style>
  <w:style w:type="character" w:customStyle="1" w:styleId="bulletlevel2Char">
    <w:name w:val="bullet level 2 Char"/>
    <w:link w:val="bulletlevel2"/>
    <w:uiPriority w:val="99"/>
    <w:rsid w:val="00A16AF7"/>
    <w:rPr>
      <w:rFonts w:ascii="Calibri" w:hAnsi="Calibri" w:cs="Arial"/>
      <w:bCs/>
      <w:color w:val="000000"/>
      <w:sz w:val="24"/>
      <w:szCs w:val="24"/>
      <w:shd w:val="clear" w:color="auto" w:fill="FFFFFF"/>
    </w:rPr>
  </w:style>
  <w:style w:type="character" w:customStyle="1" w:styleId="Heading1Char8">
    <w:name w:val="Heading 1 Char8"/>
    <w:aliases w:val="Heading 1 New Char8,Char1 Char8,Section Char8,Chapter Hdg Char8,Economics Section Char8,New Section Char8,Economics Section Heading Char8,My Heading 1 Char8,Lev 1 Char8,Section Heading Char8,(Alt 1) Char8,Numbered - 1 Char8,1 ghost Cha"/>
    <w:basedOn w:val="DefaultParagraphFont"/>
    <w:uiPriority w:val="99"/>
    <w:locked/>
    <w:rsid w:val="0031285F"/>
    <w:rPr>
      <w:rFonts w:ascii="Cambria" w:hAnsi="Cambria" w:cs="Times New Roman"/>
      <w:b/>
      <w:bCs/>
      <w:kern w:val="32"/>
      <w:sz w:val="32"/>
      <w:szCs w:val="32"/>
      <w:lang w:eastAsia="en-US"/>
    </w:rPr>
  </w:style>
  <w:style w:type="character" w:customStyle="1" w:styleId="Heading1Char7">
    <w:name w:val="Heading 1 Char7"/>
    <w:aliases w:val="Heading 1 New Char7,Char1 Char7,Section Char7,Chapter Hdg Char7,Economics Section Char7,New Section Char7,Economics Section Heading Char7,My Heading 1 Char7,Lev 1 Char7,Section Heading Char7,(Alt 1) Char7,Numbered - 1 Char7,1 ghost Cha6"/>
    <w:basedOn w:val="DefaultParagraphFont"/>
    <w:uiPriority w:val="99"/>
    <w:locked/>
    <w:rsid w:val="0031285F"/>
    <w:rPr>
      <w:rFonts w:ascii="Cambria" w:hAnsi="Cambria" w:cs="Times New Roman"/>
      <w:b/>
      <w:bCs/>
      <w:kern w:val="32"/>
      <w:sz w:val="32"/>
      <w:szCs w:val="32"/>
      <w:lang w:eastAsia="en-US"/>
    </w:rPr>
  </w:style>
  <w:style w:type="character" w:customStyle="1" w:styleId="Heading1Char6">
    <w:name w:val="Heading 1 Char6"/>
    <w:aliases w:val="Heading 1 New Char6,Char1 Char6,Section Char6,Chapter Hdg Char6,Economics Section Char6,New Section Char6,Economics Section Heading Char6,My Heading 1 Char6,Lev 1 Char6,Section Heading Char6,(Alt 1) Char6,Numbered - 1 Char6,1 ghost Cha5"/>
    <w:basedOn w:val="DefaultParagraphFont"/>
    <w:uiPriority w:val="99"/>
    <w:locked/>
    <w:rsid w:val="0031285F"/>
    <w:rPr>
      <w:rFonts w:ascii="Cambria" w:hAnsi="Cambria" w:cs="Times New Roman"/>
      <w:b/>
      <w:bCs/>
      <w:kern w:val="32"/>
      <w:sz w:val="32"/>
      <w:szCs w:val="32"/>
      <w:lang w:eastAsia="en-US"/>
    </w:rPr>
  </w:style>
  <w:style w:type="character" w:customStyle="1" w:styleId="Heading1Char5">
    <w:name w:val="Heading 1 Char5"/>
    <w:aliases w:val="Heading 1 New Char5,Char1 Char5,Section Char5,Chapter Hdg Char5,Economics Section Char5,New Section Char5,Economics Section Heading Char5,My Heading 1 Char5,Lev 1 Char5,Section Heading Char5,(Alt 1) Char5,Numbered - 1 Char5,1 ghost Cha4"/>
    <w:basedOn w:val="DefaultParagraphFont"/>
    <w:uiPriority w:val="99"/>
    <w:locked/>
    <w:rsid w:val="0031285F"/>
    <w:rPr>
      <w:rFonts w:ascii="Cambria" w:hAnsi="Cambria" w:cs="Times New Roman"/>
      <w:b/>
      <w:bCs/>
      <w:kern w:val="32"/>
      <w:sz w:val="32"/>
      <w:szCs w:val="32"/>
      <w:lang w:eastAsia="en-US"/>
    </w:rPr>
  </w:style>
  <w:style w:type="character" w:customStyle="1" w:styleId="Heading1Char4">
    <w:name w:val="Heading 1 Char4"/>
    <w:aliases w:val="Heading 1 New Char4,Char1 Char4,Section Char4,Chapter Hdg Char4,Economics Section Char4,New Section Char4,Economics Section Heading Char4,My Heading 1 Char4,Lev 1 Char4,Section Heading Char4,(Alt 1) Char4,Numbered - 1 Char4,1 ghost Cha3"/>
    <w:basedOn w:val="DefaultParagraphFont"/>
    <w:uiPriority w:val="99"/>
    <w:locked/>
    <w:rsid w:val="0031285F"/>
    <w:rPr>
      <w:rFonts w:ascii="Cambria" w:hAnsi="Cambria" w:cs="Times New Roman"/>
      <w:b/>
      <w:bCs/>
      <w:kern w:val="32"/>
      <w:sz w:val="32"/>
      <w:szCs w:val="32"/>
      <w:lang w:eastAsia="en-US"/>
    </w:rPr>
  </w:style>
  <w:style w:type="character" w:customStyle="1" w:styleId="Heading1Char3">
    <w:name w:val="Heading 1 Char3"/>
    <w:aliases w:val="Heading 1 New Char3,Char1 Char3,Section Char3,Chapter Hdg Char3,Economics Section Char3,New Section Char3,Economics Section Heading Char3,My Heading 1 Char3,Lev 1 Char3,Section Heading Char3,(Alt 1) Char3,Numbered - 1 Char3,1 ghost Cha2"/>
    <w:basedOn w:val="DefaultParagraphFont"/>
    <w:uiPriority w:val="99"/>
    <w:locked/>
    <w:rsid w:val="0031285F"/>
    <w:rPr>
      <w:rFonts w:ascii="Cambria" w:hAnsi="Cambria" w:cs="Times New Roman"/>
      <w:b/>
      <w:bCs/>
      <w:kern w:val="32"/>
      <w:sz w:val="32"/>
      <w:szCs w:val="32"/>
      <w:lang w:eastAsia="en-US"/>
    </w:rPr>
  </w:style>
  <w:style w:type="character" w:customStyle="1" w:styleId="Heading1Char2">
    <w:name w:val="Heading 1 Char2"/>
    <w:aliases w:val="Heading 1 New Char2,Char1 Char2,Section Char2,Chapter Hdg Char2,Economics Section Char2,New Section Char2,Economics Section Heading Char2,My Heading 1 Char2,Lev 1 Char2,Section Heading Char2,(Alt 1) Char2,Numbered - 1 Char2,1 ghost Cha1"/>
    <w:basedOn w:val="DefaultParagraphFont"/>
    <w:uiPriority w:val="99"/>
    <w:locked/>
    <w:rsid w:val="0031285F"/>
    <w:rPr>
      <w:rFonts w:ascii="Cambria" w:hAnsi="Cambria" w:cs="Times New Roman"/>
      <w:b/>
      <w:bCs/>
      <w:kern w:val="32"/>
      <w:sz w:val="32"/>
      <w:szCs w:val="32"/>
      <w:lang w:eastAsia="en-US"/>
    </w:rPr>
  </w:style>
  <w:style w:type="character" w:customStyle="1" w:styleId="Heading1Char1">
    <w:name w:val="Heading 1 Char1"/>
    <w:aliases w:val="Heading 1 New Char1,Char1 Char1,Section Char1,Chapter Hdg Char1,Economics Section Char1,New Section Char1,Economics Section Heading Char1,My Heading 1 Char1,Lev 1 Char1,Section Heading Char1,(Alt 1) Char1,Numbered - 1 Char1,1 ghost Char1"/>
    <w:locked/>
    <w:rsid w:val="0031285F"/>
    <w:rPr>
      <w:rFonts w:ascii="Arial" w:hAnsi="Arial"/>
      <w:color w:val="009999"/>
      <w:kern w:val="32"/>
      <w:sz w:val="28"/>
      <w:lang w:eastAsia="en-US"/>
    </w:rPr>
  </w:style>
  <w:style w:type="paragraph" w:styleId="z-TopofForm">
    <w:name w:val="HTML Top of Form"/>
    <w:basedOn w:val="Normal"/>
    <w:next w:val="Normal"/>
    <w:link w:val="z-TopofFormChar"/>
    <w:hidden/>
    <w:uiPriority w:val="99"/>
    <w:semiHidden/>
    <w:rsid w:val="0031285F"/>
    <w:pPr>
      <w:pBdr>
        <w:bottom w:val="single" w:sz="6" w:space="1" w:color="auto"/>
      </w:pBdr>
      <w:spacing w:before="0" w:after="0"/>
      <w:jc w:val="center"/>
    </w:pPr>
    <w:rPr>
      <w:rFonts w:cs="Arial"/>
      <w:vanish/>
      <w:sz w:val="16"/>
      <w:szCs w:val="16"/>
      <w:lang w:eastAsia="en-GB"/>
    </w:rPr>
  </w:style>
  <w:style w:type="character" w:customStyle="1" w:styleId="z-TopofFormChar">
    <w:name w:val="z-Top of Form Char"/>
    <w:basedOn w:val="DefaultParagraphFont"/>
    <w:link w:val="z-TopofForm"/>
    <w:uiPriority w:val="99"/>
    <w:semiHidden/>
    <w:rsid w:val="0031285F"/>
    <w:rPr>
      <w:rFonts w:ascii="Arial" w:hAnsi="Arial" w:cs="Arial"/>
      <w:vanish/>
      <w:sz w:val="16"/>
      <w:szCs w:val="16"/>
    </w:rPr>
  </w:style>
  <w:style w:type="paragraph" w:styleId="z-BottomofForm">
    <w:name w:val="HTML Bottom of Form"/>
    <w:basedOn w:val="Normal"/>
    <w:next w:val="Normal"/>
    <w:link w:val="z-BottomofFormChar"/>
    <w:hidden/>
    <w:uiPriority w:val="99"/>
    <w:semiHidden/>
    <w:rsid w:val="0031285F"/>
    <w:pPr>
      <w:pBdr>
        <w:top w:val="single" w:sz="6" w:space="1" w:color="auto"/>
      </w:pBdr>
      <w:spacing w:before="0" w:after="0"/>
      <w:jc w:val="center"/>
    </w:pPr>
    <w:rPr>
      <w:rFonts w:cs="Arial"/>
      <w:vanish/>
      <w:sz w:val="16"/>
      <w:szCs w:val="16"/>
      <w:lang w:eastAsia="en-GB"/>
    </w:rPr>
  </w:style>
  <w:style w:type="character" w:customStyle="1" w:styleId="z-BottomofFormChar">
    <w:name w:val="z-Bottom of Form Char"/>
    <w:basedOn w:val="DefaultParagraphFont"/>
    <w:link w:val="z-BottomofForm"/>
    <w:uiPriority w:val="99"/>
    <w:semiHidden/>
    <w:rsid w:val="0031285F"/>
    <w:rPr>
      <w:rFonts w:ascii="Arial" w:hAnsi="Arial" w:cs="Arial"/>
      <w:vanish/>
      <w:sz w:val="16"/>
      <w:szCs w:val="16"/>
    </w:rPr>
  </w:style>
  <w:style w:type="paragraph" w:customStyle="1" w:styleId="reporttext0">
    <w:name w:val="report text"/>
    <w:basedOn w:val="Maintext"/>
    <w:link w:val="reporttextChar0"/>
    <w:uiPriority w:val="99"/>
    <w:rsid w:val="0031285F"/>
    <w:pPr>
      <w:numPr>
        <w:ilvl w:val="0"/>
        <w:numId w:val="0"/>
      </w:numPr>
      <w:tabs>
        <w:tab w:val="num" w:pos="709"/>
      </w:tabs>
      <w:ind w:left="709" w:hanging="709"/>
    </w:pPr>
    <w:rPr>
      <w:sz w:val="20"/>
      <w:szCs w:val="20"/>
    </w:rPr>
  </w:style>
  <w:style w:type="character" w:customStyle="1" w:styleId="reporttextChar0">
    <w:name w:val="report text Char"/>
    <w:link w:val="reporttext0"/>
    <w:uiPriority w:val="99"/>
    <w:locked/>
    <w:rsid w:val="0031285F"/>
    <w:rPr>
      <w:rFonts w:ascii="Arial" w:hAnsi="Arial"/>
      <w:lang w:eastAsia="en-US"/>
    </w:rPr>
  </w:style>
  <w:style w:type="character" w:customStyle="1" w:styleId="Heading5Char2">
    <w:name w:val="Heading 5 Char2"/>
    <w:aliases w:val="Do Not Use 5 Char1,Economics Bullets Char1,paragraph Char1,Bold &amp; Italic Char2,Paragraph Text Char1,Lower Case Char3,Lower Case Char Char1,Heading 5 Char1 Char1,Lower Case Char1 Char1,Bold &amp; Italic Char1 Char1"/>
    <w:basedOn w:val="DefaultParagraphFont"/>
    <w:semiHidden/>
    <w:rsid w:val="00BA12A2"/>
    <w:rPr>
      <w:rFonts w:asciiTheme="majorHAnsi" w:eastAsiaTheme="majorEastAsia" w:hAnsiTheme="majorHAnsi" w:cstheme="majorBidi"/>
      <w:color w:val="1F3763" w:themeColor="accent1" w:themeShade="7F"/>
      <w:sz w:val="24"/>
      <w:szCs w:val="24"/>
      <w:lang w:eastAsia="en-US"/>
    </w:rPr>
  </w:style>
  <w:style w:type="character" w:customStyle="1" w:styleId="Heading6Char1">
    <w:name w:val="Heading 6 Char1"/>
    <w:aliases w:val="Do Not Use 6 Char1,Economics Bullets 2 Char1,level 1 bullet Char1,Legal Level 1. Char1,level 1 bullet 1 Char1,level 1 bullet Char Char Char Char1,level 1 bullet 1 Char Char Char Char1,Heading 61 Char"/>
    <w:basedOn w:val="DefaultParagraphFont"/>
    <w:semiHidden/>
    <w:rsid w:val="00BA12A2"/>
    <w:rPr>
      <w:rFonts w:asciiTheme="majorHAnsi" w:eastAsiaTheme="majorEastAsia" w:hAnsiTheme="majorHAnsi" w:cstheme="majorBidi"/>
      <w:i/>
      <w:iCs/>
      <w:color w:val="1F3763" w:themeColor="accent1" w:themeShade="7F"/>
      <w:sz w:val="24"/>
      <w:szCs w:val="24"/>
      <w:lang w:eastAsia="en-US"/>
    </w:rPr>
  </w:style>
  <w:style w:type="character" w:styleId="HTMLTypewriter">
    <w:name w:val="HTML Typewriter"/>
    <w:unhideWhenUsed/>
    <w:rsid w:val="00BA12A2"/>
    <w:rPr>
      <w:rFonts w:ascii="Courier New" w:eastAsia="Times New Roman" w:hAnsi="Courier New" w:cs="Courier New" w:hint="default"/>
      <w:sz w:val="20"/>
      <w:szCs w:val="20"/>
    </w:rPr>
  </w:style>
  <w:style w:type="character" w:customStyle="1" w:styleId="Heading7Char1">
    <w:name w:val="Heading 7 Char1"/>
    <w:aliases w:val="Do Not Use 7 Char1,Economics List (i) Char1,level 2 bullets Char1,Legal Level 1.1. Char1"/>
    <w:basedOn w:val="DefaultParagraphFont"/>
    <w:semiHidden/>
    <w:rsid w:val="00BA12A2"/>
    <w:rPr>
      <w:rFonts w:asciiTheme="majorHAnsi" w:eastAsiaTheme="majorEastAsia" w:hAnsiTheme="majorHAnsi" w:cstheme="majorBidi"/>
      <w:i/>
      <w:iCs/>
      <w:color w:val="404040" w:themeColor="text1" w:themeTint="BF"/>
      <w:sz w:val="24"/>
      <w:szCs w:val="24"/>
      <w:lang w:eastAsia="en-US"/>
    </w:rPr>
  </w:style>
  <w:style w:type="character" w:customStyle="1" w:styleId="Heading8Char1">
    <w:name w:val="Heading 8 Char1"/>
    <w:aliases w:val="Do Not Use 8 Char1,Economics List (a) Char1,level 3 bullets Char1,Legal Level 1.1.1. Char1,Bullet 3 Char1"/>
    <w:basedOn w:val="DefaultParagraphFont"/>
    <w:semiHidden/>
    <w:rsid w:val="00BA12A2"/>
    <w:rPr>
      <w:rFonts w:asciiTheme="majorHAnsi" w:eastAsiaTheme="majorEastAsia" w:hAnsiTheme="majorHAnsi" w:cstheme="majorBidi"/>
      <w:color w:val="404040" w:themeColor="text1" w:themeTint="BF"/>
      <w:lang w:eastAsia="en-US"/>
    </w:rPr>
  </w:style>
  <w:style w:type="character" w:customStyle="1" w:styleId="Heading9Char1">
    <w:name w:val="Heading 9 Char1"/>
    <w:aliases w:val="Do Not Use 9 Char1,Legal Level 1.1.1.1. Char1"/>
    <w:basedOn w:val="DefaultParagraphFont"/>
    <w:semiHidden/>
    <w:rsid w:val="00BA12A2"/>
    <w:rPr>
      <w:rFonts w:asciiTheme="majorHAnsi" w:eastAsiaTheme="majorEastAsia" w:hAnsiTheme="majorHAnsi" w:cstheme="majorBidi"/>
      <w:i/>
      <w:iCs/>
      <w:color w:val="404040" w:themeColor="text1" w:themeTint="BF"/>
      <w:lang w:eastAsia="en-US"/>
    </w:rPr>
  </w:style>
  <w:style w:type="character" w:customStyle="1" w:styleId="FootnoteTextChar1">
    <w:name w:val="Footnote Text Char1"/>
    <w:aliases w:val="EKOS Footnote Text Char1,Footnote Text Char2"/>
    <w:basedOn w:val="DefaultParagraphFont"/>
    <w:semiHidden/>
    <w:rsid w:val="00BA12A2"/>
    <w:rPr>
      <w:rFonts w:ascii="Arial" w:hAnsi="Arial"/>
      <w:lang w:eastAsia="en-US"/>
    </w:rPr>
  </w:style>
  <w:style w:type="paragraph" w:styleId="Title">
    <w:name w:val="Title"/>
    <w:basedOn w:val="Normal"/>
    <w:link w:val="TitleChar"/>
    <w:uiPriority w:val="99"/>
    <w:rsid w:val="00BA12A2"/>
    <w:pPr>
      <w:spacing w:before="0" w:after="0"/>
      <w:jc w:val="center"/>
    </w:pPr>
    <w:rPr>
      <w:rFonts w:ascii="Times New Roman" w:hAnsi="Times New Roman"/>
      <w:b/>
      <w:bCs/>
      <w:u w:val="single"/>
    </w:rPr>
  </w:style>
  <w:style w:type="character" w:customStyle="1" w:styleId="TitleChar">
    <w:name w:val="Title Char"/>
    <w:basedOn w:val="DefaultParagraphFont"/>
    <w:link w:val="Title"/>
    <w:uiPriority w:val="99"/>
    <w:rsid w:val="00BA12A2"/>
    <w:rPr>
      <w:b/>
      <w:bCs/>
      <w:sz w:val="24"/>
      <w:szCs w:val="24"/>
      <w:u w:val="single"/>
      <w:lang w:eastAsia="en-US"/>
    </w:rPr>
  </w:style>
  <w:style w:type="table" w:styleId="ColorfulList-Accent1">
    <w:name w:val="Colorful List Accent 1"/>
    <w:basedOn w:val="TableNormal"/>
    <w:uiPriority w:val="72"/>
    <w:rsid w:val="00BA12A2"/>
    <w:rPr>
      <w:color w:val="000000" w:themeColor="text1"/>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customStyle="1" w:styleId="no-margin">
    <w:name w:val="no-margin"/>
    <w:basedOn w:val="Normal"/>
    <w:uiPriority w:val="99"/>
    <w:rsid w:val="00BA12A2"/>
    <w:pPr>
      <w:spacing w:before="75" w:after="150"/>
      <w:jc w:val="left"/>
    </w:pPr>
    <w:rPr>
      <w:rFonts w:cs="Arial"/>
      <w:color w:val="333333"/>
      <w:sz w:val="18"/>
      <w:szCs w:val="18"/>
      <w:lang w:eastAsia="en-GB"/>
    </w:rPr>
  </w:style>
  <w:style w:type="paragraph" w:customStyle="1" w:styleId="ecxmsolistparagraph">
    <w:name w:val="ecxmsolistparagraph"/>
    <w:basedOn w:val="Normal"/>
    <w:uiPriority w:val="99"/>
    <w:rsid w:val="00BA12A2"/>
    <w:pPr>
      <w:spacing w:before="0" w:after="324"/>
      <w:jc w:val="left"/>
    </w:pPr>
    <w:rPr>
      <w:rFonts w:ascii="Times New Roman" w:hAnsi="Times New Roman"/>
      <w:lang w:eastAsia="en-GB"/>
    </w:rPr>
  </w:style>
  <w:style w:type="paragraph" w:customStyle="1" w:styleId="ecxmsonormal">
    <w:name w:val="ecxmsonormal"/>
    <w:basedOn w:val="Normal"/>
    <w:uiPriority w:val="99"/>
    <w:rsid w:val="00BA12A2"/>
    <w:pPr>
      <w:spacing w:before="0" w:after="324"/>
      <w:jc w:val="left"/>
    </w:pPr>
    <w:rPr>
      <w:rFonts w:ascii="Times New Roman" w:hAnsi="Times New Roman"/>
      <w:lang w:eastAsia="en-GB"/>
    </w:rPr>
  </w:style>
  <w:style w:type="paragraph" w:customStyle="1" w:styleId="1">
    <w:name w:val="1"/>
    <w:basedOn w:val="Normal"/>
    <w:uiPriority w:val="99"/>
    <w:rsid w:val="00BA12A2"/>
    <w:pPr>
      <w:spacing w:before="0" w:line="240" w:lineRule="exact"/>
      <w:jc w:val="left"/>
    </w:pPr>
    <w:rPr>
      <w:rFonts w:ascii="Verdana" w:hAnsi="Verdana"/>
      <w:sz w:val="20"/>
      <w:szCs w:val="20"/>
      <w:lang w:val="en-US"/>
    </w:rPr>
  </w:style>
  <w:style w:type="paragraph" w:customStyle="1" w:styleId="StyleJustified">
    <w:name w:val="Style Justified"/>
    <w:basedOn w:val="Normal"/>
    <w:uiPriority w:val="99"/>
    <w:rsid w:val="00BA12A2"/>
    <w:pPr>
      <w:numPr>
        <w:ilvl w:val="1"/>
        <w:numId w:val="18"/>
      </w:numPr>
      <w:ind w:left="0" w:firstLine="0"/>
    </w:pPr>
    <w:rPr>
      <w:sz w:val="22"/>
      <w:szCs w:val="20"/>
    </w:rPr>
  </w:style>
  <w:style w:type="paragraph" w:customStyle="1" w:styleId="Min">
    <w:name w:val="Min"/>
    <w:basedOn w:val="Normal"/>
    <w:uiPriority w:val="99"/>
    <w:rsid w:val="00BA12A2"/>
    <w:pPr>
      <w:autoSpaceDE w:val="0"/>
      <w:autoSpaceDN w:val="0"/>
      <w:adjustRightInd w:val="0"/>
      <w:ind w:left="720" w:hanging="720"/>
    </w:pPr>
    <w:rPr>
      <w:rFonts w:ascii="Helvetica" w:hAnsi="Helvetica" w:cs="Helvetica"/>
    </w:rPr>
  </w:style>
  <w:style w:type="paragraph" w:customStyle="1" w:styleId="Main">
    <w:name w:val="Main#"/>
    <w:basedOn w:val="Maintext"/>
    <w:uiPriority w:val="99"/>
    <w:rsid w:val="00BA12A2"/>
    <w:pPr>
      <w:numPr>
        <w:ilvl w:val="0"/>
        <w:numId w:val="0"/>
      </w:numPr>
      <w:tabs>
        <w:tab w:val="num" w:pos="709"/>
      </w:tabs>
      <w:ind w:left="720" w:hanging="720"/>
    </w:pPr>
  </w:style>
  <w:style w:type="paragraph" w:customStyle="1" w:styleId="Nor">
    <w:name w:val="Nor#"/>
    <w:basedOn w:val="Normal"/>
    <w:uiPriority w:val="99"/>
    <w:rsid w:val="00BA12A2"/>
    <w:rPr>
      <w:sz w:val="22"/>
    </w:rPr>
  </w:style>
  <w:style w:type="paragraph" w:customStyle="1" w:styleId="CM70">
    <w:name w:val="CM70"/>
    <w:basedOn w:val="Default"/>
    <w:next w:val="Default"/>
    <w:uiPriority w:val="99"/>
    <w:rsid w:val="00BA12A2"/>
    <w:rPr>
      <w:rFonts w:ascii="Gill Sans MT Pro Medium" w:eastAsia="Times New Roman" w:hAnsi="Gill Sans MT Pro Medium" w:cs="Times New Roman"/>
      <w:color w:val="auto"/>
      <w:lang w:val="en-US" w:eastAsia="en-US"/>
    </w:rPr>
  </w:style>
  <w:style w:type="paragraph" w:customStyle="1" w:styleId="Bullets0">
    <w:name w:val="Bullets"/>
    <w:basedOn w:val="Normal"/>
    <w:uiPriority w:val="99"/>
    <w:rsid w:val="00BA12A2"/>
    <w:pPr>
      <w:tabs>
        <w:tab w:val="num" w:pos="709"/>
      </w:tabs>
      <w:spacing w:before="0" w:after="0"/>
      <w:ind w:left="709" w:hanging="709"/>
    </w:pPr>
  </w:style>
  <w:style w:type="paragraph" w:customStyle="1" w:styleId="NoParagraphStyle">
    <w:name w:val="[No Paragraph Style]"/>
    <w:uiPriority w:val="99"/>
    <w:rsid w:val="00BA12A2"/>
    <w:pPr>
      <w:autoSpaceDE w:val="0"/>
      <w:autoSpaceDN w:val="0"/>
      <w:adjustRightInd w:val="0"/>
      <w:spacing w:line="288" w:lineRule="auto"/>
    </w:pPr>
    <w:rPr>
      <w:color w:val="000000"/>
      <w:sz w:val="24"/>
      <w:szCs w:val="24"/>
      <w:lang w:eastAsia="en-US"/>
    </w:rPr>
  </w:style>
  <w:style w:type="paragraph" w:customStyle="1" w:styleId="DocumentTitle">
    <w:name w:val="Document Title"/>
    <w:uiPriority w:val="99"/>
    <w:rsid w:val="00BA12A2"/>
    <w:pPr>
      <w:spacing w:line="860" w:lineRule="exact"/>
    </w:pPr>
    <w:rPr>
      <w:rFonts w:ascii="Arial" w:hAnsi="Arial"/>
      <w:b/>
      <w:color w:val="00B3BE"/>
      <w:sz w:val="80"/>
      <w:lang w:eastAsia="en-US"/>
    </w:rPr>
  </w:style>
  <w:style w:type="paragraph" w:customStyle="1" w:styleId="naib">
    <w:name w:val="naib"/>
    <w:basedOn w:val="Normal"/>
    <w:uiPriority w:val="99"/>
    <w:rsid w:val="00BA12A2"/>
    <w:rPr>
      <w:sz w:val="22"/>
    </w:rPr>
  </w:style>
  <w:style w:type="paragraph" w:customStyle="1" w:styleId="TableContents">
    <w:name w:val="Table Contents"/>
    <w:basedOn w:val="Normal"/>
    <w:uiPriority w:val="99"/>
    <w:rsid w:val="00BA12A2"/>
    <w:pPr>
      <w:widowControl w:val="0"/>
      <w:suppressLineNumbers/>
      <w:suppressAutoHyphens/>
      <w:spacing w:before="0" w:after="0"/>
      <w:jc w:val="left"/>
    </w:pPr>
    <w:rPr>
      <w:rFonts w:ascii="Times New Roman" w:eastAsia="Arial Unicode MS" w:hAnsi="Times New Roman" w:cs="Arial Unicode MS"/>
      <w:kern w:val="2"/>
      <w:lang w:eastAsia="zh-CN" w:bidi="hi-IN"/>
    </w:rPr>
  </w:style>
  <w:style w:type="paragraph" w:customStyle="1" w:styleId="Masin">
    <w:name w:val="Masin"/>
    <w:basedOn w:val="Normal"/>
    <w:uiPriority w:val="99"/>
    <w:rsid w:val="00BA12A2"/>
  </w:style>
  <w:style w:type="character" w:customStyle="1" w:styleId="ColorfulList-Accent1Char">
    <w:name w:val="Colorful List - Accent 1 Char"/>
    <w:link w:val="ColorfulList-Accent11"/>
    <w:uiPriority w:val="34"/>
    <w:locked/>
    <w:rsid w:val="00BA12A2"/>
    <w:rPr>
      <w:rFonts w:ascii="Arial" w:hAnsi="Arial" w:cs="Arial"/>
      <w:sz w:val="24"/>
      <w:szCs w:val="24"/>
      <w:lang w:eastAsia="en-US"/>
    </w:rPr>
  </w:style>
  <w:style w:type="paragraph" w:customStyle="1" w:styleId="ColorfulList-Accent11">
    <w:name w:val="Colorful List - Accent 11"/>
    <w:basedOn w:val="Normal"/>
    <w:link w:val="ColorfulList-Accent1Char"/>
    <w:uiPriority w:val="34"/>
    <w:rsid w:val="00BA12A2"/>
    <w:pPr>
      <w:ind w:left="720"/>
      <w:jc w:val="left"/>
    </w:pPr>
    <w:rPr>
      <w:rFonts w:cs="Arial"/>
    </w:rPr>
  </w:style>
  <w:style w:type="paragraph" w:customStyle="1" w:styleId="ColorfulShading-Accent11">
    <w:name w:val="Colorful Shading - Accent 11"/>
    <w:uiPriority w:val="99"/>
    <w:semiHidden/>
    <w:rsid w:val="00BA12A2"/>
    <w:rPr>
      <w:rFonts w:ascii="Arial" w:hAnsi="Arial"/>
      <w:sz w:val="24"/>
      <w:szCs w:val="24"/>
      <w:lang w:eastAsia="en-US"/>
    </w:rPr>
  </w:style>
  <w:style w:type="paragraph" w:customStyle="1" w:styleId="NoSpacing1">
    <w:name w:val="No Spacing1"/>
    <w:uiPriority w:val="1"/>
    <w:rsid w:val="00BA12A2"/>
    <w:rPr>
      <w:rFonts w:ascii="Calibri" w:hAnsi="Calibri"/>
      <w:sz w:val="22"/>
      <w:szCs w:val="22"/>
      <w:lang w:val="en-US" w:eastAsia="en-US"/>
    </w:rPr>
  </w:style>
  <w:style w:type="character" w:customStyle="1" w:styleId="bullet2Char">
    <w:name w:val="bullet2 Char"/>
    <w:link w:val="bullet2"/>
    <w:uiPriority w:val="99"/>
    <w:locked/>
    <w:rsid w:val="00BA12A2"/>
    <w:rPr>
      <w:rFonts w:ascii="Calibri" w:hAnsi="Calibri"/>
      <w:sz w:val="24"/>
      <w:szCs w:val="24"/>
      <w:lang w:eastAsia="en-US"/>
    </w:rPr>
  </w:style>
  <w:style w:type="paragraph" w:customStyle="1" w:styleId="bullet2">
    <w:name w:val="bullet2"/>
    <w:basedOn w:val="Normal"/>
    <w:link w:val="bullet2Char"/>
    <w:uiPriority w:val="99"/>
    <w:rsid w:val="00BA12A2"/>
    <w:pPr>
      <w:numPr>
        <w:ilvl w:val="1"/>
        <w:numId w:val="19"/>
      </w:numPr>
      <w:ind w:left="1794" w:hanging="357"/>
    </w:pPr>
  </w:style>
  <w:style w:type="table" w:styleId="MediumGrid2">
    <w:name w:val="Medium Grid 2"/>
    <w:basedOn w:val="TableNormal"/>
    <w:link w:val="MediumGrid2Char1"/>
    <w:uiPriority w:val="1"/>
    <w:rsid w:val="00BA12A2"/>
    <w:rPr>
      <w:rFonts w:ascii="Calibri" w:hAnsi="Calibri"/>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character" w:customStyle="1" w:styleId="MediumGrid2Char1">
    <w:name w:val="Medium Grid 2 Char1"/>
    <w:link w:val="MediumGrid2"/>
    <w:uiPriority w:val="1"/>
    <w:locked/>
    <w:rsid w:val="00BA12A2"/>
    <w:rPr>
      <w:rFonts w:ascii="Calibri" w:hAnsi="Calibri" w:hint="default"/>
      <w:sz w:val="22"/>
      <w:szCs w:val="22"/>
      <w:lang w:val="en-US" w:eastAsia="en-US" w:bidi="ar-SA"/>
    </w:rPr>
  </w:style>
  <w:style w:type="character" w:customStyle="1" w:styleId="ColorfulList-Accent1Char1">
    <w:name w:val="Colorful List - Accent 1 Char1"/>
    <w:aliases w:val="Main-bullets Char"/>
    <w:uiPriority w:val="34"/>
    <w:rsid w:val="00BA12A2"/>
    <w:rPr>
      <w:rFonts w:ascii="Arial" w:hAnsi="Arial" w:cs="Arial" w:hint="default"/>
      <w:sz w:val="24"/>
      <w:szCs w:val="24"/>
      <w:lang w:eastAsia="en-US"/>
    </w:rPr>
  </w:style>
  <w:style w:type="table" w:styleId="LightShading-Accent2">
    <w:name w:val="Light Shading Accent 2"/>
    <w:basedOn w:val="TableNormal"/>
    <w:link w:val="LightShading-Accent2Char"/>
    <w:uiPriority w:val="30"/>
    <w:rsid w:val="00BA12A2"/>
    <w:rPr>
      <w:rFonts w:ascii="Arial" w:hAnsi="Arial" w:cs="Arial"/>
      <w:b/>
      <w:bCs/>
      <w:i/>
      <w:iCs/>
      <w:color w:val="4F81BD"/>
      <w:sz w:val="24"/>
      <w:szCs w:val="24"/>
      <w:lang w:eastAsia="en-US"/>
    </w:rPr>
    <w:tblPr>
      <w:tblStyleRowBandSize w:val="1"/>
      <w:tblStyleColBandSize w:val="1"/>
      <w:tblBorders>
        <w:top w:val="single" w:sz="8" w:space="0" w:color="ED7D31" w:themeColor="accent2"/>
        <w:bottom w:val="single" w:sz="8" w:space="0" w:color="ED7D31" w:themeColor="accent2"/>
      </w:tblBorders>
    </w:tblPr>
    <w:tblStylePr w:type="firstRow">
      <w:pPr>
        <w:spacing w:beforeLines="0" w:beforeAutospacing="0" w:afterLines="0" w:afterAutospacing="0" w:line="240" w:lineRule="auto"/>
      </w:p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Lines="0" w:beforeAutospacing="0" w:afterLines="0" w:afterAutospacing="0" w:line="240" w:lineRule="auto"/>
      </w:pPr>
      <w:tblPr/>
      <w:tcPr>
        <w:tcBorders>
          <w:top w:val="single" w:sz="8" w:space="0" w:color="ED7D31" w:themeColor="accent2"/>
          <w:left w:val="nil"/>
          <w:bottom w:val="single" w:sz="8" w:space="0" w:color="ED7D31" w:themeColor="accent2"/>
          <w:right w:val="nil"/>
          <w:insideH w:val="nil"/>
          <w:insideV w:val="nil"/>
        </w:tcBorders>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character" w:customStyle="1" w:styleId="LightShading-Accent2Char">
    <w:name w:val="Light Shading - Accent 2 Char"/>
    <w:link w:val="LightShading-Accent2"/>
    <w:uiPriority w:val="30"/>
    <w:locked/>
    <w:rsid w:val="00BA12A2"/>
    <w:rPr>
      <w:rFonts w:ascii="Arial" w:hAnsi="Arial" w:cs="Arial" w:hint="default"/>
      <w:b/>
      <w:bCs/>
      <w:i/>
      <w:iCs/>
      <w:color w:val="4F81BD"/>
      <w:sz w:val="24"/>
      <w:szCs w:val="24"/>
      <w:lang w:eastAsia="en-US"/>
    </w:rPr>
  </w:style>
  <w:style w:type="character" w:customStyle="1" w:styleId="caps">
    <w:name w:val="caps"/>
    <w:basedOn w:val="DefaultParagraphFont"/>
    <w:rsid w:val="00BA12A2"/>
  </w:style>
  <w:style w:type="character" w:customStyle="1" w:styleId="CharChar25">
    <w:name w:val="Char Char25"/>
    <w:semiHidden/>
    <w:rsid w:val="00BA12A2"/>
    <w:rPr>
      <w:rFonts w:ascii="Arial" w:hAnsi="Arial" w:cs="Arial" w:hint="default"/>
      <w:lang w:eastAsia="en-US"/>
    </w:rPr>
  </w:style>
  <w:style w:type="table" w:styleId="MediumShading1-Accent1">
    <w:name w:val="Medium Shading 1 Accent 1"/>
    <w:basedOn w:val="TableNormal"/>
    <w:link w:val="MediumGrid2Char"/>
    <w:uiPriority w:val="1"/>
    <w:rsid w:val="00BA12A2"/>
    <w:rPr>
      <w:lang w:val="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customStyle="1" w:styleId="MediumGrid2Char">
    <w:name w:val="Medium Grid 2 Char"/>
    <w:link w:val="MediumShading1-Accent1"/>
    <w:uiPriority w:val="1"/>
    <w:locked/>
    <w:rsid w:val="00BA12A2"/>
    <w:rPr>
      <w:rFonts w:ascii="Times New Roman" w:eastAsia="Times New Roman" w:hAnsi="Times New Roman" w:cs="Times New Roman" w:hint="default"/>
      <w:lang w:val="en-US" w:eastAsia="en-GB" w:bidi="ar-SA"/>
    </w:rPr>
  </w:style>
  <w:style w:type="table" w:styleId="TableGrid1">
    <w:name w:val="Table Grid 1"/>
    <w:basedOn w:val="TableNormal"/>
    <w:unhideWhenUsed/>
    <w:rsid w:val="00BA12A2"/>
    <w:pPr>
      <w:spacing w:before="120" w:after="12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5">
    <w:name w:val="Table Grid 5"/>
    <w:basedOn w:val="TableNormal"/>
    <w:unhideWhenUsed/>
    <w:rsid w:val="00BA12A2"/>
    <w:pPr>
      <w:spacing w:before="120" w:after="12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nhideWhenUsed/>
    <w:rsid w:val="00BA12A2"/>
    <w:pPr>
      <w:spacing w:before="120" w:after="12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DarkList-Accent4">
    <w:name w:val="Dark List Accent 4"/>
    <w:basedOn w:val="TableNormal"/>
    <w:uiPriority w:val="61"/>
    <w:rsid w:val="00BA12A2"/>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Autospacing="0" w:afterLines="0" w:afterAutospacing="0" w:line="240" w:lineRule="auto"/>
      </w:pPr>
      <w:rPr>
        <w:b/>
        <w:bCs/>
        <w:color w:val="FFFFFF"/>
      </w:rPr>
      <w:tblPr/>
      <w:tcPr>
        <w:shd w:val="clear" w:color="auto" w:fill="8064A2"/>
      </w:tcPr>
    </w:tblStylePr>
    <w:tblStylePr w:type="lastRow">
      <w:pPr>
        <w:spacing w:beforeLines="0" w:beforeAutospacing="0" w:afterLines="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MediumList1-Accent5">
    <w:name w:val="Medium List 1 Accent 5"/>
    <w:basedOn w:val="TableNormal"/>
    <w:uiPriority w:val="61"/>
    <w:rsid w:val="00BA12A2"/>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Autospacing="0" w:afterLines="0" w:afterAutospacing="0" w:line="240" w:lineRule="auto"/>
      </w:pPr>
      <w:rPr>
        <w:b/>
        <w:bCs/>
        <w:color w:val="FFFFFF"/>
      </w:rPr>
      <w:tblPr/>
      <w:tcPr>
        <w:shd w:val="clear" w:color="auto" w:fill="8064A2"/>
      </w:tcPr>
    </w:tblStylePr>
    <w:tblStylePr w:type="lastRow">
      <w:pPr>
        <w:spacing w:beforeLines="0" w:beforeAutospacing="0" w:afterLines="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Reportnumberingstyle1">
    <w:name w:val="Report numbering style1"/>
    <w:uiPriority w:val="99"/>
    <w:rsid w:val="00D60B19"/>
  </w:style>
  <w:style w:type="numbering" w:customStyle="1" w:styleId="Reportnumberingstyle2">
    <w:name w:val="Report numbering style2"/>
    <w:uiPriority w:val="99"/>
    <w:rsid w:val="00DF497D"/>
  </w:style>
  <w:style w:type="paragraph" w:customStyle="1" w:styleId="GTTAquestionno">
    <w:name w:val="GTTA question no"/>
    <w:basedOn w:val="Heading4"/>
    <w:link w:val="GTTAquestionnoChar"/>
    <w:qFormat/>
    <w:rsid w:val="00412F6E"/>
    <w:pPr>
      <w:numPr>
        <w:numId w:val="20"/>
      </w:numPr>
    </w:pPr>
  </w:style>
  <w:style w:type="character" w:customStyle="1" w:styleId="GTTAquestionnoChar">
    <w:name w:val="GTTA question no Char"/>
    <w:basedOn w:val="Heading4Char"/>
    <w:link w:val="GTTAquestionno"/>
    <w:rsid w:val="00412F6E"/>
    <w:rPr>
      <w:rFonts w:ascii="Calibri" w:hAnsi="Calibri"/>
      <w:bCs/>
      <w:i/>
      <w:color w:val="009999"/>
      <w:sz w:val="24"/>
      <w:szCs w:val="24"/>
      <w:lang w:eastAsia="en-US"/>
    </w:rPr>
  </w:style>
  <w:style w:type="character" w:customStyle="1" w:styleId="Mention1">
    <w:name w:val="Mention1"/>
    <w:basedOn w:val="DefaultParagraphFont"/>
    <w:uiPriority w:val="99"/>
    <w:semiHidden/>
    <w:unhideWhenUsed/>
    <w:rsid w:val="003313F1"/>
    <w:rPr>
      <w:color w:val="2B579A"/>
      <w:shd w:val="clear" w:color="auto" w:fill="E6E6E6"/>
    </w:rPr>
  </w:style>
  <w:style w:type="numbering" w:customStyle="1" w:styleId="NoList1">
    <w:name w:val="No List1"/>
    <w:next w:val="NoList"/>
    <w:uiPriority w:val="99"/>
    <w:semiHidden/>
    <w:unhideWhenUsed/>
    <w:rsid w:val="00F22269"/>
  </w:style>
  <w:style w:type="paragraph" w:customStyle="1" w:styleId="Figureheading0">
    <w:name w:val="Figureheading"/>
    <w:basedOn w:val="Maintext"/>
    <w:link w:val="FigureheadingChar0"/>
    <w:qFormat/>
    <w:rsid w:val="00A41763"/>
    <w:pPr>
      <w:keepNext/>
      <w:numPr>
        <w:ilvl w:val="0"/>
        <w:numId w:val="0"/>
      </w:numPr>
    </w:pPr>
    <w:rPr>
      <w:rFonts w:cs="Arial"/>
      <w:b/>
      <w:color w:val="009999"/>
      <w:sz w:val="22"/>
    </w:rPr>
  </w:style>
  <w:style w:type="character" w:customStyle="1" w:styleId="FigureheadingChar0">
    <w:name w:val="Figureheading Char"/>
    <w:basedOn w:val="MaintextChar2"/>
    <w:link w:val="Figureheading0"/>
    <w:rsid w:val="00A41763"/>
    <w:rPr>
      <w:rFonts w:ascii="Calibri" w:hAnsi="Calibri" w:cs="Arial"/>
      <w:b/>
      <w:color w:val="009999"/>
      <w:sz w:val="22"/>
      <w:szCs w:val="24"/>
      <w:lang w:eastAsia="en-US"/>
    </w:rPr>
  </w:style>
  <w:style w:type="paragraph" w:customStyle="1" w:styleId="Mapheading0">
    <w:name w:val="Mapheading"/>
    <w:basedOn w:val="Maintext"/>
    <w:link w:val="MapheadingChar0"/>
    <w:qFormat/>
    <w:rsid w:val="000C08C7"/>
    <w:pPr>
      <w:keepNext/>
      <w:numPr>
        <w:ilvl w:val="0"/>
        <w:numId w:val="0"/>
      </w:numPr>
    </w:pPr>
    <w:rPr>
      <w:rFonts w:cs="Arial"/>
      <w:b/>
      <w:color w:val="000000" w:themeColor="text1"/>
      <w:sz w:val="22"/>
    </w:rPr>
  </w:style>
  <w:style w:type="character" w:customStyle="1" w:styleId="MapheadingChar0">
    <w:name w:val="Mapheading Char"/>
    <w:basedOn w:val="MaintextChar2"/>
    <w:link w:val="Mapheading0"/>
    <w:rsid w:val="000C08C7"/>
    <w:rPr>
      <w:rFonts w:ascii="Calibri" w:hAnsi="Calibri" w:cs="Arial"/>
      <w:b/>
      <w:color w:val="000000" w:themeColor="text1"/>
      <w:sz w:val="22"/>
      <w:szCs w:val="24"/>
      <w:lang w:eastAsia="en-US"/>
    </w:rPr>
  </w:style>
  <w:style w:type="table" w:customStyle="1" w:styleId="GridTable1Light-Accent11">
    <w:name w:val="Grid Table 1 Light - Accent 11"/>
    <w:basedOn w:val="TableNormal"/>
    <w:uiPriority w:val="46"/>
    <w:rsid w:val="00F22269"/>
    <w:rPr>
      <w:rFonts w:asciiTheme="minorHAnsi" w:eastAsiaTheme="minorHAnsi" w:hAnsiTheme="minorHAnsi" w:cstheme="minorBidi"/>
      <w:sz w:val="22"/>
      <w:szCs w:val="22"/>
      <w:lang w:eastAsia="en-US"/>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NormalParagraphNumbered">
    <w:name w:val="Normal Paragraph Numbered"/>
    <w:basedOn w:val="Heading2"/>
    <w:rsid w:val="00F22269"/>
    <w:pPr>
      <w:keepNext w:val="0"/>
      <w:numPr>
        <w:ilvl w:val="1"/>
      </w:numPr>
      <w:tabs>
        <w:tab w:val="num" w:pos="709"/>
      </w:tabs>
      <w:spacing w:before="0" w:after="240"/>
      <w:ind w:left="1021" w:hanging="1021"/>
      <w:jc w:val="left"/>
    </w:pPr>
    <w:rPr>
      <w:rFonts w:ascii="Arial" w:hAnsi="Arial"/>
      <w:iCs w:val="0"/>
      <w:color w:val="auto"/>
      <w:sz w:val="20"/>
      <w:szCs w:val="26"/>
    </w:rPr>
  </w:style>
  <w:style w:type="paragraph" w:customStyle="1" w:styleId="tableheader">
    <w:name w:val="tableheader"/>
    <w:basedOn w:val="Normal"/>
    <w:rsid w:val="00F22269"/>
    <w:pPr>
      <w:spacing w:before="0" w:after="0"/>
    </w:pPr>
  </w:style>
  <w:style w:type="paragraph" w:customStyle="1" w:styleId="msonormal0">
    <w:name w:val="msonormal"/>
    <w:basedOn w:val="Normal"/>
    <w:uiPriority w:val="99"/>
    <w:rsid w:val="00F22269"/>
    <w:pPr>
      <w:spacing w:before="100" w:beforeAutospacing="1" w:after="100" w:afterAutospacing="1"/>
    </w:pPr>
    <w:rPr>
      <w:rFonts w:ascii="Times New Roman" w:hAnsi="Times New Roman"/>
      <w:lang w:eastAsia="en-GB"/>
    </w:rPr>
  </w:style>
  <w:style w:type="paragraph" w:customStyle="1" w:styleId="tableheaders">
    <w:name w:val="tableheaders"/>
    <w:basedOn w:val="Normal"/>
    <w:uiPriority w:val="99"/>
    <w:rsid w:val="00F22269"/>
    <w:pPr>
      <w:spacing w:before="0" w:after="0"/>
      <w:jc w:val="left"/>
    </w:pPr>
    <w:rPr>
      <w:szCs w:val="22"/>
    </w:rPr>
  </w:style>
  <w:style w:type="paragraph" w:customStyle="1" w:styleId="mapheader">
    <w:name w:val="mapheader"/>
    <w:basedOn w:val="Maintext"/>
    <w:rsid w:val="00F22269"/>
    <w:pPr>
      <w:numPr>
        <w:ilvl w:val="0"/>
        <w:numId w:val="0"/>
      </w:numPr>
      <w:ind w:left="709" w:hanging="709"/>
    </w:pPr>
    <w:rPr>
      <w:rFonts w:ascii="Arial" w:hAnsi="Arial" w:cs="Arial"/>
      <w:b/>
    </w:rPr>
  </w:style>
  <w:style w:type="paragraph" w:customStyle="1" w:styleId="t">
    <w:name w:val="t"/>
    <w:basedOn w:val="Normal"/>
    <w:rsid w:val="00F22269"/>
    <w:rPr>
      <w:lang w:eastAsia="en-GB"/>
    </w:rPr>
  </w:style>
  <w:style w:type="paragraph" w:customStyle="1" w:styleId="tt">
    <w:name w:val="tt"/>
    <w:basedOn w:val="t"/>
    <w:rsid w:val="00F22269"/>
  </w:style>
  <w:style w:type="paragraph" w:customStyle="1" w:styleId="tableeheading">
    <w:name w:val="tableeheading"/>
    <w:basedOn w:val="Normal"/>
    <w:rsid w:val="00F22269"/>
    <w:pPr>
      <w:spacing w:before="0" w:after="0"/>
      <w:jc w:val="left"/>
    </w:pPr>
    <w:rPr>
      <w:color w:val="000000"/>
    </w:rPr>
  </w:style>
  <w:style w:type="paragraph" w:customStyle="1" w:styleId="tabeheading">
    <w:name w:val="tabeheading"/>
    <w:basedOn w:val="Maintext"/>
    <w:rsid w:val="00F22269"/>
    <w:pPr>
      <w:numPr>
        <w:ilvl w:val="0"/>
        <w:numId w:val="0"/>
      </w:numPr>
    </w:pPr>
    <w:rPr>
      <w:rFonts w:ascii="Arial" w:hAnsi="Arial"/>
    </w:rPr>
  </w:style>
  <w:style w:type="paragraph" w:customStyle="1" w:styleId="Normatabl">
    <w:name w:val="Normatabl"/>
    <w:basedOn w:val="Normal"/>
    <w:rsid w:val="00F22269"/>
  </w:style>
  <w:style w:type="paragraph" w:customStyle="1" w:styleId="tableheading0">
    <w:name w:val="table heading"/>
    <w:basedOn w:val="Normatabl"/>
    <w:rsid w:val="00F22269"/>
  </w:style>
  <w:style w:type="paragraph" w:customStyle="1" w:styleId="tablehading">
    <w:name w:val="tablehading"/>
    <w:basedOn w:val="t"/>
    <w:rsid w:val="00F22269"/>
    <w:rPr>
      <w:color w:val="000000"/>
    </w:rPr>
  </w:style>
  <w:style w:type="paragraph" w:customStyle="1" w:styleId="ffigureheading">
    <w:name w:val="ffigureheading"/>
    <w:basedOn w:val="Normal"/>
    <w:rsid w:val="00F22269"/>
  </w:style>
  <w:style w:type="paragraph" w:customStyle="1" w:styleId="figureheadingffigureheading">
    <w:name w:val="figureheadingffigureheading"/>
    <w:basedOn w:val="ffigureheading"/>
    <w:rsid w:val="00F22269"/>
  </w:style>
  <w:style w:type="paragraph" w:customStyle="1" w:styleId="fi">
    <w:name w:val="fi"/>
    <w:basedOn w:val="Reporttext"/>
    <w:rsid w:val="00F22269"/>
    <w:pPr>
      <w:numPr>
        <w:ilvl w:val="0"/>
        <w:numId w:val="0"/>
      </w:numPr>
      <w:ind w:left="709"/>
    </w:pPr>
    <w:rPr>
      <w:rFonts w:ascii="Arial" w:hAnsi="Arial"/>
    </w:rPr>
  </w:style>
  <w:style w:type="character" w:customStyle="1" w:styleId="QuotesChar">
    <w:name w:val="Quotes Char"/>
    <w:link w:val="Quotes"/>
    <w:locked/>
    <w:rsid w:val="00F22269"/>
    <w:rPr>
      <w:rFonts w:ascii="Arial" w:hAnsi="Arial" w:cs="Arial"/>
      <w:color w:val="009999"/>
    </w:rPr>
  </w:style>
  <w:style w:type="paragraph" w:customStyle="1" w:styleId="Quotes">
    <w:name w:val="Quotes"/>
    <w:basedOn w:val="Reporttext"/>
    <w:link w:val="QuotesChar"/>
    <w:rsid w:val="00F22269"/>
    <w:pPr>
      <w:numPr>
        <w:ilvl w:val="0"/>
        <w:numId w:val="0"/>
      </w:numPr>
      <w:tabs>
        <w:tab w:val="num" w:pos="709"/>
      </w:tabs>
      <w:ind w:left="709" w:hanging="709"/>
    </w:pPr>
    <w:rPr>
      <w:rFonts w:ascii="Arial" w:hAnsi="Arial" w:cs="Arial"/>
      <w:color w:val="009999"/>
      <w:sz w:val="20"/>
      <w:szCs w:val="20"/>
      <w:lang w:eastAsia="en-GB"/>
    </w:rPr>
  </w:style>
  <w:style w:type="table" w:customStyle="1" w:styleId="LightList-Accent41">
    <w:name w:val="Light List - Accent 41"/>
    <w:rsid w:val="00806C70"/>
    <w:rPr>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paragraph" w:customStyle="1" w:styleId="Centre14">
    <w:name w:val="Centre14"/>
    <w:basedOn w:val="Normal"/>
    <w:next w:val="Normal"/>
    <w:autoRedefine/>
    <w:rsid w:val="00806C70"/>
    <w:pPr>
      <w:ind w:left="709" w:hanging="709"/>
      <w:jc w:val="center"/>
    </w:pPr>
    <w:rPr>
      <w:b/>
      <w:sz w:val="28"/>
    </w:rPr>
  </w:style>
  <w:style w:type="paragraph" w:customStyle="1" w:styleId="Sidehead11">
    <w:name w:val="Sidehead11"/>
    <w:basedOn w:val="Normal"/>
    <w:next w:val="Normal"/>
    <w:autoRedefine/>
    <w:rsid w:val="00806C70"/>
    <w:pPr>
      <w:ind w:left="720" w:hanging="720"/>
    </w:pPr>
    <w:rPr>
      <w:b/>
    </w:rPr>
  </w:style>
  <w:style w:type="paragraph" w:customStyle="1" w:styleId="Min0">
    <w:name w:val="Min#"/>
    <w:basedOn w:val="Maintext"/>
    <w:rsid w:val="00806C70"/>
    <w:pPr>
      <w:numPr>
        <w:ilvl w:val="0"/>
        <w:numId w:val="0"/>
      </w:numPr>
    </w:pPr>
    <w:rPr>
      <w:rFonts w:eastAsia="MS Mincho"/>
      <w:lang w:val="en-US" w:eastAsia="ja-JP"/>
    </w:rPr>
  </w:style>
  <w:style w:type="character" w:styleId="SubtleEmphasis">
    <w:name w:val="Subtle Emphasis"/>
    <w:rsid w:val="00806C70"/>
    <w:rPr>
      <w:rFonts w:cs="Times New Roman"/>
      <w:i/>
      <w:color w:val="808080"/>
    </w:rPr>
  </w:style>
  <w:style w:type="paragraph" w:customStyle="1" w:styleId="Para">
    <w:name w:val="Para"/>
    <w:basedOn w:val="Normal"/>
    <w:link w:val="ParaChar"/>
    <w:rsid w:val="00806C70"/>
    <w:pPr>
      <w:numPr>
        <w:ilvl w:val="1"/>
        <w:numId w:val="23"/>
      </w:numPr>
      <w:ind w:left="709" w:hanging="709"/>
    </w:pPr>
    <w:rPr>
      <w:szCs w:val="20"/>
      <w:lang w:val="en-US" w:eastAsia="ja-JP"/>
    </w:rPr>
  </w:style>
  <w:style w:type="paragraph" w:customStyle="1" w:styleId="Heading31">
    <w:name w:val="Heading 31"/>
    <w:basedOn w:val="Heading3"/>
    <w:link w:val="Heading31Char"/>
    <w:rsid w:val="00806C70"/>
    <w:pPr>
      <w:numPr>
        <w:numId w:val="22"/>
      </w:numPr>
    </w:pPr>
    <w:rPr>
      <w:b/>
      <w:color w:val="008080"/>
      <w:szCs w:val="20"/>
      <w:lang w:val="en-US" w:eastAsia="ja-JP"/>
    </w:rPr>
  </w:style>
  <w:style w:type="character" w:customStyle="1" w:styleId="ParaChar">
    <w:name w:val="Para Char"/>
    <w:link w:val="Para"/>
    <w:locked/>
    <w:rsid w:val="00806C70"/>
    <w:rPr>
      <w:rFonts w:ascii="Calibri" w:hAnsi="Calibri"/>
      <w:sz w:val="24"/>
      <w:lang w:val="en-US" w:eastAsia="ja-JP"/>
    </w:rPr>
  </w:style>
  <w:style w:type="paragraph" w:styleId="Subtitle">
    <w:name w:val="Subtitle"/>
    <w:basedOn w:val="Normal"/>
    <w:next w:val="Normal"/>
    <w:link w:val="SubtitleChar"/>
    <w:rsid w:val="00806C70"/>
    <w:pPr>
      <w:spacing w:after="60"/>
      <w:ind w:left="709" w:hanging="709"/>
      <w:jc w:val="center"/>
      <w:outlineLvl w:val="1"/>
    </w:pPr>
    <w:rPr>
      <w:rFonts w:ascii="Cambria" w:hAnsi="Cambria"/>
      <w:lang w:val="en-US"/>
    </w:rPr>
  </w:style>
  <w:style w:type="character" w:customStyle="1" w:styleId="SubtitleChar">
    <w:name w:val="Subtitle Char"/>
    <w:basedOn w:val="DefaultParagraphFont"/>
    <w:link w:val="Subtitle"/>
    <w:rsid w:val="00806C70"/>
    <w:rPr>
      <w:rFonts w:ascii="Cambria" w:hAnsi="Cambria"/>
      <w:sz w:val="24"/>
      <w:szCs w:val="24"/>
      <w:lang w:val="en-US" w:eastAsia="en-US"/>
    </w:rPr>
  </w:style>
  <w:style w:type="character" w:customStyle="1" w:styleId="Heading31Char">
    <w:name w:val="Heading 31 Char"/>
    <w:link w:val="Heading31"/>
    <w:locked/>
    <w:rsid w:val="00806C70"/>
    <w:rPr>
      <w:rFonts w:ascii="Calibri" w:hAnsi="Calibri"/>
      <w:b/>
      <w:color w:val="008080"/>
      <w:sz w:val="28"/>
      <w:lang w:val="en-US" w:eastAsia="ja-JP"/>
    </w:rPr>
  </w:style>
  <w:style w:type="paragraph" w:styleId="Quote">
    <w:name w:val="Quote"/>
    <w:basedOn w:val="Normal"/>
    <w:next w:val="Normal"/>
    <w:link w:val="QuoteChar"/>
    <w:rsid w:val="00806C70"/>
    <w:pPr>
      <w:ind w:left="709" w:hanging="709"/>
    </w:pPr>
    <w:rPr>
      <w:i/>
      <w:iCs/>
      <w:color w:val="000000"/>
      <w:lang w:val="en-US"/>
    </w:rPr>
  </w:style>
  <w:style w:type="character" w:customStyle="1" w:styleId="QuoteChar">
    <w:name w:val="Quote Char"/>
    <w:basedOn w:val="DefaultParagraphFont"/>
    <w:link w:val="Quote"/>
    <w:rsid w:val="00806C70"/>
    <w:rPr>
      <w:rFonts w:ascii="Calibri" w:hAnsi="Calibri"/>
      <w:i/>
      <w:iCs/>
      <w:color w:val="000000"/>
      <w:sz w:val="24"/>
      <w:szCs w:val="24"/>
      <w:lang w:val="en-US" w:eastAsia="en-US"/>
    </w:rPr>
  </w:style>
  <w:style w:type="character" w:styleId="IntenseEmphasis">
    <w:name w:val="Intense Emphasis"/>
    <w:rsid w:val="00806C70"/>
    <w:rPr>
      <w:rFonts w:cs="Times New Roman"/>
      <w:b/>
      <w:i/>
      <w:color w:val="4F81BD"/>
    </w:rPr>
  </w:style>
  <w:style w:type="character" w:styleId="SubtleReference">
    <w:name w:val="Subtle Reference"/>
    <w:rsid w:val="00806C70"/>
    <w:rPr>
      <w:rFonts w:cs="Times New Roman"/>
      <w:smallCaps/>
      <w:color w:val="C0504D"/>
      <w:u w:val="single"/>
    </w:rPr>
  </w:style>
  <w:style w:type="character" w:styleId="IntenseReference">
    <w:name w:val="Intense Reference"/>
    <w:rsid w:val="00806C70"/>
    <w:rPr>
      <w:rFonts w:cs="Times New Roman"/>
      <w:b/>
      <w:smallCaps/>
      <w:color w:val="C0504D"/>
      <w:spacing w:val="5"/>
      <w:u w:val="single"/>
    </w:rPr>
  </w:style>
  <w:style w:type="character" w:styleId="BookTitle">
    <w:name w:val="Book Title"/>
    <w:rsid w:val="00806C70"/>
    <w:rPr>
      <w:rFonts w:cs="Times New Roman"/>
      <w:b/>
      <w:smallCaps/>
      <w:spacing w:val="5"/>
    </w:rPr>
  </w:style>
  <w:style w:type="paragraph" w:customStyle="1" w:styleId="Bulletindent">
    <w:name w:val="Bullet indent"/>
    <w:basedOn w:val="bullet"/>
    <w:link w:val="BulletindentChar"/>
    <w:rsid w:val="00806C70"/>
    <w:pPr>
      <w:numPr>
        <w:ilvl w:val="1"/>
        <w:numId w:val="24"/>
      </w:numPr>
      <w:tabs>
        <w:tab w:val="clear" w:pos="709"/>
        <w:tab w:val="num" w:pos="1789"/>
      </w:tabs>
      <w:spacing w:before="0" w:after="0"/>
      <w:ind w:left="1505" w:hanging="425"/>
    </w:pPr>
    <w:rPr>
      <w:rFonts w:cs="Calibri"/>
      <w:szCs w:val="20"/>
      <w:lang w:val="en-US" w:eastAsia="ja-JP"/>
    </w:rPr>
  </w:style>
  <w:style w:type="character" w:customStyle="1" w:styleId="BulletindentChar">
    <w:name w:val="Bullet indent Char"/>
    <w:link w:val="Bulletindent"/>
    <w:locked/>
    <w:rsid w:val="00806C70"/>
    <w:rPr>
      <w:rFonts w:ascii="Calibri" w:hAnsi="Calibri" w:cs="Calibri"/>
      <w:sz w:val="24"/>
      <w:lang w:val="en-US" w:eastAsia="ja-JP"/>
    </w:rPr>
  </w:style>
  <w:style w:type="paragraph" w:customStyle="1" w:styleId="Char4">
    <w:name w:val="Char4"/>
    <w:basedOn w:val="Normal"/>
    <w:rsid w:val="00806C70"/>
    <w:pPr>
      <w:spacing w:before="0" w:after="160" w:line="240" w:lineRule="exact"/>
      <w:jc w:val="left"/>
    </w:pPr>
    <w:rPr>
      <w:sz w:val="20"/>
      <w:szCs w:val="20"/>
      <w:lang w:val="en-US"/>
    </w:rPr>
  </w:style>
  <w:style w:type="character" w:customStyle="1" w:styleId="CharChar251">
    <w:name w:val="Char Char251"/>
    <w:semiHidden/>
    <w:rsid w:val="00806C70"/>
    <w:rPr>
      <w:rFonts w:ascii="Arial" w:hAnsi="Arial"/>
      <w:lang w:val="x-none" w:eastAsia="en-US"/>
    </w:rPr>
  </w:style>
  <w:style w:type="table" w:styleId="TableGrid6">
    <w:name w:val="Table Grid 6"/>
    <w:basedOn w:val="TableNormal"/>
    <w:rsid w:val="00806C70"/>
    <w:pPr>
      <w:spacing w:before="120" w:after="120"/>
      <w:jc w:val="both"/>
    </w:pPr>
    <w:rPr>
      <w:lang w:val="en-US"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character" w:customStyle="1" w:styleId="CharChar62">
    <w:name w:val="Char Char62"/>
    <w:locked/>
    <w:rsid w:val="00806C70"/>
    <w:rPr>
      <w:rFonts w:ascii="Arial" w:hAnsi="Arial"/>
      <w:b/>
      <w:color w:val="008080"/>
      <w:sz w:val="32"/>
      <w:lang w:val="en-GB" w:eastAsia="en-US"/>
    </w:rPr>
  </w:style>
  <w:style w:type="character" w:customStyle="1" w:styleId="EKOSFootnoteTextCharChar">
    <w:name w:val="EKOS Footnote Text Char Char"/>
    <w:semiHidden/>
    <w:locked/>
    <w:rsid w:val="00806C70"/>
    <w:rPr>
      <w:rFonts w:ascii="Arial" w:hAnsi="Arial"/>
      <w:lang w:val="en-GB" w:eastAsia="en-US"/>
    </w:rPr>
  </w:style>
  <w:style w:type="paragraph" w:customStyle="1" w:styleId="Miain">
    <w:name w:val="Miain"/>
    <w:basedOn w:val="Normal"/>
    <w:rsid w:val="00806C70"/>
  </w:style>
  <w:style w:type="paragraph" w:customStyle="1" w:styleId="CharCharCharCharCharCharCharCharCharChar1">
    <w:name w:val="Char Char Char Char Char Char Char Char Char Char1"/>
    <w:basedOn w:val="Normal"/>
    <w:rsid w:val="00806C70"/>
    <w:pPr>
      <w:spacing w:before="0" w:line="240" w:lineRule="exact"/>
      <w:jc w:val="left"/>
    </w:pPr>
    <w:rPr>
      <w:rFonts w:ascii="Verdana" w:hAnsi="Verdana"/>
      <w:sz w:val="20"/>
      <w:szCs w:val="20"/>
      <w:lang w:val="en-US"/>
    </w:rPr>
  </w:style>
  <w:style w:type="paragraph" w:customStyle="1" w:styleId="Char3">
    <w:name w:val="Char3"/>
    <w:basedOn w:val="Normal"/>
    <w:rsid w:val="00806C70"/>
    <w:pPr>
      <w:spacing w:before="0" w:after="160" w:line="240" w:lineRule="exact"/>
      <w:jc w:val="left"/>
    </w:pPr>
    <w:rPr>
      <w:sz w:val="20"/>
      <w:szCs w:val="20"/>
      <w:lang w:val="en-US"/>
    </w:rPr>
  </w:style>
  <w:style w:type="character" w:customStyle="1" w:styleId="CharChar17">
    <w:name w:val="Char Char17"/>
    <w:rsid w:val="00806C70"/>
    <w:rPr>
      <w:rFonts w:ascii="Arial" w:hAnsi="Arial" w:cs="Arial"/>
      <w:b/>
      <w:bCs/>
      <w:iCs/>
      <w:color w:val="008080"/>
      <w:sz w:val="28"/>
      <w:szCs w:val="28"/>
      <w:lang w:eastAsia="en-US"/>
    </w:rPr>
  </w:style>
  <w:style w:type="character" w:customStyle="1" w:styleId="CharChar16">
    <w:name w:val="Char Char16"/>
    <w:rsid w:val="00806C70"/>
    <w:rPr>
      <w:rFonts w:ascii="Arial" w:hAnsi="Arial" w:cs="Arial"/>
      <w:color w:val="008080"/>
      <w:sz w:val="28"/>
      <w:szCs w:val="28"/>
      <w:lang w:eastAsia="en-US"/>
    </w:rPr>
  </w:style>
  <w:style w:type="character" w:customStyle="1" w:styleId="EKOSFootnoteTextCharChar1">
    <w:name w:val="EKOS Footnote Text Char Char1"/>
    <w:rsid w:val="00806C70"/>
    <w:rPr>
      <w:rFonts w:ascii="Arial" w:hAnsi="Arial"/>
      <w:lang w:eastAsia="en-US"/>
    </w:rPr>
  </w:style>
  <w:style w:type="paragraph" w:customStyle="1" w:styleId="CharCharCharCharCharCharCharCharCharChar3">
    <w:name w:val="Char Char Char Char Char Char Char Char Char Char3"/>
    <w:basedOn w:val="Normal"/>
    <w:rsid w:val="00806C70"/>
    <w:pPr>
      <w:spacing w:before="0" w:line="240" w:lineRule="exact"/>
      <w:jc w:val="left"/>
    </w:pPr>
    <w:rPr>
      <w:rFonts w:ascii="Verdana" w:hAnsi="Verdana" w:cs="Verdana"/>
      <w:sz w:val="20"/>
      <w:szCs w:val="20"/>
      <w:lang w:val="en-US"/>
    </w:rPr>
  </w:style>
  <w:style w:type="paragraph" w:customStyle="1" w:styleId="Tableheading1">
    <w:name w:val="Tableheading"/>
    <w:basedOn w:val="Maintext"/>
    <w:link w:val="TableheadingChar0"/>
    <w:qFormat/>
    <w:rsid w:val="000C08C7"/>
    <w:pPr>
      <w:numPr>
        <w:ilvl w:val="0"/>
        <w:numId w:val="0"/>
      </w:numPr>
    </w:pPr>
    <w:rPr>
      <w:rFonts w:cs="Arial"/>
      <w:b/>
      <w:bCs/>
      <w:sz w:val="22"/>
    </w:rPr>
  </w:style>
  <w:style w:type="character" w:customStyle="1" w:styleId="TableheadingChar0">
    <w:name w:val="Tableheading Char"/>
    <w:link w:val="Tableheading1"/>
    <w:locked/>
    <w:rsid w:val="000C08C7"/>
    <w:rPr>
      <w:rFonts w:ascii="Calibri" w:hAnsi="Calibri" w:cs="Arial"/>
      <w:b/>
      <w:bCs/>
      <w:sz w:val="22"/>
      <w:szCs w:val="24"/>
      <w:lang w:eastAsia="en-US"/>
    </w:rPr>
  </w:style>
  <w:style w:type="paragraph" w:customStyle="1" w:styleId="CharCharCharCharCharCharCharCharCharChar2">
    <w:name w:val="Char Char Char Char Char Char Char Char Char Char2"/>
    <w:basedOn w:val="Normal"/>
    <w:rsid w:val="00806C70"/>
    <w:pPr>
      <w:spacing w:before="0" w:line="240" w:lineRule="exact"/>
      <w:jc w:val="left"/>
    </w:pPr>
    <w:rPr>
      <w:rFonts w:ascii="Verdana" w:hAnsi="Verdana" w:cs="Verdana"/>
      <w:sz w:val="20"/>
      <w:szCs w:val="20"/>
      <w:lang w:val="en-US"/>
    </w:rPr>
  </w:style>
  <w:style w:type="paragraph" w:customStyle="1" w:styleId="CharCharCharCharCharCharCharCharCharChar4">
    <w:name w:val="Char Char Char Char Char Char Char Char Char Char4"/>
    <w:basedOn w:val="Normal"/>
    <w:rsid w:val="00806C70"/>
    <w:pPr>
      <w:spacing w:before="0" w:line="240" w:lineRule="exact"/>
      <w:jc w:val="left"/>
    </w:pPr>
    <w:rPr>
      <w:rFonts w:ascii="Verdana" w:hAnsi="Verdana" w:cs="Verdana"/>
      <w:sz w:val="20"/>
      <w:szCs w:val="20"/>
      <w:lang w:val="en-US"/>
    </w:rPr>
  </w:style>
  <w:style w:type="paragraph" w:customStyle="1" w:styleId="Bulletarc4">
    <w:name w:val="Bullet arc4"/>
    <w:basedOn w:val="Maintext"/>
    <w:link w:val="Bulletarc4Char"/>
    <w:rsid w:val="00806C70"/>
    <w:pPr>
      <w:numPr>
        <w:ilvl w:val="0"/>
        <w:numId w:val="25"/>
      </w:numPr>
      <w:tabs>
        <w:tab w:val="clear" w:pos="720"/>
        <w:tab w:val="num" w:pos="1418"/>
      </w:tabs>
      <w:ind w:left="1069"/>
    </w:pPr>
    <w:rPr>
      <w:rFonts w:cs="Arial"/>
    </w:rPr>
  </w:style>
  <w:style w:type="character" w:customStyle="1" w:styleId="Bulletarc4Char">
    <w:name w:val="Bullet arc4 Char"/>
    <w:link w:val="Bulletarc4"/>
    <w:locked/>
    <w:rsid w:val="00806C70"/>
    <w:rPr>
      <w:rFonts w:ascii="Calibri" w:hAnsi="Calibri" w:cs="Arial"/>
      <w:sz w:val="24"/>
      <w:szCs w:val="24"/>
      <w:lang w:eastAsia="en-US"/>
    </w:rPr>
  </w:style>
  <w:style w:type="paragraph" w:customStyle="1" w:styleId="Char5">
    <w:name w:val="Char5"/>
    <w:basedOn w:val="Normal"/>
    <w:rsid w:val="00806C70"/>
    <w:pPr>
      <w:spacing w:before="0" w:after="160" w:line="240" w:lineRule="exact"/>
      <w:jc w:val="left"/>
    </w:pPr>
    <w:rPr>
      <w:rFonts w:cs="Arial"/>
      <w:sz w:val="20"/>
      <w:szCs w:val="20"/>
      <w:lang w:val="en-US"/>
    </w:rPr>
  </w:style>
  <w:style w:type="paragraph" w:customStyle="1" w:styleId="Normal0">
    <w:name w:val="Normal#"/>
    <w:basedOn w:val="Heading3"/>
    <w:rsid w:val="00806C70"/>
    <w:pPr>
      <w:spacing w:before="240" w:after="60"/>
    </w:pPr>
    <w:rPr>
      <w:rFonts w:cs="Arial"/>
      <w:color w:val="008080"/>
    </w:rPr>
  </w:style>
  <w:style w:type="paragraph" w:customStyle="1" w:styleId="xl63">
    <w:name w:val="xl63"/>
    <w:basedOn w:val="Normal"/>
    <w:rsid w:val="00806C70"/>
    <w:pPr>
      <w:spacing w:before="100" w:beforeAutospacing="1" w:after="100" w:afterAutospacing="1"/>
      <w:jc w:val="left"/>
    </w:pPr>
    <w:rPr>
      <w:rFonts w:ascii="Verdana" w:hAnsi="Verdana"/>
      <w:color w:val="333333"/>
      <w:sz w:val="16"/>
      <w:szCs w:val="16"/>
      <w:lang w:eastAsia="en-GB"/>
    </w:rPr>
  </w:style>
  <w:style w:type="paragraph" w:customStyle="1" w:styleId="xl64">
    <w:name w:val="xl64"/>
    <w:basedOn w:val="Normal"/>
    <w:rsid w:val="00806C70"/>
    <w:pPr>
      <w:spacing w:before="100" w:beforeAutospacing="1" w:after="100" w:afterAutospacing="1"/>
      <w:jc w:val="center"/>
    </w:pPr>
    <w:rPr>
      <w:rFonts w:ascii="Times New Roman" w:hAnsi="Times New Roman"/>
      <w:lang w:eastAsia="en-GB"/>
    </w:rPr>
  </w:style>
  <w:style w:type="paragraph" w:customStyle="1" w:styleId="xl65">
    <w:name w:val="xl65"/>
    <w:basedOn w:val="Normal"/>
    <w:rsid w:val="00806C70"/>
    <w:pPr>
      <w:spacing w:before="100" w:beforeAutospacing="1" w:after="100" w:afterAutospacing="1"/>
      <w:jc w:val="center"/>
    </w:pPr>
    <w:rPr>
      <w:rFonts w:ascii="Times New Roman" w:hAnsi="Times New Roman"/>
      <w:lang w:eastAsia="en-GB"/>
    </w:rPr>
  </w:style>
  <w:style w:type="paragraph" w:customStyle="1" w:styleId="xl66">
    <w:name w:val="xl66"/>
    <w:basedOn w:val="Normal"/>
    <w:rsid w:val="00806C70"/>
    <w:pPr>
      <w:shd w:val="clear" w:color="000000" w:fill="009999"/>
      <w:spacing w:before="100" w:beforeAutospacing="1" w:after="100" w:afterAutospacing="1"/>
      <w:jc w:val="center"/>
    </w:pPr>
    <w:rPr>
      <w:rFonts w:ascii="Times New Roman" w:hAnsi="Times New Roman"/>
      <w:b/>
      <w:bCs/>
      <w:color w:val="FFFFFF"/>
      <w:lang w:eastAsia="en-GB"/>
    </w:rPr>
  </w:style>
  <w:style w:type="paragraph" w:customStyle="1" w:styleId="xl67">
    <w:name w:val="xl67"/>
    <w:basedOn w:val="Normal"/>
    <w:rsid w:val="00806C70"/>
    <w:pPr>
      <w:shd w:val="clear" w:color="000000" w:fill="009999"/>
      <w:spacing w:before="100" w:beforeAutospacing="1" w:after="100" w:afterAutospacing="1"/>
      <w:jc w:val="center"/>
    </w:pPr>
    <w:rPr>
      <w:rFonts w:ascii="Times New Roman" w:hAnsi="Times New Roman"/>
      <w:b/>
      <w:bCs/>
      <w:color w:val="FFFFFF"/>
      <w:lang w:eastAsia="en-GB"/>
    </w:rPr>
  </w:style>
  <w:style w:type="paragraph" w:customStyle="1" w:styleId="xl68">
    <w:name w:val="xl68"/>
    <w:basedOn w:val="Normal"/>
    <w:rsid w:val="00806C70"/>
    <w:pPr>
      <w:spacing w:before="100" w:beforeAutospacing="1" w:after="100" w:afterAutospacing="1"/>
      <w:jc w:val="left"/>
    </w:pPr>
    <w:rPr>
      <w:rFonts w:ascii="Times New Roman" w:hAnsi="Times New Roman"/>
      <w:b/>
      <w:bCs/>
      <w:i/>
      <w:iCs/>
      <w:lang w:eastAsia="en-GB"/>
    </w:rPr>
  </w:style>
  <w:style w:type="paragraph" w:customStyle="1" w:styleId="xl69">
    <w:name w:val="xl69"/>
    <w:basedOn w:val="Normal"/>
    <w:rsid w:val="00806C70"/>
    <w:pPr>
      <w:spacing w:before="100" w:beforeAutospacing="1" w:after="100" w:afterAutospacing="1"/>
      <w:jc w:val="center"/>
    </w:pPr>
    <w:rPr>
      <w:rFonts w:ascii="Times New Roman" w:hAnsi="Times New Roman"/>
      <w:b/>
      <w:bCs/>
      <w:i/>
      <w:iCs/>
      <w:lang w:eastAsia="en-GB"/>
    </w:rPr>
  </w:style>
  <w:style w:type="paragraph" w:customStyle="1" w:styleId="xl70">
    <w:name w:val="xl70"/>
    <w:basedOn w:val="Normal"/>
    <w:rsid w:val="00806C70"/>
    <w:pPr>
      <w:spacing w:before="100" w:beforeAutospacing="1" w:after="100" w:afterAutospacing="1"/>
      <w:jc w:val="center"/>
    </w:pPr>
    <w:rPr>
      <w:rFonts w:ascii="Times New Roman" w:hAnsi="Times New Roman"/>
      <w:b/>
      <w:bCs/>
      <w:i/>
      <w:iCs/>
      <w:lang w:eastAsia="en-GB"/>
    </w:rPr>
  </w:style>
  <w:style w:type="paragraph" w:customStyle="1" w:styleId="TableHeading2">
    <w:name w:val="Table Heading"/>
    <w:basedOn w:val="Normal"/>
    <w:rsid w:val="00976790"/>
    <w:pPr>
      <w:spacing w:before="0" w:after="0"/>
      <w:ind w:right="142"/>
      <w:jc w:val="left"/>
    </w:pPr>
    <w:rPr>
      <w:rFonts w:ascii="Garamond" w:hAnsi="Garamond"/>
      <w:b/>
      <w:bCs/>
      <w:kern w:val="28"/>
      <w:sz w:val="22"/>
    </w:rPr>
  </w:style>
  <w:style w:type="table" w:customStyle="1" w:styleId="GridTable1Light-Accent51">
    <w:name w:val="Grid Table 1 Light - Accent 51"/>
    <w:basedOn w:val="TableNormal"/>
    <w:uiPriority w:val="46"/>
    <w:rsid w:val="001E64F1"/>
    <w:rPr>
      <w:rFonts w:asciiTheme="minorHAnsi" w:eastAsiaTheme="minorHAnsi" w:hAnsiTheme="minorHAnsi" w:cstheme="minorBidi"/>
      <w:sz w:val="22"/>
      <w:szCs w:val="22"/>
      <w:lang w:eastAsia="en-US"/>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customStyle="1" w:styleId="il">
    <w:name w:val="il"/>
    <w:basedOn w:val="DefaultParagraphFont"/>
    <w:rsid w:val="001E64F1"/>
  </w:style>
  <w:style w:type="character" w:customStyle="1" w:styleId="st">
    <w:name w:val="st"/>
    <w:basedOn w:val="DefaultParagraphFont"/>
    <w:rsid w:val="001E64F1"/>
  </w:style>
  <w:style w:type="paragraph" w:customStyle="1" w:styleId="scheda">
    <w:name w:val="scheda"/>
    <w:basedOn w:val="Normal"/>
    <w:next w:val="Normal"/>
    <w:rsid w:val="001E64F1"/>
    <w:pPr>
      <w:numPr>
        <w:numId w:val="26"/>
      </w:numPr>
      <w:spacing w:before="0" w:after="240" w:line="360" w:lineRule="auto"/>
    </w:pPr>
    <w:rPr>
      <w:rFonts w:ascii="Arial" w:hAnsi="Arial"/>
      <w:szCs w:val="20"/>
      <w:lang w:eastAsia="en-GB"/>
    </w:rPr>
  </w:style>
  <w:style w:type="paragraph" w:customStyle="1" w:styleId="schedb">
    <w:name w:val="schedb"/>
    <w:basedOn w:val="Normal"/>
    <w:rsid w:val="001E64F1"/>
    <w:pPr>
      <w:numPr>
        <w:ilvl w:val="1"/>
        <w:numId w:val="26"/>
      </w:numPr>
      <w:spacing w:before="0" w:after="240" w:line="360" w:lineRule="auto"/>
    </w:pPr>
    <w:rPr>
      <w:rFonts w:ascii="Arial" w:hAnsi="Arial"/>
      <w:szCs w:val="20"/>
      <w:lang w:eastAsia="en-GB"/>
    </w:rPr>
  </w:style>
  <w:style w:type="paragraph" w:customStyle="1" w:styleId="schedc">
    <w:name w:val="schedc"/>
    <w:basedOn w:val="Normal"/>
    <w:rsid w:val="001E64F1"/>
    <w:pPr>
      <w:numPr>
        <w:ilvl w:val="2"/>
        <w:numId w:val="26"/>
      </w:numPr>
      <w:spacing w:before="0" w:after="240" w:line="360" w:lineRule="auto"/>
    </w:pPr>
    <w:rPr>
      <w:rFonts w:ascii="Arial" w:hAnsi="Arial"/>
      <w:szCs w:val="20"/>
      <w:lang w:eastAsia="en-GB"/>
    </w:rPr>
  </w:style>
  <w:style w:type="paragraph" w:customStyle="1" w:styleId="Bullet1">
    <w:name w:val="Bullet 1"/>
    <w:basedOn w:val="BodyText"/>
    <w:link w:val="Bullet1Char"/>
    <w:rsid w:val="00D918BB"/>
    <w:pPr>
      <w:tabs>
        <w:tab w:val="num" w:pos="927"/>
      </w:tabs>
      <w:spacing w:before="0" w:line="288" w:lineRule="auto"/>
      <w:ind w:left="907" w:right="-51" w:hanging="340"/>
    </w:pPr>
    <w:rPr>
      <w:rFonts w:ascii="Arial" w:hAnsi="Arial"/>
      <w:color w:val="000000"/>
      <w:sz w:val="22"/>
      <w:szCs w:val="18"/>
    </w:rPr>
  </w:style>
  <w:style w:type="character" w:customStyle="1" w:styleId="Bullet1Char">
    <w:name w:val="Bullet 1 Char"/>
    <w:basedOn w:val="DefaultParagraphFont"/>
    <w:link w:val="Bullet1"/>
    <w:rsid w:val="00D918BB"/>
    <w:rPr>
      <w:rFonts w:ascii="Arial" w:hAnsi="Arial"/>
      <w:color w:val="000000"/>
      <w:sz w:val="22"/>
      <w:szCs w:val="18"/>
      <w:lang w:eastAsia="en-US"/>
    </w:rPr>
  </w:style>
  <w:style w:type="paragraph" w:customStyle="1" w:styleId="text-align-center">
    <w:name w:val="text-align-center"/>
    <w:basedOn w:val="Normal"/>
    <w:rsid w:val="00AE6702"/>
    <w:pPr>
      <w:spacing w:before="100" w:beforeAutospacing="1" w:after="100" w:afterAutospacing="1"/>
      <w:jc w:val="left"/>
    </w:pPr>
    <w:rPr>
      <w:rFonts w:ascii="Times New Roman" w:hAnsi="Times New Roman"/>
      <w:lang w:eastAsia="en-GB"/>
    </w:rPr>
  </w:style>
  <w:style w:type="paragraph" w:customStyle="1" w:styleId="TableParagraph">
    <w:name w:val="Table Paragraph"/>
    <w:basedOn w:val="Normal"/>
    <w:uiPriority w:val="1"/>
    <w:qFormat/>
    <w:rsid w:val="00CD1667"/>
    <w:pPr>
      <w:widowControl w:val="0"/>
      <w:autoSpaceDE w:val="0"/>
      <w:autoSpaceDN w:val="0"/>
      <w:spacing w:before="99" w:after="0" w:line="178" w:lineRule="exact"/>
      <w:jc w:val="center"/>
    </w:pPr>
    <w:rPr>
      <w:rFonts w:ascii="Arial" w:eastAsia="Arial" w:hAnsi="Arial" w:cs="Arial"/>
      <w:sz w:val="22"/>
      <w:szCs w:val="22"/>
      <w:lang w:val="en-US"/>
    </w:rPr>
  </w:style>
  <w:style w:type="numbering" w:customStyle="1" w:styleId="Reportnumberingstyle3">
    <w:name w:val="Report numbering style3"/>
    <w:uiPriority w:val="99"/>
    <w:rsid w:val="00C14861"/>
  </w:style>
  <w:style w:type="table" w:customStyle="1" w:styleId="MediumGrid21">
    <w:name w:val="Medium Grid 21"/>
    <w:basedOn w:val="TableNormal"/>
    <w:next w:val="MediumGrid2"/>
    <w:uiPriority w:val="1"/>
    <w:semiHidden/>
    <w:unhideWhenUsed/>
    <w:rsid w:val="00C14861"/>
    <w:rPr>
      <w:rFonts w:ascii="Calibri" w:hAnsi="Calibri" w:cs="Calibri"/>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LightShading-Accent21">
    <w:name w:val="Light Shading - Accent 21"/>
    <w:basedOn w:val="TableNormal"/>
    <w:next w:val="LightShading-Accent2"/>
    <w:uiPriority w:val="30"/>
    <w:semiHidden/>
    <w:unhideWhenUsed/>
    <w:rsid w:val="00C14861"/>
    <w:rPr>
      <w:rFonts w:ascii="Arial" w:hAnsi="Arial" w:cs="Arial"/>
      <w:b/>
      <w:bCs/>
      <w:i/>
      <w:iCs/>
      <w:color w:val="4F81BD"/>
      <w:sz w:val="24"/>
      <w:szCs w:val="24"/>
      <w:lang w:eastAsia="en-US"/>
    </w:rPr>
    <w:tblPr>
      <w:tblStyleRowBandSize w:val="1"/>
      <w:tblStyleColBandSize w:val="1"/>
      <w:tblBorders>
        <w:top w:val="single" w:sz="8" w:space="0" w:color="ED7D31" w:themeColor="accent2"/>
        <w:bottom w:val="single" w:sz="8" w:space="0" w:color="ED7D31" w:themeColor="accent2"/>
      </w:tblBorders>
    </w:tblPr>
    <w:tblStylePr w:type="firstRow">
      <w:pPr>
        <w:spacing w:beforeLines="0" w:before="100" w:beforeAutospacing="1" w:afterLines="0" w:after="100" w:afterAutospacing="1" w:line="240" w:lineRule="auto"/>
      </w:p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Lines="0" w:before="100" w:beforeAutospacing="1" w:afterLines="0" w:after="100" w:afterAutospacing="1" w:line="240" w:lineRule="auto"/>
      </w:pPr>
      <w:tblPr/>
      <w:tcPr>
        <w:tcBorders>
          <w:top w:val="single" w:sz="8" w:space="0" w:color="ED7D31" w:themeColor="accent2"/>
          <w:left w:val="nil"/>
          <w:bottom w:val="single" w:sz="8" w:space="0" w:color="ED7D31" w:themeColor="accent2"/>
          <w:right w:val="nil"/>
          <w:insideH w:val="nil"/>
          <w:insideV w:val="nil"/>
        </w:tcBorders>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MediumShading1-Accent11">
    <w:name w:val="Medium Shading 1 - Accent 11"/>
    <w:basedOn w:val="TableNormal"/>
    <w:next w:val="MediumShading1-Accent1"/>
    <w:uiPriority w:val="1"/>
    <w:semiHidden/>
    <w:unhideWhenUsed/>
    <w:rsid w:val="00C14861"/>
    <w:rPr>
      <w:lang w:val="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TableColumns31">
    <w:name w:val="Table Columns 31"/>
    <w:basedOn w:val="TableNormal"/>
    <w:next w:val="TableColumns3"/>
    <w:semiHidden/>
    <w:unhideWhenUsed/>
    <w:rsid w:val="00C14861"/>
    <w:pPr>
      <w:spacing w:before="120" w:after="12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ColorfulList-Accent12">
    <w:name w:val="Colorful List - Accent 12"/>
    <w:basedOn w:val="TableNormal"/>
    <w:next w:val="ColorfulList-Accent1"/>
    <w:uiPriority w:val="72"/>
    <w:semiHidden/>
    <w:unhideWhenUsed/>
    <w:rsid w:val="00C14861"/>
    <w:rPr>
      <w:color w:val="000000" w:themeColor="text1"/>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customStyle="1" w:styleId="DarkList-Accent41">
    <w:name w:val="Dark List - Accent 41"/>
    <w:basedOn w:val="TableNormal"/>
    <w:next w:val="DarkList-Accent4"/>
    <w:uiPriority w:val="61"/>
    <w:semiHidden/>
    <w:unhideWhenUsed/>
    <w:rsid w:val="00C1486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100" w:beforeAutospacing="1" w:afterLines="0" w:after="100" w:afterAutospacing="1" w:line="240" w:lineRule="auto"/>
      </w:pPr>
      <w:rPr>
        <w:b/>
        <w:bCs/>
        <w:color w:val="FFFFFF"/>
      </w:rPr>
      <w:tblPr/>
      <w:tcPr>
        <w:shd w:val="clear" w:color="auto" w:fill="8064A2"/>
      </w:tcPr>
    </w:tblStylePr>
    <w:tblStylePr w:type="lastRow">
      <w:pPr>
        <w:spacing w:beforeLines="0" w:before="100" w:beforeAutospacing="1" w:afterLines="0" w:after="100" w:afterAutospacing="1"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MediumList1-Accent51">
    <w:name w:val="Medium List 1 - Accent 51"/>
    <w:basedOn w:val="TableNormal"/>
    <w:next w:val="MediumList1-Accent5"/>
    <w:uiPriority w:val="61"/>
    <w:semiHidden/>
    <w:unhideWhenUsed/>
    <w:rsid w:val="00C1486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100" w:beforeAutospacing="1" w:afterLines="0" w:after="100" w:afterAutospacing="1" w:line="240" w:lineRule="auto"/>
      </w:pPr>
      <w:rPr>
        <w:b/>
        <w:bCs/>
        <w:color w:val="FFFFFF"/>
      </w:rPr>
      <w:tblPr/>
      <w:tcPr>
        <w:shd w:val="clear" w:color="auto" w:fill="8064A2"/>
      </w:tcPr>
    </w:tblStylePr>
    <w:tblStylePr w:type="lastRow">
      <w:pPr>
        <w:spacing w:beforeLines="0" w:before="100" w:beforeAutospacing="1" w:afterLines="0" w:after="100" w:afterAutospacing="1"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111">
    <w:name w:val="Light List - Accent 111"/>
    <w:basedOn w:val="TableNormal"/>
    <w:uiPriority w:val="61"/>
    <w:rsid w:val="00C14861"/>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rc4table1">
    <w:name w:val="arc4 table1"/>
    <w:basedOn w:val="TableNormal"/>
    <w:uiPriority w:val="99"/>
    <w:rsid w:val="00C14861"/>
    <w:pPr>
      <w:spacing w:before="20" w:after="20"/>
    </w:pPr>
    <w:rPr>
      <w:rFonts w:ascii="Arial" w:hAnsi="Arial"/>
      <w:sz w:val="22"/>
    </w:rPr>
    <w:tblPr>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Pr>
    <w:tcPr>
      <w:vAlign w:val="center"/>
    </w:tcPr>
    <w:tblStylePr w:type="firstRow">
      <w:rPr>
        <w:rFonts w:ascii="Arial" w:hAnsi="Arial" w:cs="Arial" w:hint="default"/>
        <w:b/>
        <w:color w:val="FFFFFF" w:themeColor="background1"/>
        <w:sz w:val="22"/>
        <w:szCs w:val="22"/>
      </w:rPr>
      <w:tblPr/>
      <w:tcPr>
        <w:shd w:val="clear" w:color="auto" w:fill="009999"/>
      </w:tcPr>
    </w:tblStylePr>
  </w:style>
  <w:style w:type="numbering" w:customStyle="1" w:styleId="Reportnumberingstyle4">
    <w:name w:val="Report numbering style4"/>
    <w:rsid w:val="00C14861"/>
  </w:style>
  <w:style w:type="character" w:styleId="LineNumber">
    <w:name w:val="line number"/>
    <w:basedOn w:val="DefaultParagraphFont"/>
    <w:uiPriority w:val="99"/>
    <w:semiHidden/>
    <w:unhideWhenUsed/>
    <w:rsid w:val="00C14861"/>
  </w:style>
  <w:style w:type="paragraph" w:customStyle="1" w:styleId="Reportforreport">
    <w:name w:val="Report for report"/>
    <w:basedOn w:val="Reporttext"/>
    <w:rsid w:val="00C14861"/>
    <w:pPr>
      <w:numPr>
        <w:ilvl w:val="0"/>
        <w:numId w:val="0"/>
      </w:numPr>
      <w:tabs>
        <w:tab w:val="left" w:pos="709"/>
      </w:tabs>
      <w:spacing w:before="0"/>
      <w:ind w:left="709" w:hanging="709"/>
    </w:pPr>
    <w:rPr>
      <w:rFonts w:cstheme="minorHAnsi"/>
      <w:lang w:eastAsia="en-GB"/>
    </w:rPr>
  </w:style>
  <w:style w:type="paragraph" w:customStyle="1" w:styleId="byline">
    <w:name w:val="byline"/>
    <w:basedOn w:val="Normal"/>
    <w:rsid w:val="00C14861"/>
    <w:pPr>
      <w:spacing w:before="100" w:beforeAutospacing="1" w:after="100" w:afterAutospacing="1"/>
      <w:jc w:val="left"/>
    </w:pPr>
    <w:rPr>
      <w:rFonts w:ascii="Times New Roman" w:hAnsi="Times New Roman"/>
      <w:lang w:eastAsia="en-GB"/>
    </w:rPr>
  </w:style>
  <w:style w:type="paragraph" w:customStyle="1" w:styleId="summary">
    <w:name w:val="summary"/>
    <w:basedOn w:val="Normal"/>
    <w:rsid w:val="00C14861"/>
    <w:pPr>
      <w:spacing w:before="100" w:beforeAutospacing="1" w:after="100" w:afterAutospacing="1"/>
      <w:jc w:val="left"/>
    </w:pPr>
    <w:rPr>
      <w:rFonts w:ascii="Times New Roman" w:hAnsi="Times New Roman"/>
      <w:lang w:eastAsia="en-GB"/>
    </w:rPr>
  </w:style>
  <w:style w:type="paragraph" w:customStyle="1" w:styleId="BulletList">
    <w:name w:val="Bullet List"/>
    <w:basedOn w:val="Normal"/>
    <w:link w:val="BulletListChar"/>
    <w:uiPriority w:val="99"/>
    <w:rsid w:val="00C14861"/>
    <w:pPr>
      <w:spacing w:before="0" w:after="240" w:line="360" w:lineRule="auto"/>
      <w:ind w:left="709" w:right="227" w:hanging="284"/>
      <w:contextualSpacing/>
      <w:jc w:val="left"/>
      <w:outlineLvl w:val="2"/>
    </w:pPr>
    <w:rPr>
      <w:rFonts w:ascii="Times New Roman" w:hAnsi="Times New Roman" w:cstheme="minorHAnsi"/>
      <w:sz w:val="22"/>
      <w:lang w:eastAsia="en-GB"/>
    </w:rPr>
  </w:style>
  <w:style w:type="paragraph" w:customStyle="1" w:styleId="TableBullets">
    <w:name w:val="TableBullets"/>
    <w:basedOn w:val="BulletList"/>
    <w:rsid w:val="00C14861"/>
    <w:pPr>
      <w:tabs>
        <w:tab w:val="num" w:pos="720"/>
      </w:tabs>
      <w:spacing w:after="0" w:line="240" w:lineRule="auto"/>
      <w:ind w:left="720" w:hanging="720"/>
    </w:pPr>
    <w:rPr>
      <w:lang w:val="en-US"/>
    </w:rPr>
  </w:style>
  <w:style w:type="paragraph" w:customStyle="1" w:styleId="TableNote">
    <w:name w:val="Table Note"/>
    <w:basedOn w:val="Normal"/>
    <w:link w:val="TableNoteChar"/>
    <w:rsid w:val="00C14861"/>
    <w:pPr>
      <w:autoSpaceDE w:val="0"/>
      <w:autoSpaceDN w:val="0"/>
      <w:adjustRightInd w:val="0"/>
      <w:spacing w:before="80" w:after="0"/>
      <w:jc w:val="left"/>
    </w:pPr>
    <w:rPr>
      <w:rFonts w:asciiTheme="minorHAnsi" w:hAnsiTheme="minorHAnsi" w:cs="Calibri"/>
      <w:sz w:val="19"/>
      <w:szCs w:val="19"/>
      <w:lang w:eastAsia="en-GB"/>
    </w:rPr>
  </w:style>
  <w:style w:type="character" w:customStyle="1" w:styleId="TableNoteChar">
    <w:name w:val="Table Note Char"/>
    <w:basedOn w:val="DefaultParagraphFont"/>
    <w:link w:val="TableNote"/>
    <w:rsid w:val="00C14861"/>
    <w:rPr>
      <w:rFonts w:asciiTheme="minorHAnsi" w:hAnsiTheme="minorHAnsi" w:cs="Calibri"/>
      <w:sz w:val="19"/>
      <w:szCs w:val="19"/>
    </w:rPr>
  </w:style>
  <w:style w:type="character" w:customStyle="1" w:styleId="BulletListChar">
    <w:name w:val="Bullet List Char"/>
    <w:link w:val="BulletList"/>
    <w:uiPriority w:val="99"/>
    <w:rsid w:val="00C14861"/>
    <w:rPr>
      <w:rFonts w:cstheme="minorHAnsi"/>
      <w:sz w:val="22"/>
      <w:szCs w:val="24"/>
    </w:rPr>
  </w:style>
  <w:style w:type="paragraph" w:customStyle="1" w:styleId="Picture">
    <w:name w:val="Picture"/>
    <w:basedOn w:val="Normal"/>
    <w:link w:val="PictureChar"/>
    <w:rsid w:val="00C14861"/>
    <w:pPr>
      <w:spacing w:before="0" w:after="80"/>
      <w:jc w:val="center"/>
    </w:pPr>
    <w:rPr>
      <w:rFonts w:ascii="Times New Roman" w:hAnsi="Times New Roman" w:cs="Calibri"/>
      <w:sz w:val="22"/>
      <w:lang w:eastAsia="en-GB"/>
    </w:rPr>
  </w:style>
  <w:style w:type="character" w:customStyle="1" w:styleId="PictureChar">
    <w:name w:val="Picture Char"/>
    <w:basedOn w:val="DefaultParagraphFont"/>
    <w:link w:val="Picture"/>
    <w:rsid w:val="00C14861"/>
    <w:rPr>
      <w:rFonts w:cs="Calibri"/>
      <w:sz w:val="22"/>
      <w:szCs w:val="24"/>
    </w:rPr>
  </w:style>
  <w:style w:type="paragraph" w:customStyle="1" w:styleId="TableCaption">
    <w:name w:val="Table Caption"/>
    <w:basedOn w:val="Caption"/>
    <w:link w:val="TableCaptionChar"/>
    <w:rsid w:val="00C14861"/>
    <w:pPr>
      <w:spacing w:before="240" w:after="80" w:line="240" w:lineRule="auto"/>
      <w:jc w:val="left"/>
    </w:pPr>
    <w:rPr>
      <w:rFonts w:asciiTheme="minorHAnsi" w:hAnsiTheme="minorHAnsi" w:cs="Calibri"/>
      <w:b w:val="0"/>
      <w:bCs w:val="0"/>
      <w:sz w:val="21"/>
      <w:lang w:eastAsia="en-GB"/>
    </w:rPr>
  </w:style>
  <w:style w:type="character" w:customStyle="1" w:styleId="TableCaptionChar">
    <w:name w:val="Table Caption Char"/>
    <w:basedOn w:val="DefaultParagraphFont"/>
    <w:link w:val="TableCaption"/>
    <w:rsid w:val="00C14861"/>
    <w:rPr>
      <w:rFonts w:asciiTheme="minorHAnsi" w:hAnsiTheme="minorHAnsi" w:cs="Calibri"/>
      <w:sz w:val="21"/>
    </w:rPr>
  </w:style>
  <w:style w:type="paragraph" w:customStyle="1" w:styleId="PictureCaption">
    <w:name w:val="Picture Caption"/>
    <w:basedOn w:val="Caption"/>
    <w:link w:val="PictureCaptionChar"/>
    <w:uiPriority w:val="99"/>
    <w:locked/>
    <w:rsid w:val="00C14861"/>
    <w:pPr>
      <w:spacing w:before="80" w:after="480" w:line="240" w:lineRule="auto"/>
      <w:jc w:val="center"/>
    </w:pPr>
    <w:rPr>
      <w:rFonts w:asciiTheme="minorHAnsi" w:hAnsiTheme="minorHAnsi" w:cs="Calibri"/>
      <w:b w:val="0"/>
      <w:bCs w:val="0"/>
      <w:sz w:val="21"/>
      <w:szCs w:val="21"/>
      <w:lang w:eastAsia="en-GB"/>
    </w:rPr>
  </w:style>
  <w:style w:type="character" w:customStyle="1" w:styleId="PictureCaptionChar">
    <w:name w:val="Picture Caption Char"/>
    <w:basedOn w:val="DefaultParagraphFont"/>
    <w:link w:val="PictureCaption"/>
    <w:uiPriority w:val="99"/>
    <w:locked/>
    <w:rsid w:val="00C14861"/>
    <w:rPr>
      <w:rFonts w:asciiTheme="minorHAnsi" w:hAnsiTheme="minorHAnsi" w:cs="Calibri"/>
      <w:sz w:val="21"/>
      <w:szCs w:val="21"/>
    </w:rPr>
  </w:style>
  <w:style w:type="paragraph" w:customStyle="1" w:styleId="Heading50">
    <w:name w:val="Heading5"/>
    <w:basedOn w:val="Heading4"/>
    <w:link w:val="Heading5Char0"/>
    <w:rsid w:val="00C14861"/>
    <w:pPr>
      <w:keepLines/>
      <w:spacing w:before="300" w:after="80" w:line="360" w:lineRule="auto"/>
      <w:ind w:left="0"/>
      <w:jc w:val="left"/>
    </w:pPr>
    <w:rPr>
      <w:rFonts w:ascii="Gill Sans MT" w:eastAsiaTheme="majorEastAsia" w:hAnsi="Gill Sans MT" w:cstheme="majorBidi"/>
      <w:iCs/>
      <w:color w:val="0B56B1"/>
      <w:sz w:val="28"/>
      <w:szCs w:val="28"/>
      <w:lang w:val="x-none"/>
    </w:rPr>
  </w:style>
  <w:style w:type="character" w:customStyle="1" w:styleId="Heading5Char0">
    <w:name w:val="Heading5 Char"/>
    <w:basedOn w:val="Heading4Char"/>
    <w:link w:val="Heading50"/>
    <w:rsid w:val="00C14861"/>
    <w:rPr>
      <w:rFonts w:ascii="Gill Sans MT" w:eastAsiaTheme="majorEastAsia" w:hAnsi="Gill Sans MT" w:cstheme="majorBidi"/>
      <w:bCs/>
      <w:i/>
      <w:iCs/>
      <w:color w:val="0B56B1"/>
      <w:sz w:val="28"/>
      <w:szCs w:val="28"/>
      <w:lang w:val="x-none" w:eastAsia="en-US"/>
    </w:rPr>
  </w:style>
  <w:style w:type="paragraph" w:customStyle="1" w:styleId="Footnotes">
    <w:name w:val="Footnotes"/>
    <w:basedOn w:val="Normal"/>
    <w:link w:val="FootnotesChar"/>
    <w:rsid w:val="00C14861"/>
    <w:pPr>
      <w:spacing w:before="0" w:after="60"/>
      <w:jc w:val="left"/>
    </w:pPr>
    <w:rPr>
      <w:rFonts w:asciiTheme="minorHAnsi" w:hAnsiTheme="minorHAnsi" w:cs="Calibri"/>
      <w:sz w:val="19"/>
      <w:szCs w:val="19"/>
      <w:lang w:eastAsia="en-GB"/>
    </w:rPr>
  </w:style>
  <w:style w:type="character" w:customStyle="1" w:styleId="FootnotesChar">
    <w:name w:val="Footnotes Char"/>
    <w:basedOn w:val="DefaultParagraphFont"/>
    <w:link w:val="Footnotes"/>
    <w:rsid w:val="00C14861"/>
    <w:rPr>
      <w:rFonts w:asciiTheme="minorHAnsi" w:hAnsiTheme="minorHAnsi" w:cs="Calibri"/>
      <w:sz w:val="19"/>
      <w:szCs w:val="19"/>
    </w:rPr>
  </w:style>
  <w:style w:type="paragraph" w:customStyle="1" w:styleId="mapheadinf">
    <w:name w:val="mapheadinf"/>
    <w:basedOn w:val="mapheader"/>
    <w:rsid w:val="00C14861"/>
    <w:pPr>
      <w:spacing w:before="0" w:after="0"/>
      <w:jc w:val="left"/>
    </w:pPr>
  </w:style>
  <w:style w:type="paragraph" w:customStyle="1" w:styleId="Normal1">
    <w:name w:val="Normal1"/>
    <w:rsid w:val="00C14861"/>
    <w:pPr>
      <w:spacing w:before="120" w:after="120"/>
      <w:jc w:val="both"/>
    </w:pPr>
    <w:rPr>
      <w:rFonts w:ascii="Arial" w:eastAsia="Arial" w:hAnsi="Arial" w:cs="Arial"/>
      <w:color w:val="000000"/>
      <w:sz w:val="24"/>
      <w:lang w:eastAsia="en-US"/>
    </w:rPr>
  </w:style>
  <w:style w:type="paragraph" w:customStyle="1" w:styleId="Figureheader">
    <w:name w:val="Figureheader"/>
    <w:basedOn w:val="Figureheading0"/>
    <w:rsid w:val="00C14861"/>
    <w:pPr>
      <w:keepNext w:val="0"/>
      <w:spacing w:before="0" w:after="0"/>
      <w:ind w:firstLine="709"/>
      <w:jc w:val="left"/>
    </w:pPr>
    <w:rPr>
      <w:rFonts w:asciiTheme="minorHAnsi" w:hAnsiTheme="minorHAnsi"/>
      <w:b w:val="0"/>
      <w:color w:val="auto"/>
      <w:sz w:val="24"/>
      <w:shd w:val="clear" w:color="auto" w:fill="FFFFFF"/>
      <w:lang w:eastAsia="en-GB"/>
    </w:rPr>
  </w:style>
  <w:style w:type="numbering" w:customStyle="1" w:styleId="Reportnumberingstyle5">
    <w:name w:val="Report numbering style5"/>
    <w:rsid w:val="00C14861"/>
    <w:pPr>
      <w:numPr>
        <w:numId w:val="1"/>
      </w:numPr>
    </w:pPr>
  </w:style>
  <w:style w:type="numbering" w:customStyle="1" w:styleId="Reportnumberingstyle6">
    <w:name w:val="Report numbering style6"/>
    <w:rsid w:val="00C14861"/>
  </w:style>
  <w:style w:type="numbering" w:customStyle="1" w:styleId="Reportnumberingstyle7">
    <w:name w:val="Report numbering style7"/>
    <w:rsid w:val="00C14861"/>
  </w:style>
  <w:style w:type="paragraph" w:customStyle="1" w:styleId="TOCHeading10">
    <w:name w:val="TOC Heading 1"/>
    <w:basedOn w:val="Normal"/>
    <w:rsid w:val="00C14861"/>
    <w:pPr>
      <w:spacing w:before="0" w:after="0"/>
      <w:jc w:val="left"/>
    </w:pPr>
    <w:rPr>
      <w:rFonts w:ascii="Times New Roman" w:hAnsi="Times New Roman"/>
    </w:rPr>
  </w:style>
  <w:style w:type="character" w:customStyle="1" w:styleId="section-info-text">
    <w:name w:val="section-info-text"/>
    <w:basedOn w:val="DefaultParagraphFont"/>
    <w:rsid w:val="00C14861"/>
  </w:style>
  <w:style w:type="paragraph" w:customStyle="1" w:styleId="BLevel1">
    <w:name w:val="B Level 1"/>
    <w:basedOn w:val="Heading1"/>
    <w:rsid w:val="00C14861"/>
    <w:pPr>
      <w:numPr>
        <w:numId w:val="0"/>
      </w:numPr>
      <w:tabs>
        <w:tab w:val="num" w:pos="720"/>
      </w:tabs>
      <w:spacing w:before="0" w:after="0"/>
      <w:ind w:left="720" w:hanging="720"/>
      <w:jc w:val="left"/>
    </w:pPr>
    <w:rPr>
      <w:rFonts w:ascii="Times New Roman" w:hAnsi="Times New Roman" w:cstheme="minorHAnsi"/>
      <w:b/>
      <w:bCs w:val="0"/>
      <w:color w:val="auto"/>
      <w:kern w:val="28"/>
      <w:sz w:val="24"/>
      <w:szCs w:val="24"/>
      <w:lang w:eastAsia="en-GB"/>
    </w:rPr>
  </w:style>
  <w:style w:type="paragraph" w:customStyle="1" w:styleId="BLevel2">
    <w:name w:val="B Level 2"/>
    <w:basedOn w:val="Heading2"/>
    <w:rsid w:val="00C14861"/>
    <w:pPr>
      <w:keepNext w:val="0"/>
      <w:numPr>
        <w:ilvl w:val="1"/>
        <w:numId w:val="30"/>
      </w:numPr>
      <w:spacing w:before="0" w:after="0"/>
      <w:jc w:val="left"/>
    </w:pPr>
    <w:rPr>
      <w:rFonts w:ascii="Times New Roman" w:hAnsi="Times New Roman"/>
      <w:bCs w:val="0"/>
      <w:iCs w:val="0"/>
      <w:color w:val="auto"/>
      <w:sz w:val="24"/>
      <w:szCs w:val="24"/>
      <w:lang w:eastAsia="en-GB"/>
    </w:rPr>
  </w:style>
  <w:style w:type="paragraph" w:customStyle="1" w:styleId="BLevel3">
    <w:name w:val="B Level 3"/>
    <w:basedOn w:val="Heading3"/>
    <w:rsid w:val="00C14861"/>
    <w:pPr>
      <w:keepNext w:val="0"/>
      <w:numPr>
        <w:ilvl w:val="2"/>
        <w:numId w:val="30"/>
      </w:numPr>
      <w:spacing w:before="0" w:after="0"/>
      <w:jc w:val="left"/>
      <w:outlineLvl w:val="9"/>
    </w:pPr>
    <w:rPr>
      <w:rFonts w:ascii="Times New Roman" w:hAnsi="Times New Roman"/>
      <w:color w:val="auto"/>
      <w:sz w:val="24"/>
      <w:szCs w:val="24"/>
      <w:lang w:eastAsia="en-GB"/>
    </w:rPr>
  </w:style>
  <w:style w:type="paragraph" w:customStyle="1" w:styleId="BLevel4">
    <w:name w:val="B Level 4"/>
    <w:basedOn w:val="Heading4"/>
    <w:rsid w:val="00C14861"/>
    <w:pPr>
      <w:keepNext w:val="0"/>
      <w:numPr>
        <w:ilvl w:val="3"/>
        <w:numId w:val="30"/>
      </w:numPr>
      <w:spacing w:before="0" w:after="0"/>
      <w:jc w:val="left"/>
      <w:outlineLvl w:val="9"/>
    </w:pPr>
    <w:rPr>
      <w:rFonts w:ascii="Times New Roman" w:hAnsi="Times New Roman" w:cs="Arial"/>
      <w:bCs w:val="0"/>
      <w:i w:val="0"/>
      <w:color w:val="auto"/>
      <w:lang w:eastAsia="en-GB"/>
    </w:rPr>
  </w:style>
  <w:style w:type="paragraph" w:customStyle="1" w:styleId="BLevel5">
    <w:name w:val="B Level 5"/>
    <w:basedOn w:val="Heading5"/>
    <w:rsid w:val="00C14861"/>
    <w:pPr>
      <w:numPr>
        <w:numId w:val="30"/>
      </w:numPr>
      <w:tabs>
        <w:tab w:val="clear" w:pos="3878"/>
        <w:tab w:val="left" w:pos="3544"/>
      </w:tabs>
      <w:spacing w:before="0" w:after="0"/>
      <w:ind w:left="3544" w:hanging="913"/>
      <w:jc w:val="left"/>
      <w:outlineLvl w:val="9"/>
    </w:pPr>
    <w:rPr>
      <w:rFonts w:ascii="Times New Roman" w:hAnsi="Times New Roman" w:cs="Arial"/>
      <w:b w:val="0"/>
      <w:bCs w:val="0"/>
      <w:i w:val="0"/>
      <w:iCs w:val="0"/>
      <w:sz w:val="24"/>
      <w:szCs w:val="24"/>
      <w:lang w:eastAsia="en-GB"/>
    </w:rPr>
  </w:style>
  <w:style w:type="character" w:customStyle="1" w:styleId="st1">
    <w:name w:val="st1"/>
    <w:rsid w:val="00C14861"/>
  </w:style>
  <w:style w:type="character" w:customStyle="1" w:styleId="UnresolvedMention1">
    <w:name w:val="Unresolved Mention1"/>
    <w:basedOn w:val="DefaultParagraphFont"/>
    <w:uiPriority w:val="99"/>
    <w:unhideWhenUsed/>
    <w:rsid w:val="00C14861"/>
    <w:rPr>
      <w:color w:val="808080"/>
      <w:shd w:val="clear" w:color="auto" w:fill="E6E6E6"/>
    </w:rPr>
  </w:style>
  <w:style w:type="table" w:styleId="LightGrid-Accent5">
    <w:name w:val="Light Grid Accent 5"/>
    <w:basedOn w:val="TableNormal"/>
    <w:uiPriority w:val="62"/>
    <w:rsid w:val="00C14861"/>
    <w:rPr>
      <w:rFonts w:asciiTheme="minorHAnsi" w:eastAsiaTheme="minorHAnsi" w:hAnsiTheme="minorHAnsi" w:cstheme="minorBidi"/>
      <w:sz w:val="22"/>
      <w:szCs w:val="22"/>
      <w:lang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character" w:customStyle="1" w:styleId="UnresolvedMention2">
    <w:name w:val="Unresolved Mention2"/>
    <w:basedOn w:val="DefaultParagraphFont"/>
    <w:uiPriority w:val="99"/>
    <w:unhideWhenUsed/>
    <w:rsid w:val="00C14861"/>
    <w:rPr>
      <w:color w:val="808080"/>
      <w:shd w:val="clear" w:color="auto" w:fill="E6E6E6"/>
    </w:rPr>
  </w:style>
  <w:style w:type="character" w:customStyle="1" w:styleId="UnresolvedMention3">
    <w:name w:val="Unresolved Mention3"/>
    <w:basedOn w:val="DefaultParagraphFont"/>
    <w:uiPriority w:val="99"/>
    <w:unhideWhenUsed/>
    <w:rsid w:val="00C14861"/>
    <w:rPr>
      <w:color w:val="808080"/>
      <w:shd w:val="clear" w:color="auto" w:fill="E6E6E6"/>
    </w:rPr>
  </w:style>
  <w:style w:type="paragraph" w:customStyle="1" w:styleId="NoSpacing2">
    <w:name w:val="No Spacing2"/>
    <w:basedOn w:val="Normal"/>
    <w:rsid w:val="00C14861"/>
    <w:pPr>
      <w:spacing w:before="0" w:after="0"/>
      <w:jc w:val="left"/>
    </w:pPr>
    <w:rPr>
      <w:rFonts w:asciiTheme="minorHAnsi" w:hAnsiTheme="minorHAnsi"/>
      <w:lang w:eastAsia="en-GB"/>
    </w:rPr>
  </w:style>
  <w:style w:type="paragraph" w:customStyle="1" w:styleId="NoSpacing3">
    <w:name w:val="No Spacing3"/>
    <w:basedOn w:val="Normal"/>
    <w:rsid w:val="00C14861"/>
    <w:pPr>
      <w:spacing w:before="0" w:after="0"/>
      <w:jc w:val="left"/>
    </w:pPr>
    <w:rPr>
      <w:rFonts w:asciiTheme="minorHAnsi" w:hAnsiTheme="minorHAnsi"/>
      <w:lang w:eastAsia="en-GB"/>
    </w:rPr>
  </w:style>
  <w:style w:type="paragraph" w:customStyle="1" w:styleId="Style2">
    <w:name w:val="Style2"/>
    <w:basedOn w:val="Normal"/>
    <w:link w:val="Style2Char"/>
    <w:rsid w:val="00C14861"/>
    <w:pPr>
      <w:numPr>
        <w:numId w:val="31"/>
      </w:numPr>
      <w:spacing w:before="0" w:after="200" w:line="264" w:lineRule="auto"/>
      <w:ind w:left="680" w:hanging="680"/>
      <w:jc w:val="left"/>
    </w:pPr>
    <w:rPr>
      <w:rFonts w:asciiTheme="minorHAnsi" w:hAnsiTheme="minorHAnsi" w:cstheme="minorHAnsi"/>
      <w:sz w:val="22"/>
      <w:szCs w:val="22"/>
    </w:rPr>
  </w:style>
  <w:style w:type="character" w:customStyle="1" w:styleId="Style2Char">
    <w:name w:val="Style2 Char"/>
    <w:basedOn w:val="DefaultParagraphFont"/>
    <w:link w:val="Style2"/>
    <w:rsid w:val="00C14861"/>
    <w:rPr>
      <w:rFonts w:asciiTheme="minorHAnsi" w:hAnsiTheme="minorHAnsi" w:cstheme="minorHAnsi"/>
      <w:sz w:val="22"/>
      <w:szCs w:val="22"/>
      <w:lang w:eastAsia="en-US"/>
    </w:rPr>
  </w:style>
  <w:style w:type="character" w:customStyle="1" w:styleId="UnresolvedMention4">
    <w:name w:val="Unresolved Mention4"/>
    <w:basedOn w:val="DefaultParagraphFont"/>
    <w:uiPriority w:val="99"/>
    <w:semiHidden/>
    <w:unhideWhenUsed/>
    <w:rsid w:val="00C14861"/>
    <w:rPr>
      <w:color w:val="605E5C"/>
      <w:shd w:val="clear" w:color="auto" w:fill="E1DFDD"/>
    </w:rPr>
  </w:style>
  <w:style w:type="character" w:styleId="UnresolvedMention">
    <w:name w:val="Unresolved Mention"/>
    <w:basedOn w:val="DefaultParagraphFont"/>
    <w:uiPriority w:val="99"/>
    <w:semiHidden/>
    <w:unhideWhenUsed/>
    <w:rsid w:val="00C14861"/>
    <w:rPr>
      <w:color w:val="605E5C"/>
      <w:shd w:val="clear" w:color="auto" w:fill="E1DFDD"/>
    </w:rPr>
  </w:style>
  <w:style w:type="character" w:customStyle="1" w:styleId="m3370121788200540920msofootnotereference">
    <w:name w:val="m_3370121788200540920msofootnotereference"/>
    <w:basedOn w:val="DefaultParagraphFont"/>
    <w:rsid w:val="00C148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26772">
      <w:bodyDiv w:val="1"/>
      <w:marLeft w:val="0"/>
      <w:marRight w:val="0"/>
      <w:marTop w:val="0"/>
      <w:marBottom w:val="0"/>
      <w:divBdr>
        <w:top w:val="none" w:sz="0" w:space="0" w:color="auto"/>
        <w:left w:val="none" w:sz="0" w:space="0" w:color="auto"/>
        <w:bottom w:val="none" w:sz="0" w:space="0" w:color="auto"/>
        <w:right w:val="none" w:sz="0" w:space="0" w:color="auto"/>
      </w:divBdr>
    </w:div>
    <w:div w:id="5255218">
      <w:bodyDiv w:val="1"/>
      <w:marLeft w:val="0"/>
      <w:marRight w:val="0"/>
      <w:marTop w:val="0"/>
      <w:marBottom w:val="0"/>
      <w:divBdr>
        <w:top w:val="none" w:sz="0" w:space="0" w:color="auto"/>
        <w:left w:val="none" w:sz="0" w:space="0" w:color="auto"/>
        <w:bottom w:val="none" w:sz="0" w:space="0" w:color="auto"/>
        <w:right w:val="none" w:sz="0" w:space="0" w:color="auto"/>
      </w:divBdr>
    </w:div>
    <w:div w:id="6833368">
      <w:bodyDiv w:val="1"/>
      <w:marLeft w:val="0"/>
      <w:marRight w:val="0"/>
      <w:marTop w:val="0"/>
      <w:marBottom w:val="0"/>
      <w:divBdr>
        <w:top w:val="none" w:sz="0" w:space="0" w:color="auto"/>
        <w:left w:val="none" w:sz="0" w:space="0" w:color="auto"/>
        <w:bottom w:val="none" w:sz="0" w:space="0" w:color="auto"/>
        <w:right w:val="none" w:sz="0" w:space="0" w:color="auto"/>
      </w:divBdr>
    </w:div>
    <w:div w:id="11490727">
      <w:bodyDiv w:val="1"/>
      <w:marLeft w:val="0"/>
      <w:marRight w:val="0"/>
      <w:marTop w:val="0"/>
      <w:marBottom w:val="0"/>
      <w:divBdr>
        <w:top w:val="none" w:sz="0" w:space="0" w:color="auto"/>
        <w:left w:val="none" w:sz="0" w:space="0" w:color="auto"/>
        <w:bottom w:val="none" w:sz="0" w:space="0" w:color="auto"/>
        <w:right w:val="none" w:sz="0" w:space="0" w:color="auto"/>
      </w:divBdr>
    </w:div>
    <w:div w:id="11805988">
      <w:bodyDiv w:val="1"/>
      <w:marLeft w:val="0"/>
      <w:marRight w:val="0"/>
      <w:marTop w:val="0"/>
      <w:marBottom w:val="0"/>
      <w:divBdr>
        <w:top w:val="none" w:sz="0" w:space="0" w:color="auto"/>
        <w:left w:val="none" w:sz="0" w:space="0" w:color="auto"/>
        <w:bottom w:val="none" w:sz="0" w:space="0" w:color="auto"/>
        <w:right w:val="none" w:sz="0" w:space="0" w:color="auto"/>
      </w:divBdr>
    </w:div>
    <w:div w:id="13306208">
      <w:bodyDiv w:val="1"/>
      <w:marLeft w:val="0"/>
      <w:marRight w:val="0"/>
      <w:marTop w:val="0"/>
      <w:marBottom w:val="0"/>
      <w:divBdr>
        <w:top w:val="none" w:sz="0" w:space="0" w:color="auto"/>
        <w:left w:val="none" w:sz="0" w:space="0" w:color="auto"/>
        <w:bottom w:val="none" w:sz="0" w:space="0" w:color="auto"/>
        <w:right w:val="none" w:sz="0" w:space="0" w:color="auto"/>
      </w:divBdr>
    </w:div>
    <w:div w:id="15086867">
      <w:bodyDiv w:val="1"/>
      <w:marLeft w:val="0"/>
      <w:marRight w:val="0"/>
      <w:marTop w:val="0"/>
      <w:marBottom w:val="0"/>
      <w:divBdr>
        <w:top w:val="none" w:sz="0" w:space="0" w:color="auto"/>
        <w:left w:val="none" w:sz="0" w:space="0" w:color="auto"/>
        <w:bottom w:val="none" w:sz="0" w:space="0" w:color="auto"/>
        <w:right w:val="none" w:sz="0" w:space="0" w:color="auto"/>
      </w:divBdr>
    </w:div>
    <w:div w:id="25369946">
      <w:bodyDiv w:val="1"/>
      <w:marLeft w:val="0"/>
      <w:marRight w:val="0"/>
      <w:marTop w:val="0"/>
      <w:marBottom w:val="0"/>
      <w:divBdr>
        <w:top w:val="none" w:sz="0" w:space="0" w:color="auto"/>
        <w:left w:val="none" w:sz="0" w:space="0" w:color="auto"/>
        <w:bottom w:val="none" w:sz="0" w:space="0" w:color="auto"/>
        <w:right w:val="none" w:sz="0" w:space="0" w:color="auto"/>
      </w:divBdr>
    </w:div>
    <w:div w:id="26487014">
      <w:bodyDiv w:val="1"/>
      <w:marLeft w:val="0"/>
      <w:marRight w:val="0"/>
      <w:marTop w:val="0"/>
      <w:marBottom w:val="0"/>
      <w:divBdr>
        <w:top w:val="none" w:sz="0" w:space="0" w:color="auto"/>
        <w:left w:val="none" w:sz="0" w:space="0" w:color="auto"/>
        <w:bottom w:val="none" w:sz="0" w:space="0" w:color="auto"/>
        <w:right w:val="none" w:sz="0" w:space="0" w:color="auto"/>
      </w:divBdr>
      <w:divsChild>
        <w:div w:id="1518620554">
          <w:marLeft w:val="0"/>
          <w:marRight w:val="0"/>
          <w:marTop w:val="0"/>
          <w:marBottom w:val="0"/>
          <w:divBdr>
            <w:top w:val="none" w:sz="0" w:space="0" w:color="auto"/>
            <w:left w:val="none" w:sz="0" w:space="0" w:color="auto"/>
            <w:bottom w:val="none" w:sz="0" w:space="0" w:color="auto"/>
            <w:right w:val="none" w:sz="0" w:space="0" w:color="auto"/>
          </w:divBdr>
          <w:divsChild>
            <w:div w:id="1208102073">
              <w:marLeft w:val="0"/>
              <w:marRight w:val="0"/>
              <w:marTop w:val="0"/>
              <w:marBottom w:val="0"/>
              <w:divBdr>
                <w:top w:val="none" w:sz="0" w:space="0" w:color="auto"/>
                <w:left w:val="none" w:sz="0" w:space="0" w:color="auto"/>
                <w:bottom w:val="none" w:sz="0" w:space="0" w:color="auto"/>
                <w:right w:val="none" w:sz="0" w:space="0" w:color="auto"/>
              </w:divBdr>
              <w:divsChild>
                <w:div w:id="910583573">
                  <w:marLeft w:val="0"/>
                  <w:marRight w:val="0"/>
                  <w:marTop w:val="0"/>
                  <w:marBottom w:val="0"/>
                  <w:divBdr>
                    <w:top w:val="none" w:sz="0" w:space="0" w:color="auto"/>
                    <w:left w:val="none" w:sz="0" w:space="0" w:color="auto"/>
                    <w:bottom w:val="none" w:sz="0" w:space="0" w:color="auto"/>
                    <w:right w:val="none" w:sz="0" w:space="0" w:color="auto"/>
                  </w:divBdr>
                  <w:divsChild>
                    <w:div w:id="300811379">
                      <w:marLeft w:val="0"/>
                      <w:marRight w:val="0"/>
                      <w:marTop w:val="0"/>
                      <w:marBottom w:val="0"/>
                      <w:divBdr>
                        <w:top w:val="none" w:sz="0" w:space="0" w:color="auto"/>
                        <w:left w:val="none" w:sz="0" w:space="0" w:color="auto"/>
                        <w:bottom w:val="none" w:sz="0" w:space="0" w:color="auto"/>
                        <w:right w:val="none" w:sz="0" w:space="0" w:color="auto"/>
                      </w:divBdr>
                      <w:divsChild>
                        <w:div w:id="1157722971">
                          <w:marLeft w:val="0"/>
                          <w:marRight w:val="0"/>
                          <w:marTop w:val="0"/>
                          <w:marBottom w:val="0"/>
                          <w:divBdr>
                            <w:top w:val="none" w:sz="0" w:space="0" w:color="auto"/>
                            <w:left w:val="none" w:sz="0" w:space="0" w:color="auto"/>
                            <w:bottom w:val="none" w:sz="0" w:space="0" w:color="auto"/>
                            <w:right w:val="none" w:sz="0" w:space="0" w:color="auto"/>
                          </w:divBdr>
                          <w:divsChild>
                            <w:div w:id="1146893888">
                              <w:marLeft w:val="0"/>
                              <w:marRight w:val="0"/>
                              <w:marTop w:val="0"/>
                              <w:marBottom w:val="0"/>
                              <w:divBdr>
                                <w:top w:val="none" w:sz="0" w:space="0" w:color="auto"/>
                                <w:left w:val="none" w:sz="0" w:space="0" w:color="auto"/>
                                <w:bottom w:val="none" w:sz="0" w:space="0" w:color="auto"/>
                                <w:right w:val="none" w:sz="0" w:space="0" w:color="auto"/>
                              </w:divBdr>
                              <w:divsChild>
                                <w:div w:id="1110197131">
                                  <w:marLeft w:val="0"/>
                                  <w:marRight w:val="0"/>
                                  <w:marTop w:val="0"/>
                                  <w:marBottom w:val="0"/>
                                  <w:divBdr>
                                    <w:top w:val="none" w:sz="0" w:space="0" w:color="auto"/>
                                    <w:left w:val="none" w:sz="0" w:space="0" w:color="auto"/>
                                    <w:bottom w:val="none" w:sz="0" w:space="0" w:color="auto"/>
                                    <w:right w:val="none" w:sz="0" w:space="0" w:color="auto"/>
                                  </w:divBdr>
                                  <w:divsChild>
                                    <w:div w:id="1972666268">
                                      <w:marLeft w:val="0"/>
                                      <w:marRight w:val="0"/>
                                      <w:marTop w:val="0"/>
                                      <w:marBottom w:val="0"/>
                                      <w:divBdr>
                                        <w:top w:val="none" w:sz="0" w:space="0" w:color="auto"/>
                                        <w:left w:val="none" w:sz="0" w:space="0" w:color="auto"/>
                                        <w:bottom w:val="none" w:sz="0" w:space="0" w:color="auto"/>
                                        <w:right w:val="none" w:sz="0" w:space="0" w:color="auto"/>
                                      </w:divBdr>
                                      <w:divsChild>
                                        <w:div w:id="1554582642">
                                          <w:marLeft w:val="0"/>
                                          <w:marRight w:val="0"/>
                                          <w:marTop w:val="0"/>
                                          <w:marBottom w:val="0"/>
                                          <w:divBdr>
                                            <w:top w:val="none" w:sz="0" w:space="0" w:color="auto"/>
                                            <w:left w:val="none" w:sz="0" w:space="0" w:color="auto"/>
                                            <w:bottom w:val="none" w:sz="0" w:space="0" w:color="auto"/>
                                            <w:right w:val="none" w:sz="0" w:space="0" w:color="auto"/>
                                          </w:divBdr>
                                          <w:divsChild>
                                            <w:div w:id="154301053">
                                              <w:marLeft w:val="0"/>
                                              <w:marRight w:val="0"/>
                                              <w:marTop w:val="0"/>
                                              <w:marBottom w:val="0"/>
                                              <w:divBdr>
                                                <w:top w:val="none" w:sz="0" w:space="0" w:color="auto"/>
                                                <w:left w:val="none" w:sz="0" w:space="0" w:color="auto"/>
                                                <w:bottom w:val="none" w:sz="0" w:space="0" w:color="auto"/>
                                                <w:right w:val="none" w:sz="0" w:space="0" w:color="auto"/>
                                              </w:divBdr>
                                              <w:divsChild>
                                                <w:div w:id="49502545">
                                                  <w:marLeft w:val="0"/>
                                                  <w:marRight w:val="0"/>
                                                  <w:marTop w:val="0"/>
                                                  <w:marBottom w:val="0"/>
                                                  <w:divBdr>
                                                    <w:top w:val="none" w:sz="0" w:space="0" w:color="auto"/>
                                                    <w:left w:val="none" w:sz="0" w:space="0" w:color="auto"/>
                                                    <w:bottom w:val="none" w:sz="0" w:space="0" w:color="auto"/>
                                                    <w:right w:val="none" w:sz="0" w:space="0" w:color="auto"/>
                                                  </w:divBdr>
                                                  <w:divsChild>
                                                    <w:div w:id="1133253079">
                                                      <w:marLeft w:val="0"/>
                                                      <w:marRight w:val="0"/>
                                                      <w:marTop w:val="0"/>
                                                      <w:marBottom w:val="0"/>
                                                      <w:divBdr>
                                                        <w:top w:val="none" w:sz="0" w:space="0" w:color="auto"/>
                                                        <w:left w:val="none" w:sz="0" w:space="0" w:color="auto"/>
                                                        <w:bottom w:val="none" w:sz="0" w:space="0" w:color="auto"/>
                                                        <w:right w:val="none" w:sz="0" w:space="0" w:color="auto"/>
                                                      </w:divBdr>
                                                      <w:divsChild>
                                                        <w:div w:id="1484541766">
                                                          <w:marLeft w:val="0"/>
                                                          <w:marRight w:val="0"/>
                                                          <w:marTop w:val="0"/>
                                                          <w:marBottom w:val="0"/>
                                                          <w:divBdr>
                                                            <w:top w:val="none" w:sz="0" w:space="0" w:color="auto"/>
                                                            <w:left w:val="none" w:sz="0" w:space="0" w:color="auto"/>
                                                            <w:bottom w:val="none" w:sz="0" w:space="0" w:color="auto"/>
                                                            <w:right w:val="none" w:sz="0" w:space="0" w:color="auto"/>
                                                          </w:divBdr>
                                                          <w:divsChild>
                                                            <w:div w:id="682784945">
                                                              <w:marLeft w:val="0"/>
                                                              <w:marRight w:val="0"/>
                                                              <w:marTop w:val="0"/>
                                                              <w:marBottom w:val="0"/>
                                                              <w:divBdr>
                                                                <w:top w:val="none" w:sz="0" w:space="0" w:color="auto"/>
                                                                <w:left w:val="none" w:sz="0" w:space="0" w:color="auto"/>
                                                                <w:bottom w:val="none" w:sz="0" w:space="0" w:color="auto"/>
                                                                <w:right w:val="none" w:sz="0" w:space="0" w:color="auto"/>
                                                              </w:divBdr>
                                                              <w:divsChild>
                                                                <w:div w:id="1245529014">
                                                                  <w:marLeft w:val="0"/>
                                                                  <w:marRight w:val="0"/>
                                                                  <w:marTop w:val="0"/>
                                                                  <w:marBottom w:val="0"/>
                                                                  <w:divBdr>
                                                                    <w:top w:val="none" w:sz="0" w:space="0" w:color="auto"/>
                                                                    <w:left w:val="none" w:sz="0" w:space="0" w:color="auto"/>
                                                                    <w:bottom w:val="none" w:sz="0" w:space="0" w:color="auto"/>
                                                                    <w:right w:val="none" w:sz="0" w:space="0" w:color="auto"/>
                                                                  </w:divBdr>
                                                                  <w:divsChild>
                                                                    <w:div w:id="144249946">
                                                                      <w:marLeft w:val="0"/>
                                                                      <w:marRight w:val="0"/>
                                                                      <w:marTop w:val="0"/>
                                                                      <w:marBottom w:val="0"/>
                                                                      <w:divBdr>
                                                                        <w:top w:val="none" w:sz="0" w:space="0" w:color="auto"/>
                                                                        <w:left w:val="none" w:sz="0" w:space="0" w:color="auto"/>
                                                                        <w:bottom w:val="none" w:sz="0" w:space="0" w:color="auto"/>
                                                                        <w:right w:val="none" w:sz="0" w:space="0" w:color="auto"/>
                                                                      </w:divBdr>
                                                                      <w:divsChild>
                                                                        <w:div w:id="73818808">
                                                                          <w:marLeft w:val="0"/>
                                                                          <w:marRight w:val="0"/>
                                                                          <w:marTop w:val="0"/>
                                                                          <w:marBottom w:val="0"/>
                                                                          <w:divBdr>
                                                                            <w:top w:val="none" w:sz="0" w:space="0" w:color="auto"/>
                                                                            <w:left w:val="none" w:sz="0" w:space="0" w:color="auto"/>
                                                                            <w:bottom w:val="none" w:sz="0" w:space="0" w:color="auto"/>
                                                                            <w:right w:val="none" w:sz="0" w:space="0" w:color="auto"/>
                                                                          </w:divBdr>
                                                                          <w:divsChild>
                                                                            <w:div w:id="1403016688">
                                                                              <w:marLeft w:val="0"/>
                                                                              <w:marRight w:val="0"/>
                                                                              <w:marTop w:val="0"/>
                                                                              <w:marBottom w:val="0"/>
                                                                              <w:divBdr>
                                                                                <w:top w:val="none" w:sz="0" w:space="0" w:color="auto"/>
                                                                                <w:left w:val="none" w:sz="0" w:space="0" w:color="auto"/>
                                                                                <w:bottom w:val="none" w:sz="0" w:space="0" w:color="auto"/>
                                                                                <w:right w:val="none" w:sz="0" w:space="0" w:color="auto"/>
                                                                              </w:divBdr>
                                                                              <w:divsChild>
                                                                                <w:div w:id="1789160000">
                                                                                  <w:marLeft w:val="0"/>
                                                                                  <w:marRight w:val="0"/>
                                                                                  <w:marTop w:val="0"/>
                                                                                  <w:marBottom w:val="0"/>
                                                                                  <w:divBdr>
                                                                                    <w:top w:val="none" w:sz="0" w:space="0" w:color="auto"/>
                                                                                    <w:left w:val="none" w:sz="0" w:space="0" w:color="auto"/>
                                                                                    <w:bottom w:val="none" w:sz="0" w:space="0" w:color="auto"/>
                                                                                    <w:right w:val="none" w:sz="0" w:space="0" w:color="auto"/>
                                                                                  </w:divBdr>
                                                                                  <w:divsChild>
                                                                                    <w:div w:id="1273056024">
                                                                                      <w:marLeft w:val="0"/>
                                                                                      <w:marRight w:val="0"/>
                                                                                      <w:marTop w:val="0"/>
                                                                                      <w:marBottom w:val="0"/>
                                                                                      <w:divBdr>
                                                                                        <w:top w:val="none" w:sz="0" w:space="0" w:color="auto"/>
                                                                                        <w:left w:val="none" w:sz="0" w:space="0" w:color="auto"/>
                                                                                        <w:bottom w:val="none" w:sz="0" w:space="0" w:color="auto"/>
                                                                                        <w:right w:val="none" w:sz="0" w:space="0" w:color="auto"/>
                                                                                      </w:divBdr>
                                                                                      <w:divsChild>
                                                                                        <w:div w:id="1888756243">
                                                                                          <w:marLeft w:val="0"/>
                                                                                          <w:marRight w:val="0"/>
                                                                                          <w:marTop w:val="0"/>
                                                                                          <w:marBottom w:val="0"/>
                                                                                          <w:divBdr>
                                                                                            <w:top w:val="none" w:sz="0" w:space="0" w:color="auto"/>
                                                                                            <w:left w:val="none" w:sz="0" w:space="0" w:color="auto"/>
                                                                                            <w:bottom w:val="none" w:sz="0" w:space="0" w:color="auto"/>
                                                                                            <w:right w:val="none" w:sz="0" w:space="0" w:color="auto"/>
                                                                                          </w:divBdr>
                                                                                          <w:divsChild>
                                                                                            <w:div w:id="470027404">
                                                                                              <w:marLeft w:val="0"/>
                                                                                              <w:marRight w:val="120"/>
                                                                                              <w:marTop w:val="0"/>
                                                                                              <w:marBottom w:val="150"/>
                                                                                              <w:divBdr>
                                                                                                <w:top w:val="single" w:sz="2" w:space="0" w:color="EFEFEF"/>
                                                                                                <w:left w:val="single" w:sz="6" w:space="0" w:color="EFEFEF"/>
                                                                                                <w:bottom w:val="single" w:sz="6" w:space="0" w:color="E2E2E2"/>
                                                                                                <w:right w:val="single" w:sz="6" w:space="0" w:color="EFEFEF"/>
                                                                                              </w:divBdr>
                                                                                              <w:divsChild>
                                                                                                <w:div w:id="78719403">
                                                                                                  <w:marLeft w:val="0"/>
                                                                                                  <w:marRight w:val="0"/>
                                                                                                  <w:marTop w:val="0"/>
                                                                                                  <w:marBottom w:val="0"/>
                                                                                                  <w:divBdr>
                                                                                                    <w:top w:val="none" w:sz="0" w:space="0" w:color="auto"/>
                                                                                                    <w:left w:val="none" w:sz="0" w:space="0" w:color="auto"/>
                                                                                                    <w:bottom w:val="none" w:sz="0" w:space="0" w:color="auto"/>
                                                                                                    <w:right w:val="none" w:sz="0" w:space="0" w:color="auto"/>
                                                                                                  </w:divBdr>
                                                                                                  <w:divsChild>
                                                                                                    <w:div w:id="600527951">
                                                                                                      <w:marLeft w:val="0"/>
                                                                                                      <w:marRight w:val="0"/>
                                                                                                      <w:marTop w:val="0"/>
                                                                                                      <w:marBottom w:val="0"/>
                                                                                                      <w:divBdr>
                                                                                                        <w:top w:val="none" w:sz="0" w:space="0" w:color="auto"/>
                                                                                                        <w:left w:val="none" w:sz="0" w:space="0" w:color="auto"/>
                                                                                                        <w:bottom w:val="none" w:sz="0" w:space="0" w:color="auto"/>
                                                                                                        <w:right w:val="none" w:sz="0" w:space="0" w:color="auto"/>
                                                                                                      </w:divBdr>
                                                                                                      <w:divsChild>
                                                                                                        <w:div w:id="991831707">
                                                                                                          <w:marLeft w:val="0"/>
                                                                                                          <w:marRight w:val="0"/>
                                                                                                          <w:marTop w:val="0"/>
                                                                                                          <w:marBottom w:val="0"/>
                                                                                                          <w:divBdr>
                                                                                                            <w:top w:val="none" w:sz="0" w:space="0" w:color="auto"/>
                                                                                                            <w:left w:val="none" w:sz="0" w:space="0" w:color="auto"/>
                                                                                                            <w:bottom w:val="none" w:sz="0" w:space="0" w:color="auto"/>
                                                                                                            <w:right w:val="none" w:sz="0" w:space="0" w:color="auto"/>
                                                                                                          </w:divBdr>
                                                                                                          <w:divsChild>
                                                                                                            <w:div w:id="1172992747">
                                                                                                              <w:marLeft w:val="0"/>
                                                                                                              <w:marRight w:val="0"/>
                                                                                                              <w:marTop w:val="0"/>
                                                                                                              <w:marBottom w:val="0"/>
                                                                                                              <w:divBdr>
                                                                                                                <w:top w:val="none" w:sz="0" w:space="0" w:color="auto"/>
                                                                                                                <w:left w:val="none" w:sz="0" w:space="0" w:color="auto"/>
                                                                                                                <w:bottom w:val="none" w:sz="0" w:space="0" w:color="auto"/>
                                                                                                                <w:right w:val="none" w:sz="0" w:space="0" w:color="auto"/>
                                                                                                              </w:divBdr>
                                                                                                              <w:divsChild>
                                                                                                                <w:div w:id="1895115584">
                                                                                                                  <w:marLeft w:val="-570"/>
                                                                                                                  <w:marRight w:val="0"/>
                                                                                                                  <w:marTop w:val="150"/>
                                                                                                                  <w:marBottom w:val="225"/>
                                                                                                                  <w:divBdr>
                                                                                                                    <w:top w:val="single" w:sz="6" w:space="2" w:color="AAAAAA"/>
                                                                                                                    <w:left w:val="single" w:sz="6" w:space="2" w:color="AAAAAA"/>
                                                                                                                    <w:bottom w:val="single" w:sz="6" w:space="2" w:color="AAAAAA"/>
                                                                                                                    <w:right w:val="single" w:sz="6" w:space="2" w:color="AAAAAA"/>
                                                                                                                  </w:divBdr>
                                                                                                                  <w:divsChild>
                                                                                                                    <w:div w:id="29114929">
                                                                                                                      <w:marLeft w:val="225"/>
                                                                                                                      <w:marRight w:val="225"/>
                                                                                                                      <w:marTop w:val="75"/>
                                                                                                                      <w:marBottom w:val="75"/>
                                                                                                                      <w:divBdr>
                                                                                                                        <w:top w:val="none" w:sz="0" w:space="0" w:color="auto"/>
                                                                                                                        <w:left w:val="none" w:sz="0" w:space="0" w:color="auto"/>
                                                                                                                        <w:bottom w:val="none" w:sz="0" w:space="0" w:color="auto"/>
                                                                                                                        <w:right w:val="none" w:sz="0" w:space="0" w:color="auto"/>
                                                                                                                      </w:divBdr>
                                                                                                                      <w:divsChild>
                                                                                                                        <w:div w:id="1692100332">
                                                                                                                          <w:marLeft w:val="0"/>
                                                                                                                          <w:marRight w:val="0"/>
                                                                                                                          <w:marTop w:val="0"/>
                                                                                                                          <w:marBottom w:val="0"/>
                                                                                                                          <w:divBdr>
                                                                                                                            <w:top w:val="single" w:sz="6" w:space="0" w:color="auto"/>
                                                                                                                            <w:left w:val="single" w:sz="6" w:space="0" w:color="auto"/>
                                                                                                                            <w:bottom w:val="single" w:sz="6" w:space="0" w:color="auto"/>
                                                                                                                            <w:right w:val="single" w:sz="6" w:space="0" w:color="auto"/>
                                                                                                                          </w:divBdr>
                                                                                                                          <w:divsChild>
                                                                                                                            <w:div w:id="220337696">
                                                                                                                              <w:marLeft w:val="0"/>
                                                                                                                              <w:marRight w:val="0"/>
                                                                                                                              <w:marTop w:val="0"/>
                                                                                                                              <w:marBottom w:val="0"/>
                                                                                                                              <w:divBdr>
                                                                                                                                <w:top w:val="none" w:sz="0" w:space="0" w:color="auto"/>
                                                                                                                                <w:left w:val="none" w:sz="0" w:space="0" w:color="auto"/>
                                                                                                                                <w:bottom w:val="none" w:sz="0" w:space="0" w:color="auto"/>
                                                                                                                                <w:right w:val="none" w:sz="0" w:space="0" w:color="auto"/>
                                                                                                                              </w:divBdr>
                                                                                                                              <w:divsChild>
                                                                                                                                <w:div w:id="1734084564">
                                                                                                                                  <w:marLeft w:val="0"/>
                                                                                                                                  <w:marRight w:val="0"/>
                                                                                                                                  <w:marTop w:val="0"/>
                                                                                                                                  <w:marBottom w:val="0"/>
                                                                                                                                  <w:divBdr>
                                                                                                                                    <w:top w:val="none" w:sz="0" w:space="0" w:color="auto"/>
                                                                                                                                    <w:left w:val="none" w:sz="0" w:space="0" w:color="auto"/>
                                                                                                                                    <w:bottom w:val="none" w:sz="0" w:space="0" w:color="auto"/>
                                                                                                                                    <w:right w:val="none" w:sz="0" w:space="0" w:color="auto"/>
                                                                                                                                  </w:divBdr>
                                                                                                                                </w:div>
                                                                                                                                <w:div w:id="1545560096">
                                                                                                                                  <w:marLeft w:val="0"/>
                                                                                                                                  <w:marRight w:val="0"/>
                                                                                                                                  <w:marTop w:val="0"/>
                                                                                                                                  <w:marBottom w:val="0"/>
                                                                                                                                  <w:divBdr>
                                                                                                                                    <w:top w:val="none" w:sz="0" w:space="0" w:color="auto"/>
                                                                                                                                    <w:left w:val="none" w:sz="0" w:space="0" w:color="auto"/>
                                                                                                                                    <w:bottom w:val="none" w:sz="0" w:space="0" w:color="auto"/>
                                                                                                                                    <w:right w:val="none" w:sz="0" w:space="0" w:color="auto"/>
                                                                                                                                  </w:divBdr>
                                                                                                                                </w:div>
                                                                                                                                <w:div w:id="1549217489">
                                                                                                                                  <w:marLeft w:val="0"/>
                                                                                                                                  <w:marRight w:val="0"/>
                                                                                                                                  <w:marTop w:val="0"/>
                                                                                                                                  <w:marBottom w:val="0"/>
                                                                                                                                  <w:divBdr>
                                                                                                                                    <w:top w:val="none" w:sz="0" w:space="0" w:color="auto"/>
                                                                                                                                    <w:left w:val="none" w:sz="0" w:space="0" w:color="auto"/>
                                                                                                                                    <w:bottom w:val="none" w:sz="0" w:space="0" w:color="auto"/>
                                                                                                                                    <w:right w:val="none" w:sz="0" w:space="0" w:color="auto"/>
                                                                                                                                  </w:divBdr>
                                                                                                                                </w:div>
                                                                                                                                <w:div w:id="754672715">
                                                                                                                                  <w:marLeft w:val="0"/>
                                                                                                                                  <w:marRight w:val="0"/>
                                                                                                                                  <w:marTop w:val="0"/>
                                                                                                                                  <w:marBottom w:val="0"/>
                                                                                                                                  <w:divBdr>
                                                                                                                                    <w:top w:val="none" w:sz="0" w:space="0" w:color="auto"/>
                                                                                                                                    <w:left w:val="none" w:sz="0" w:space="0" w:color="auto"/>
                                                                                                                                    <w:bottom w:val="none" w:sz="0" w:space="0" w:color="auto"/>
                                                                                                                                    <w:right w:val="none" w:sz="0" w:space="0" w:color="auto"/>
                                                                                                                                  </w:divBdr>
                                                                                                                                </w:div>
                                                                                                                                <w:div w:id="937257698">
                                                                                                                                  <w:marLeft w:val="0"/>
                                                                                                                                  <w:marRight w:val="0"/>
                                                                                                                                  <w:marTop w:val="0"/>
                                                                                                                                  <w:marBottom w:val="0"/>
                                                                                                                                  <w:divBdr>
                                                                                                                                    <w:top w:val="none" w:sz="0" w:space="0" w:color="auto"/>
                                                                                                                                    <w:left w:val="none" w:sz="0" w:space="0" w:color="auto"/>
                                                                                                                                    <w:bottom w:val="none" w:sz="0" w:space="0" w:color="auto"/>
                                                                                                                                    <w:right w:val="none" w:sz="0" w:space="0" w:color="auto"/>
                                                                                                                                  </w:divBdr>
                                                                                                                                </w:div>
                                                                                                                                <w:div w:id="151408007">
                                                                                                                                  <w:marLeft w:val="0"/>
                                                                                                                                  <w:marRight w:val="0"/>
                                                                                                                                  <w:marTop w:val="0"/>
                                                                                                                                  <w:marBottom w:val="0"/>
                                                                                                                                  <w:divBdr>
                                                                                                                                    <w:top w:val="none" w:sz="0" w:space="0" w:color="auto"/>
                                                                                                                                    <w:left w:val="none" w:sz="0" w:space="0" w:color="auto"/>
                                                                                                                                    <w:bottom w:val="none" w:sz="0" w:space="0" w:color="auto"/>
                                                                                                                                    <w:right w:val="none" w:sz="0" w:space="0" w:color="auto"/>
                                                                                                                                  </w:divBdr>
                                                                                                                                </w:div>
                                                                                                                                <w:div w:id="1263105464">
                                                                                                                                  <w:marLeft w:val="0"/>
                                                                                                                                  <w:marRight w:val="0"/>
                                                                                                                                  <w:marTop w:val="0"/>
                                                                                                                                  <w:marBottom w:val="0"/>
                                                                                                                                  <w:divBdr>
                                                                                                                                    <w:top w:val="none" w:sz="0" w:space="0" w:color="auto"/>
                                                                                                                                    <w:left w:val="none" w:sz="0" w:space="0" w:color="auto"/>
                                                                                                                                    <w:bottom w:val="none" w:sz="0" w:space="0" w:color="auto"/>
                                                                                                                                    <w:right w:val="none" w:sz="0" w:space="0" w:color="auto"/>
                                                                                                                                  </w:divBdr>
                                                                                                                                </w:div>
                                                                                                                                <w:div w:id="1199858719">
                                                                                                                                  <w:marLeft w:val="0"/>
                                                                                                                                  <w:marRight w:val="0"/>
                                                                                                                                  <w:marTop w:val="0"/>
                                                                                                                                  <w:marBottom w:val="0"/>
                                                                                                                                  <w:divBdr>
                                                                                                                                    <w:top w:val="none" w:sz="0" w:space="0" w:color="auto"/>
                                                                                                                                    <w:left w:val="none" w:sz="0" w:space="0" w:color="auto"/>
                                                                                                                                    <w:bottom w:val="none" w:sz="0" w:space="0" w:color="auto"/>
                                                                                                                                    <w:right w:val="none" w:sz="0" w:space="0" w:color="auto"/>
                                                                                                                                  </w:divBdr>
                                                                                                                                </w:div>
                                                                                                                                <w:div w:id="408114720">
                                                                                                                                  <w:marLeft w:val="0"/>
                                                                                                                                  <w:marRight w:val="0"/>
                                                                                                                                  <w:marTop w:val="0"/>
                                                                                                                                  <w:marBottom w:val="0"/>
                                                                                                                                  <w:divBdr>
                                                                                                                                    <w:top w:val="none" w:sz="0" w:space="0" w:color="auto"/>
                                                                                                                                    <w:left w:val="none" w:sz="0" w:space="0" w:color="auto"/>
                                                                                                                                    <w:bottom w:val="none" w:sz="0" w:space="0" w:color="auto"/>
                                                                                                                                    <w:right w:val="none" w:sz="0" w:space="0" w:color="auto"/>
                                                                                                                                  </w:divBdr>
                                                                                                                                </w:div>
                                                                                                                                <w:div w:id="479737043">
                                                                                                                                  <w:marLeft w:val="0"/>
                                                                                                                                  <w:marRight w:val="0"/>
                                                                                                                                  <w:marTop w:val="0"/>
                                                                                                                                  <w:marBottom w:val="0"/>
                                                                                                                                  <w:divBdr>
                                                                                                                                    <w:top w:val="none" w:sz="0" w:space="0" w:color="auto"/>
                                                                                                                                    <w:left w:val="none" w:sz="0" w:space="0" w:color="auto"/>
                                                                                                                                    <w:bottom w:val="none" w:sz="0" w:space="0" w:color="auto"/>
                                                                                                                                    <w:right w:val="none" w:sz="0" w:space="0" w:color="auto"/>
                                                                                                                                  </w:divBdr>
                                                                                                                                </w:div>
                                                                                                                                <w:div w:id="71554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569121">
      <w:bodyDiv w:val="1"/>
      <w:marLeft w:val="0"/>
      <w:marRight w:val="0"/>
      <w:marTop w:val="0"/>
      <w:marBottom w:val="0"/>
      <w:divBdr>
        <w:top w:val="none" w:sz="0" w:space="0" w:color="auto"/>
        <w:left w:val="none" w:sz="0" w:space="0" w:color="auto"/>
        <w:bottom w:val="none" w:sz="0" w:space="0" w:color="auto"/>
        <w:right w:val="none" w:sz="0" w:space="0" w:color="auto"/>
      </w:divBdr>
    </w:div>
    <w:div w:id="31730497">
      <w:bodyDiv w:val="1"/>
      <w:marLeft w:val="0"/>
      <w:marRight w:val="0"/>
      <w:marTop w:val="0"/>
      <w:marBottom w:val="0"/>
      <w:divBdr>
        <w:top w:val="none" w:sz="0" w:space="0" w:color="auto"/>
        <w:left w:val="none" w:sz="0" w:space="0" w:color="auto"/>
        <w:bottom w:val="none" w:sz="0" w:space="0" w:color="auto"/>
        <w:right w:val="none" w:sz="0" w:space="0" w:color="auto"/>
      </w:divBdr>
    </w:div>
    <w:div w:id="34236693">
      <w:bodyDiv w:val="1"/>
      <w:marLeft w:val="0"/>
      <w:marRight w:val="0"/>
      <w:marTop w:val="0"/>
      <w:marBottom w:val="0"/>
      <w:divBdr>
        <w:top w:val="none" w:sz="0" w:space="0" w:color="auto"/>
        <w:left w:val="none" w:sz="0" w:space="0" w:color="auto"/>
        <w:bottom w:val="none" w:sz="0" w:space="0" w:color="auto"/>
        <w:right w:val="none" w:sz="0" w:space="0" w:color="auto"/>
      </w:divBdr>
    </w:div>
    <w:div w:id="34238915">
      <w:bodyDiv w:val="1"/>
      <w:marLeft w:val="0"/>
      <w:marRight w:val="0"/>
      <w:marTop w:val="0"/>
      <w:marBottom w:val="0"/>
      <w:divBdr>
        <w:top w:val="none" w:sz="0" w:space="0" w:color="auto"/>
        <w:left w:val="none" w:sz="0" w:space="0" w:color="auto"/>
        <w:bottom w:val="none" w:sz="0" w:space="0" w:color="auto"/>
        <w:right w:val="none" w:sz="0" w:space="0" w:color="auto"/>
      </w:divBdr>
    </w:div>
    <w:div w:id="35739839">
      <w:bodyDiv w:val="1"/>
      <w:marLeft w:val="0"/>
      <w:marRight w:val="0"/>
      <w:marTop w:val="0"/>
      <w:marBottom w:val="0"/>
      <w:divBdr>
        <w:top w:val="none" w:sz="0" w:space="0" w:color="auto"/>
        <w:left w:val="none" w:sz="0" w:space="0" w:color="auto"/>
        <w:bottom w:val="none" w:sz="0" w:space="0" w:color="auto"/>
        <w:right w:val="none" w:sz="0" w:space="0" w:color="auto"/>
      </w:divBdr>
    </w:div>
    <w:div w:id="40594058">
      <w:bodyDiv w:val="1"/>
      <w:marLeft w:val="0"/>
      <w:marRight w:val="0"/>
      <w:marTop w:val="0"/>
      <w:marBottom w:val="0"/>
      <w:divBdr>
        <w:top w:val="none" w:sz="0" w:space="0" w:color="auto"/>
        <w:left w:val="none" w:sz="0" w:space="0" w:color="auto"/>
        <w:bottom w:val="none" w:sz="0" w:space="0" w:color="auto"/>
        <w:right w:val="none" w:sz="0" w:space="0" w:color="auto"/>
      </w:divBdr>
    </w:div>
    <w:div w:id="42408082">
      <w:bodyDiv w:val="1"/>
      <w:marLeft w:val="0"/>
      <w:marRight w:val="0"/>
      <w:marTop w:val="0"/>
      <w:marBottom w:val="0"/>
      <w:divBdr>
        <w:top w:val="none" w:sz="0" w:space="0" w:color="auto"/>
        <w:left w:val="none" w:sz="0" w:space="0" w:color="auto"/>
        <w:bottom w:val="none" w:sz="0" w:space="0" w:color="auto"/>
        <w:right w:val="none" w:sz="0" w:space="0" w:color="auto"/>
      </w:divBdr>
    </w:div>
    <w:div w:id="43062439">
      <w:bodyDiv w:val="1"/>
      <w:marLeft w:val="0"/>
      <w:marRight w:val="0"/>
      <w:marTop w:val="0"/>
      <w:marBottom w:val="0"/>
      <w:divBdr>
        <w:top w:val="none" w:sz="0" w:space="0" w:color="auto"/>
        <w:left w:val="none" w:sz="0" w:space="0" w:color="auto"/>
        <w:bottom w:val="none" w:sz="0" w:space="0" w:color="auto"/>
        <w:right w:val="none" w:sz="0" w:space="0" w:color="auto"/>
      </w:divBdr>
    </w:div>
    <w:div w:id="45493715">
      <w:bodyDiv w:val="1"/>
      <w:marLeft w:val="0"/>
      <w:marRight w:val="0"/>
      <w:marTop w:val="0"/>
      <w:marBottom w:val="0"/>
      <w:divBdr>
        <w:top w:val="none" w:sz="0" w:space="0" w:color="auto"/>
        <w:left w:val="none" w:sz="0" w:space="0" w:color="auto"/>
        <w:bottom w:val="none" w:sz="0" w:space="0" w:color="auto"/>
        <w:right w:val="none" w:sz="0" w:space="0" w:color="auto"/>
      </w:divBdr>
    </w:div>
    <w:div w:id="47847868">
      <w:bodyDiv w:val="1"/>
      <w:marLeft w:val="0"/>
      <w:marRight w:val="0"/>
      <w:marTop w:val="0"/>
      <w:marBottom w:val="0"/>
      <w:divBdr>
        <w:top w:val="none" w:sz="0" w:space="0" w:color="auto"/>
        <w:left w:val="none" w:sz="0" w:space="0" w:color="auto"/>
        <w:bottom w:val="none" w:sz="0" w:space="0" w:color="auto"/>
        <w:right w:val="none" w:sz="0" w:space="0" w:color="auto"/>
      </w:divBdr>
    </w:div>
    <w:div w:id="50228116">
      <w:bodyDiv w:val="1"/>
      <w:marLeft w:val="0"/>
      <w:marRight w:val="0"/>
      <w:marTop w:val="0"/>
      <w:marBottom w:val="0"/>
      <w:divBdr>
        <w:top w:val="none" w:sz="0" w:space="0" w:color="auto"/>
        <w:left w:val="none" w:sz="0" w:space="0" w:color="auto"/>
        <w:bottom w:val="none" w:sz="0" w:space="0" w:color="auto"/>
        <w:right w:val="none" w:sz="0" w:space="0" w:color="auto"/>
      </w:divBdr>
    </w:div>
    <w:div w:id="50661718">
      <w:bodyDiv w:val="1"/>
      <w:marLeft w:val="0"/>
      <w:marRight w:val="0"/>
      <w:marTop w:val="0"/>
      <w:marBottom w:val="0"/>
      <w:divBdr>
        <w:top w:val="none" w:sz="0" w:space="0" w:color="auto"/>
        <w:left w:val="none" w:sz="0" w:space="0" w:color="auto"/>
        <w:bottom w:val="none" w:sz="0" w:space="0" w:color="auto"/>
        <w:right w:val="none" w:sz="0" w:space="0" w:color="auto"/>
      </w:divBdr>
    </w:div>
    <w:div w:id="52893263">
      <w:bodyDiv w:val="1"/>
      <w:marLeft w:val="0"/>
      <w:marRight w:val="0"/>
      <w:marTop w:val="0"/>
      <w:marBottom w:val="0"/>
      <w:divBdr>
        <w:top w:val="none" w:sz="0" w:space="0" w:color="auto"/>
        <w:left w:val="none" w:sz="0" w:space="0" w:color="auto"/>
        <w:bottom w:val="none" w:sz="0" w:space="0" w:color="auto"/>
        <w:right w:val="none" w:sz="0" w:space="0" w:color="auto"/>
      </w:divBdr>
    </w:div>
    <w:div w:id="53089903">
      <w:bodyDiv w:val="1"/>
      <w:marLeft w:val="0"/>
      <w:marRight w:val="0"/>
      <w:marTop w:val="0"/>
      <w:marBottom w:val="0"/>
      <w:divBdr>
        <w:top w:val="none" w:sz="0" w:space="0" w:color="auto"/>
        <w:left w:val="none" w:sz="0" w:space="0" w:color="auto"/>
        <w:bottom w:val="none" w:sz="0" w:space="0" w:color="auto"/>
        <w:right w:val="none" w:sz="0" w:space="0" w:color="auto"/>
      </w:divBdr>
    </w:div>
    <w:div w:id="61636475">
      <w:bodyDiv w:val="1"/>
      <w:marLeft w:val="0"/>
      <w:marRight w:val="0"/>
      <w:marTop w:val="0"/>
      <w:marBottom w:val="0"/>
      <w:divBdr>
        <w:top w:val="none" w:sz="0" w:space="0" w:color="auto"/>
        <w:left w:val="none" w:sz="0" w:space="0" w:color="auto"/>
        <w:bottom w:val="none" w:sz="0" w:space="0" w:color="auto"/>
        <w:right w:val="none" w:sz="0" w:space="0" w:color="auto"/>
      </w:divBdr>
    </w:div>
    <w:div w:id="61874622">
      <w:bodyDiv w:val="1"/>
      <w:marLeft w:val="0"/>
      <w:marRight w:val="0"/>
      <w:marTop w:val="0"/>
      <w:marBottom w:val="0"/>
      <w:divBdr>
        <w:top w:val="none" w:sz="0" w:space="0" w:color="auto"/>
        <w:left w:val="none" w:sz="0" w:space="0" w:color="auto"/>
        <w:bottom w:val="none" w:sz="0" w:space="0" w:color="auto"/>
        <w:right w:val="none" w:sz="0" w:space="0" w:color="auto"/>
      </w:divBdr>
    </w:div>
    <w:div w:id="66463285">
      <w:bodyDiv w:val="1"/>
      <w:marLeft w:val="0"/>
      <w:marRight w:val="0"/>
      <w:marTop w:val="0"/>
      <w:marBottom w:val="0"/>
      <w:divBdr>
        <w:top w:val="none" w:sz="0" w:space="0" w:color="auto"/>
        <w:left w:val="none" w:sz="0" w:space="0" w:color="auto"/>
        <w:bottom w:val="none" w:sz="0" w:space="0" w:color="auto"/>
        <w:right w:val="none" w:sz="0" w:space="0" w:color="auto"/>
      </w:divBdr>
    </w:div>
    <w:div w:id="66533679">
      <w:bodyDiv w:val="1"/>
      <w:marLeft w:val="0"/>
      <w:marRight w:val="0"/>
      <w:marTop w:val="0"/>
      <w:marBottom w:val="0"/>
      <w:divBdr>
        <w:top w:val="none" w:sz="0" w:space="0" w:color="auto"/>
        <w:left w:val="none" w:sz="0" w:space="0" w:color="auto"/>
        <w:bottom w:val="none" w:sz="0" w:space="0" w:color="auto"/>
        <w:right w:val="none" w:sz="0" w:space="0" w:color="auto"/>
      </w:divBdr>
    </w:div>
    <w:div w:id="69469311">
      <w:bodyDiv w:val="1"/>
      <w:marLeft w:val="0"/>
      <w:marRight w:val="0"/>
      <w:marTop w:val="0"/>
      <w:marBottom w:val="0"/>
      <w:divBdr>
        <w:top w:val="none" w:sz="0" w:space="0" w:color="auto"/>
        <w:left w:val="none" w:sz="0" w:space="0" w:color="auto"/>
        <w:bottom w:val="none" w:sz="0" w:space="0" w:color="auto"/>
        <w:right w:val="none" w:sz="0" w:space="0" w:color="auto"/>
      </w:divBdr>
    </w:div>
    <w:div w:id="73668023">
      <w:bodyDiv w:val="1"/>
      <w:marLeft w:val="0"/>
      <w:marRight w:val="0"/>
      <w:marTop w:val="0"/>
      <w:marBottom w:val="0"/>
      <w:divBdr>
        <w:top w:val="none" w:sz="0" w:space="0" w:color="auto"/>
        <w:left w:val="none" w:sz="0" w:space="0" w:color="auto"/>
        <w:bottom w:val="none" w:sz="0" w:space="0" w:color="auto"/>
        <w:right w:val="none" w:sz="0" w:space="0" w:color="auto"/>
      </w:divBdr>
    </w:div>
    <w:div w:id="76171138">
      <w:bodyDiv w:val="1"/>
      <w:marLeft w:val="0"/>
      <w:marRight w:val="0"/>
      <w:marTop w:val="0"/>
      <w:marBottom w:val="0"/>
      <w:divBdr>
        <w:top w:val="none" w:sz="0" w:space="0" w:color="auto"/>
        <w:left w:val="none" w:sz="0" w:space="0" w:color="auto"/>
        <w:bottom w:val="none" w:sz="0" w:space="0" w:color="auto"/>
        <w:right w:val="none" w:sz="0" w:space="0" w:color="auto"/>
      </w:divBdr>
    </w:div>
    <w:div w:id="88277277">
      <w:bodyDiv w:val="1"/>
      <w:marLeft w:val="0"/>
      <w:marRight w:val="0"/>
      <w:marTop w:val="0"/>
      <w:marBottom w:val="0"/>
      <w:divBdr>
        <w:top w:val="none" w:sz="0" w:space="0" w:color="auto"/>
        <w:left w:val="none" w:sz="0" w:space="0" w:color="auto"/>
        <w:bottom w:val="none" w:sz="0" w:space="0" w:color="auto"/>
        <w:right w:val="none" w:sz="0" w:space="0" w:color="auto"/>
      </w:divBdr>
    </w:div>
    <w:div w:id="89353516">
      <w:bodyDiv w:val="1"/>
      <w:marLeft w:val="0"/>
      <w:marRight w:val="0"/>
      <w:marTop w:val="0"/>
      <w:marBottom w:val="0"/>
      <w:divBdr>
        <w:top w:val="none" w:sz="0" w:space="0" w:color="auto"/>
        <w:left w:val="none" w:sz="0" w:space="0" w:color="auto"/>
        <w:bottom w:val="none" w:sz="0" w:space="0" w:color="auto"/>
        <w:right w:val="none" w:sz="0" w:space="0" w:color="auto"/>
      </w:divBdr>
    </w:div>
    <w:div w:id="90052996">
      <w:bodyDiv w:val="1"/>
      <w:marLeft w:val="0"/>
      <w:marRight w:val="0"/>
      <w:marTop w:val="0"/>
      <w:marBottom w:val="0"/>
      <w:divBdr>
        <w:top w:val="none" w:sz="0" w:space="0" w:color="auto"/>
        <w:left w:val="none" w:sz="0" w:space="0" w:color="auto"/>
        <w:bottom w:val="none" w:sz="0" w:space="0" w:color="auto"/>
        <w:right w:val="none" w:sz="0" w:space="0" w:color="auto"/>
      </w:divBdr>
    </w:div>
    <w:div w:id="93333550">
      <w:bodyDiv w:val="1"/>
      <w:marLeft w:val="0"/>
      <w:marRight w:val="0"/>
      <w:marTop w:val="0"/>
      <w:marBottom w:val="0"/>
      <w:divBdr>
        <w:top w:val="none" w:sz="0" w:space="0" w:color="auto"/>
        <w:left w:val="none" w:sz="0" w:space="0" w:color="auto"/>
        <w:bottom w:val="none" w:sz="0" w:space="0" w:color="auto"/>
        <w:right w:val="none" w:sz="0" w:space="0" w:color="auto"/>
      </w:divBdr>
    </w:div>
    <w:div w:id="94907583">
      <w:bodyDiv w:val="1"/>
      <w:marLeft w:val="0"/>
      <w:marRight w:val="0"/>
      <w:marTop w:val="0"/>
      <w:marBottom w:val="0"/>
      <w:divBdr>
        <w:top w:val="none" w:sz="0" w:space="0" w:color="auto"/>
        <w:left w:val="none" w:sz="0" w:space="0" w:color="auto"/>
        <w:bottom w:val="none" w:sz="0" w:space="0" w:color="auto"/>
        <w:right w:val="none" w:sz="0" w:space="0" w:color="auto"/>
      </w:divBdr>
    </w:div>
    <w:div w:id="99300425">
      <w:bodyDiv w:val="1"/>
      <w:marLeft w:val="0"/>
      <w:marRight w:val="0"/>
      <w:marTop w:val="0"/>
      <w:marBottom w:val="0"/>
      <w:divBdr>
        <w:top w:val="none" w:sz="0" w:space="0" w:color="auto"/>
        <w:left w:val="none" w:sz="0" w:space="0" w:color="auto"/>
        <w:bottom w:val="none" w:sz="0" w:space="0" w:color="auto"/>
        <w:right w:val="none" w:sz="0" w:space="0" w:color="auto"/>
      </w:divBdr>
    </w:div>
    <w:div w:id="99303328">
      <w:bodyDiv w:val="1"/>
      <w:marLeft w:val="0"/>
      <w:marRight w:val="0"/>
      <w:marTop w:val="0"/>
      <w:marBottom w:val="0"/>
      <w:divBdr>
        <w:top w:val="none" w:sz="0" w:space="0" w:color="auto"/>
        <w:left w:val="none" w:sz="0" w:space="0" w:color="auto"/>
        <w:bottom w:val="none" w:sz="0" w:space="0" w:color="auto"/>
        <w:right w:val="none" w:sz="0" w:space="0" w:color="auto"/>
      </w:divBdr>
    </w:div>
    <w:div w:id="105934231">
      <w:bodyDiv w:val="1"/>
      <w:marLeft w:val="0"/>
      <w:marRight w:val="0"/>
      <w:marTop w:val="0"/>
      <w:marBottom w:val="0"/>
      <w:divBdr>
        <w:top w:val="none" w:sz="0" w:space="0" w:color="auto"/>
        <w:left w:val="none" w:sz="0" w:space="0" w:color="auto"/>
        <w:bottom w:val="none" w:sz="0" w:space="0" w:color="auto"/>
        <w:right w:val="none" w:sz="0" w:space="0" w:color="auto"/>
      </w:divBdr>
    </w:div>
    <w:div w:id="106043987">
      <w:bodyDiv w:val="1"/>
      <w:marLeft w:val="0"/>
      <w:marRight w:val="0"/>
      <w:marTop w:val="0"/>
      <w:marBottom w:val="0"/>
      <w:divBdr>
        <w:top w:val="none" w:sz="0" w:space="0" w:color="auto"/>
        <w:left w:val="none" w:sz="0" w:space="0" w:color="auto"/>
        <w:bottom w:val="none" w:sz="0" w:space="0" w:color="auto"/>
        <w:right w:val="none" w:sz="0" w:space="0" w:color="auto"/>
      </w:divBdr>
    </w:div>
    <w:div w:id="108596953">
      <w:bodyDiv w:val="1"/>
      <w:marLeft w:val="0"/>
      <w:marRight w:val="0"/>
      <w:marTop w:val="0"/>
      <w:marBottom w:val="0"/>
      <w:divBdr>
        <w:top w:val="none" w:sz="0" w:space="0" w:color="auto"/>
        <w:left w:val="none" w:sz="0" w:space="0" w:color="auto"/>
        <w:bottom w:val="none" w:sz="0" w:space="0" w:color="auto"/>
        <w:right w:val="none" w:sz="0" w:space="0" w:color="auto"/>
      </w:divBdr>
    </w:div>
    <w:div w:id="111479256">
      <w:bodyDiv w:val="1"/>
      <w:marLeft w:val="0"/>
      <w:marRight w:val="0"/>
      <w:marTop w:val="0"/>
      <w:marBottom w:val="0"/>
      <w:divBdr>
        <w:top w:val="none" w:sz="0" w:space="0" w:color="auto"/>
        <w:left w:val="none" w:sz="0" w:space="0" w:color="auto"/>
        <w:bottom w:val="none" w:sz="0" w:space="0" w:color="auto"/>
        <w:right w:val="none" w:sz="0" w:space="0" w:color="auto"/>
      </w:divBdr>
    </w:div>
    <w:div w:id="111822318">
      <w:bodyDiv w:val="1"/>
      <w:marLeft w:val="0"/>
      <w:marRight w:val="0"/>
      <w:marTop w:val="0"/>
      <w:marBottom w:val="0"/>
      <w:divBdr>
        <w:top w:val="none" w:sz="0" w:space="0" w:color="auto"/>
        <w:left w:val="none" w:sz="0" w:space="0" w:color="auto"/>
        <w:bottom w:val="none" w:sz="0" w:space="0" w:color="auto"/>
        <w:right w:val="none" w:sz="0" w:space="0" w:color="auto"/>
      </w:divBdr>
    </w:div>
    <w:div w:id="112098749">
      <w:bodyDiv w:val="1"/>
      <w:marLeft w:val="0"/>
      <w:marRight w:val="0"/>
      <w:marTop w:val="0"/>
      <w:marBottom w:val="0"/>
      <w:divBdr>
        <w:top w:val="none" w:sz="0" w:space="0" w:color="auto"/>
        <w:left w:val="none" w:sz="0" w:space="0" w:color="auto"/>
        <w:bottom w:val="none" w:sz="0" w:space="0" w:color="auto"/>
        <w:right w:val="none" w:sz="0" w:space="0" w:color="auto"/>
      </w:divBdr>
    </w:div>
    <w:div w:id="112137185">
      <w:bodyDiv w:val="1"/>
      <w:marLeft w:val="0"/>
      <w:marRight w:val="0"/>
      <w:marTop w:val="0"/>
      <w:marBottom w:val="0"/>
      <w:divBdr>
        <w:top w:val="none" w:sz="0" w:space="0" w:color="auto"/>
        <w:left w:val="none" w:sz="0" w:space="0" w:color="auto"/>
        <w:bottom w:val="none" w:sz="0" w:space="0" w:color="auto"/>
        <w:right w:val="none" w:sz="0" w:space="0" w:color="auto"/>
      </w:divBdr>
    </w:div>
    <w:div w:id="114254217">
      <w:bodyDiv w:val="1"/>
      <w:marLeft w:val="0"/>
      <w:marRight w:val="0"/>
      <w:marTop w:val="0"/>
      <w:marBottom w:val="0"/>
      <w:divBdr>
        <w:top w:val="none" w:sz="0" w:space="0" w:color="auto"/>
        <w:left w:val="none" w:sz="0" w:space="0" w:color="auto"/>
        <w:bottom w:val="none" w:sz="0" w:space="0" w:color="auto"/>
        <w:right w:val="none" w:sz="0" w:space="0" w:color="auto"/>
      </w:divBdr>
    </w:div>
    <w:div w:id="115411921">
      <w:bodyDiv w:val="1"/>
      <w:marLeft w:val="0"/>
      <w:marRight w:val="0"/>
      <w:marTop w:val="0"/>
      <w:marBottom w:val="0"/>
      <w:divBdr>
        <w:top w:val="none" w:sz="0" w:space="0" w:color="auto"/>
        <w:left w:val="none" w:sz="0" w:space="0" w:color="auto"/>
        <w:bottom w:val="none" w:sz="0" w:space="0" w:color="auto"/>
        <w:right w:val="none" w:sz="0" w:space="0" w:color="auto"/>
      </w:divBdr>
    </w:div>
    <w:div w:id="119611684">
      <w:bodyDiv w:val="1"/>
      <w:marLeft w:val="0"/>
      <w:marRight w:val="0"/>
      <w:marTop w:val="0"/>
      <w:marBottom w:val="0"/>
      <w:divBdr>
        <w:top w:val="none" w:sz="0" w:space="0" w:color="auto"/>
        <w:left w:val="none" w:sz="0" w:space="0" w:color="auto"/>
        <w:bottom w:val="none" w:sz="0" w:space="0" w:color="auto"/>
        <w:right w:val="none" w:sz="0" w:space="0" w:color="auto"/>
      </w:divBdr>
    </w:div>
    <w:div w:id="122619963">
      <w:bodyDiv w:val="1"/>
      <w:marLeft w:val="0"/>
      <w:marRight w:val="0"/>
      <w:marTop w:val="0"/>
      <w:marBottom w:val="0"/>
      <w:divBdr>
        <w:top w:val="none" w:sz="0" w:space="0" w:color="auto"/>
        <w:left w:val="none" w:sz="0" w:space="0" w:color="auto"/>
        <w:bottom w:val="none" w:sz="0" w:space="0" w:color="auto"/>
        <w:right w:val="none" w:sz="0" w:space="0" w:color="auto"/>
      </w:divBdr>
    </w:div>
    <w:div w:id="123928617">
      <w:bodyDiv w:val="1"/>
      <w:marLeft w:val="0"/>
      <w:marRight w:val="0"/>
      <w:marTop w:val="0"/>
      <w:marBottom w:val="0"/>
      <w:divBdr>
        <w:top w:val="none" w:sz="0" w:space="0" w:color="auto"/>
        <w:left w:val="none" w:sz="0" w:space="0" w:color="auto"/>
        <w:bottom w:val="none" w:sz="0" w:space="0" w:color="auto"/>
        <w:right w:val="none" w:sz="0" w:space="0" w:color="auto"/>
      </w:divBdr>
    </w:div>
    <w:div w:id="125127489">
      <w:bodyDiv w:val="1"/>
      <w:marLeft w:val="0"/>
      <w:marRight w:val="0"/>
      <w:marTop w:val="0"/>
      <w:marBottom w:val="0"/>
      <w:divBdr>
        <w:top w:val="none" w:sz="0" w:space="0" w:color="auto"/>
        <w:left w:val="none" w:sz="0" w:space="0" w:color="auto"/>
        <w:bottom w:val="none" w:sz="0" w:space="0" w:color="auto"/>
        <w:right w:val="none" w:sz="0" w:space="0" w:color="auto"/>
      </w:divBdr>
    </w:div>
    <w:div w:id="125203444">
      <w:bodyDiv w:val="1"/>
      <w:marLeft w:val="0"/>
      <w:marRight w:val="0"/>
      <w:marTop w:val="0"/>
      <w:marBottom w:val="0"/>
      <w:divBdr>
        <w:top w:val="none" w:sz="0" w:space="0" w:color="auto"/>
        <w:left w:val="none" w:sz="0" w:space="0" w:color="auto"/>
        <w:bottom w:val="none" w:sz="0" w:space="0" w:color="auto"/>
        <w:right w:val="none" w:sz="0" w:space="0" w:color="auto"/>
      </w:divBdr>
    </w:div>
    <w:div w:id="125854145">
      <w:bodyDiv w:val="1"/>
      <w:marLeft w:val="0"/>
      <w:marRight w:val="0"/>
      <w:marTop w:val="0"/>
      <w:marBottom w:val="0"/>
      <w:divBdr>
        <w:top w:val="none" w:sz="0" w:space="0" w:color="auto"/>
        <w:left w:val="none" w:sz="0" w:space="0" w:color="auto"/>
        <w:bottom w:val="none" w:sz="0" w:space="0" w:color="auto"/>
        <w:right w:val="none" w:sz="0" w:space="0" w:color="auto"/>
      </w:divBdr>
    </w:div>
    <w:div w:id="127171180">
      <w:bodyDiv w:val="1"/>
      <w:marLeft w:val="0"/>
      <w:marRight w:val="0"/>
      <w:marTop w:val="0"/>
      <w:marBottom w:val="0"/>
      <w:divBdr>
        <w:top w:val="none" w:sz="0" w:space="0" w:color="auto"/>
        <w:left w:val="none" w:sz="0" w:space="0" w:color="auto"/>
        <w:bottom w:val="none" w:sz="0" w:space="0" w:color="auto"/>
        <w:right w:val="none" w:sz="0" w:space="0" w:color="auto"/>
      </w:divBdr>
    </w:div>
    <w:div w:id="128404612">
      <w:bodyDiv w:val="1"/>
      <w:marLeft w:val="0"/>
      <w:marRight w:val="0"/>
      <w:marTop w:val="0"/>
      <w:marBottom w:val="0"/>
      <w:divBdr>
        <w:top w:val="none" w:sz="0" w:space="0" w:color="auto"/>
        <w:left w:val="none" w:sz="0" w:space="0" w:color="auto"/>
        <w:bottom w:val="none" w:sz="0" w:space="0" w:color="auto"/>
        <w:right w:val="none" w:sz="0" w:space="0" w:color="auto"/>
      </w:divBdr>
    </w:div>
    <w:div w:id="129396907">
      <w:bodyDiv w:val="1"/>
      <w:marLeft w:val="0"/>
      <w:marRight w:val="0"/>
      <w:marTop w:val="0"/>
      <w:marBottom w:val="0"/>
      <w:divBdr>
        <w:top w:val="none" w:sz="0" w:space="0" w:color="auto"/>
        <w:left w:val="none" w:sz="0" w:space="0" w:color="auto"/>
        <w:bottom w:val="none" w:sz="0" w:space="0" w:color="auto"/>
        <w:right w:val="none" w:sz="0" w:space="0" w:color="auto"/>
      </w:divBdr>
    </w:div>
    <w:div w:id="129981436">
      <w:bodyDiv w:val="1"/>
      <w:marLeft w:val="0"/>
      <w:marRight w:val="0"/>
      <w:marTop w:val="0"/>
      <w:marBottom w:val="0"/>
      <w:divBdr>
        <w:top w:val="none" w:sz="0" w:space="0" w:color="auto"/>
        <w:left w:val="none" w:sz="0" w:space="0" w:color="auto"/>
        <w:bottom w:val="none" w:sz="0" w:space="0" w:color="auto"/>
        <w:right w:val="none" w:sz="0" w:space="0" w:color="auto"/>
      </w:divBdr>
    </w:div>
    <w:div w:id="138614934">
      <w:bodyDiv w:val="1"/>
      <w:marLeft w:val="0"/>
      <w:marRight w:val="0"/>
      <w:marTop w:val="0"/>
      <w:marBottom w:val="0"/>
      <w:divBdr>
        <w:top w:val="none" w:sz="0" w:space="0" w:color="auto"/>
        <w:left w:val="none" w:sz="0" w:space="0" w:color="auto"/>
        <w:bottom w:val="none" w:sz="0" w:space="0" w:color="auto"/>
        <w:right w:val="none" w:sz="0" w:space="0" w:color="auto"/>
      </w:divBdr>
    </w:div>
    <w:div w:id="147212200">
      <w:bodyDiv w:val="1"/>
      <w:marLeft w:val="0"/>
      <w:marRight w:val="0"/>
      <w:marTop w:val="0"/>
      <w:marBottom w:val="0"/>
      <w:divBdr>
        <w:top w:val="none" w:sz="0" w:space="0" w:color="auto"/>
        <w:left w:val="none" w:sz="0" w:space="0" w:color="auto"/>
        <w:bottom w:val="none" w:sz="0" w:space="0" w:color="auto"/>
        <w:right w:val="none" w:sz="0" w:space="0" w:color="auto"/>
      </w:divBdr>
    </w:div>
    <w:div w:id="148983435">
      <w:bodyDiv w:val="1"/>
      <w:marLeft w:val="0"/>
      <w:marRight w:val="0"/>
      <w:marTop w:val="0"/>
      <w:marBottom w:val="0"/>
      <w:divBdr>
        <w:top w:val="none" w:sz="0" w:space="0" w:color="auto"/>
        <w:left w:val="none" w:sz="0" w:space="0" w:color="auto"/>
        <w:bottom w:val="none" w:sz="0" w:space="0" w:color="auto"/>
        <w:right w:val="none" w:sz="0" w:space="0" w:color="auto"/>
      </w:divBdr>
    </w:div>
    <w:div w:id="157888940">
      <w:bodyDiv w:val="1"/>
      <w:marLeft w:val="0"/>
      <w:marRight w:val="0"/>
      <w:marTop w:val="0"/>
      <w:marBottom w:val="0"/>
      <w:divBdr>
        <w:top w:val="none" w:sz="0" w:space="0" w:color="auto"/>
        <w:left w:val="none" w:sz="0" w:space="0" w:color="auto"/>
        <w:bottom w:val="none" w:sz="0" w:space="0" w:color="auto"/>
        <w:right w:val="none" w:sz="0" w:space="0" w:color="auto"/>
      </w:divBdr>
    </w:div>
    <w:div w:id="159081898">
      <w:bodyDiv w:val="1"/>
      <w:marLeft w:val="0"/>
      <w:marRight w:val="0"/>
      <w:marTop w:val="0"/>
      <w:marBottom w:val="0"/>
      <w:divBdr>
        <w:top w:val="none" w:sz="0" w:space="0" w:color="auto"/>
        <w:left w:val="none" w:sz="0" w:space="0" w:color="auto"/>
        <w:bottom w:val="none" w:sz="0" w:space="0" w:color="auto"/>
        <w:right w:val="none" w:sz="0" w:space="0" w:color="auto"/>
      </w:divBdr>
    </w:div>
    <w:div w:id="169877918">
      <w:bodyDiv w:val="1"/>
      <w:marLeft w:val="0"/>
      <w:marRight w:val="0"/>
      <w:marTop w:val="0"/>
      <w:marBottom w:val="0"/>
      <w:divBdr>
        <w:top w:val="none" w:sz="0" w:space="0" w:color="auto"/>
        <w:left w:val="none" w:sz="0" w:space="0" w:color="auto"/>
        <w:bottom w:val="none" w:sz="0" w:space="0" w:color="auto"/>
        <w:right w:val="none" w:sz="0" w:space="0" w:color="auto"/>
      </w:divBdr>
    </w:div>
    <w:div w:id="170221505">
      <w:bodyDiv w:val="1"/>
      <w:marLeft w:val="0"/>
      <w:marRight w:val="0"/>
      <w:marTop w:val="0"/>
      <w:marBottom w:val="0"/>
      <w:divBdr>
        <w:top w:val="none" w:sz="0" w:space="0" w:color="auto"/>
        <w:left w:val="none" w:sz="0" w:space="0" w:color="auto"/>
        <w:bottom w:val="none" w:sz="0" w:space="0" w:color="auto"/>
        <w:right w:val="none" w:sz="0" w:space="0" w:color="auto"/>
      </w:divBdr>
    </w:div>
    <w:div w:id="174535889">
      <w:bodyDiv w:val="1"/>
      <w:marLeft w:val="0"/>
      <w:marRight w:val="0"/>
      <w:marTop w:val="0"/>
      <w:marBottom w:val="0"/>
      <w:divBdr>
        <w:top w:val="none" w:sz="0" w:space="0" w:color="auto"/>
        <w:left w:val="none" w:sz="0" w:space="0" w:color="auto"/>
        <w:bottom w:val="none" w:sz="0" w:space="0" w:color="auto"/>
        <w:right w:val="none" w:sz="0" w:space="0" w:color="auto"/>
      </w:divBdr>
    </w:div>
    <w:div w:id="175971179">
      <w:bodyDiv w:val="1"/>
      <w:marLeft w:val="0"/>
      <w:marRight w:val="0"/>
      <w:marTop w:val="0"/>
      <w:marBottom w:val="0"/>
      <w:divBdr>
        <w:top w:val="none" w:sz="0" w:space="0" w:color="auto"/>
        <w:left w:val="none" w:sz="0" w:space="0" w:color="auto"/>
        <w:bottom w:val="none" w:sz="0" w:space="0" w:color="auto"/>
        <w:right w:val="none" w:sz="0" w:space="0" w:color="auto"/>
      </w:divBdr>
    </w:div>
    <w:div w:id="179927572">
      <w:bodyDiv w:val="1"/>
      <w:marLeft w:val="0"/>
      <w:marRight w:val="0"/>
      <w:marTop w:val="0"/>
      <w:marBottom w:val="0"/>
      <w:divBdr>
        <w:top w:val="none" w:sz="0" w:space="0" w:color="auto"/>
        <w:left w:val="none" w:sz="0" w:space="0" w:color="auto"/>
        <w:bottom w:val="none" w:sz="0" w:space="0" w:color="auto"/>
        <w:right w:val="none" w:sz="0" w:space="0" w:color="auto"/>
      </w:divBdr>
    </w:div>
    <w:div w:id="182548601">
      <w:bodyDiv w:val="1"/>
      <w:marLeft w:val="0"/>
      <w:marRight w:val="0"/>
      <w:marTop w:val="0"/>
      <w:marBottom w:val="0"/>
      <w:divBdr>
        <w:top w:val="none" w:sz="0" w:space="0" w:color="auto"/>
        <w:left w:val="none" w:sz="0" w:space="0" w:color="auto"/>
        <w:bottom w:val="none" w:sz="0" w:space="0" w:color="auto"/>
        <w:right w:val="none" w:sz="0" w:space="0" w:color="auto"/>
      </w:divBdr>
    </w:div>
    <w:div w:id="183445947">
      <w:bodyDiv w:val="1"/>
      <w:marLeft w:val="0"/>
      <w:marRight w:val="0"/>
      <w:marTop w:val="0"/>
      <w:marBottom w:val="0"/>
      <w:divBdr>
        <w:top w:val="none" w:sz="0" w:space="0" w:color="auto"/>
        <w:left w:val="none" w:sz="0" w:space="0" w:color="auto"/>
        <w:bottom w:val="none" w:sz="0" w:space="0" w:color="auto"/>
        <w:right w:val="none" w:sz="0" w:space="0" w:color="auto"/>
      </w:divBdr>
    </w:div>
    <w:div w:id="187331179">
      <w:bodyDiv w:val="1"/>
      <w:marLeft w:val="0"/>
      <w:marRight w:val="0"/>
      <w:marTop w:val="0"/>
      <w:marBottom w:val="0"/>
      <w:divBdr>
        <w:top w:val="none" w:sz="0" w:space="0" w:color="auto"/>
        <w:left w:val="none" w:sz="0" w:space="0" w:color="auto"/>
        <w:bottom w:val="none" w:sz="0" w:space="0" w:color="auto"/>
        <w:right w:val="none" w:sz="0" w:space="0" w:color="auto"/>
      </w:divBdr>
    </w:div>
    <w:div w:id="187717201">
      <w:bodyDiv w:val="1"/>
      <w:marLeft w:val="0"/>
      <w:marRight w:val="0"/>
      <w:marTop w:val="0"/>
      <w:marBottom w:val="0"/>
      <w:divBdr>
        <w:top w:val="none" w:sz="0" w:space="0" w:color="auto"/>
        <w:left w:val="none" w:sz="0" w:space="0" w:color="auto"/>
        <w:bottom w:val="none" w:sz="0" w:space="0" w:color="auto"/>
        <w:right w:val="none" w:sz="0" w:space="0" w:color="auto"/>
      </w:divBdr>
    </w:div>
    <w:div w:id="189729278">
      <w:bodyDiv w:val="1"/>
      <w:marLeft w:val="0"/>
      <w:marRight w:val="0"/>
      <w:marTop w:val="0"/>
      <w:marBottom w:val="0"/>
      <w:divBdr>
        <w:top w:val="none" w:sz="0" w:space="0" w:color="auto"/>
        <w:left w:val="none" w:sz="0" w:space="0" w:color="auto"/>
        <w:bottom w:val="none" w:sz="0" w:space="0" w:color="auto"/>
        <w:right w:val="none" w:sz="0" w:space="0" w:color="auto"/>
      </w:divBdr>
    </w:div>
    <w:div w:id="190925388">
      <w:bodyDiv w:val="1"/>
      <w:marLeft w:val="0"/>
      <w:marRight w:val="0"/>
      <w:marTop w:val="0"/>
      <w:marBottom w:val="0"/>
      <w:divBdr>
        <w:top w:val="none" w:sz="0" w:space="0" w:color="auto"/>
        <w:left w:val="none" w:sz="0" w:space="0" w:color="auto"/>
        <w:bottom w:val="none" w:sz="0" w:space="0" w:color="auto"/>
        <w:right w:val="none" w:sz="0" w:space="0" w:color="auto"/>
      </w:divBdr>
    </w:div>
    <w:div w:id="191462854">
      <w:bodyDiv w:val="1"/>
      <w:marLeft w:val="0"/>
      <w:marRight w:val="0"/>
      <w:marTop w:val="0"/>
      <w:marBottom w:val="0"/>
      <w:divBdr>
        <w:top w:val="none" w:sz="0" w:space="0" w:color="auto"/>
        <w:left w:val="none" w:sz="0" w:space="0" w:color="auto"/>
        <w:bottom w:val="none" w:sz="0" w:space="0" w:color="auto"/>
        <w:right w:val="none" w:sz="0" w:space="0" w:color="auto"/>
      </w:divBdr>
    </w:div>
    <w:div w:id="192109860">
      <w:bodyDiv w:val="1"/>
      <w:marLeft w:val="0"/>
      <w:marRight w:val="0"/>
      <w:marTop w:val="0"/>
      <w:marBottom w:val="0"/>
      <w:divBdr>
        <w:top w:val="none" w:sz="0" w:space="0" w:color="auto"/>
        <w:left w:val="none" w:sz="0" w:space="0" w:color="auto"/>
        <w:bottom w:val="none" w:sz="0" w:space="0" w:color="auto"/>
        <w:right w:val="none" w:sz="0" w:space="0" w:color="auto"/>
      </w:divBdr>
    </w:div>
    <w:div w:id="193929672">
      <w:bodyDiv w:val="1"/>
      <w:marLeft w:val="0"/>
      <w:marRight w:val="0"/>
      <w:marTop w:val="0"/>
      <w:marBottom w:val="0"/>
      <w:divBdr>
        <w:top w:val="none" w:sz="0" w:space="0" w:color="auto"/>
        <w:left w:val="none" w:sz="0" w:space="0" w:color="auto"/>
        <w:bottom w:val="none" w:sz="0" w:space="0" w:color="auto"/>
        <w:right w:val="none" w:sz="0" w:space="0" w:color="auto"/>
      </w:divBdr>
    </w:div>
    <w:div w:id="195192938">
      <w:bodyDiv w:val="1"/>
      <w:marLeft w:val="0"/>
      <w:marRight w:val="0"/>
      <w:marTop w:val="0"/>
      <w:marBottom w:val="0"/>
      <w:divBdr>
        <w:top w:val="none" w:sz="0" w:space="0" w:color="auto"/>
        <w:left w:val="none" w:sz="0" w:space="0" w:color="auto"/>
        <w:bottom w:val="none" w:sz="0" w:space="0" w:color="auto"/>
        <w:right w:val="none" w:sz="0" w:space="0" w:color="auto"/>
      </w:divBdr>
    </w:div>
    <w:div w:id="197205756">
      <w:bodyDiv w:val="1"/>
      <w:marLeft w:val="0"/>
      <w:marRight w:val="0"/>
      <w:marTop w:val="0"/>
      <w:marBottom w:val="0"/>
      <w:divBdr>
        <w:top w:val="none" w:sz="0" w:space="0" w:color="auto"/>
        <w:left w:val="none" w:sz="0" w:space="0" w:color="auto"/>
        <w:bottom w:val="none" w:sz="0" w:space="0" w:color="auto"/>
        <w:right w:val="none" w:sz="0" w:space="0" w:color="auto"/>
      </w:divBdr>
    </w:div>
    <w:div w:id="211426500">
      <w:bodyDiv w:val="1"/>
      <w:marLeft w:val="0"/>
      <w:marRight w:val="0"/>
      <w:marTop w:val="0"/>
      <w:marBottom w:val="0"/>
      <w:divBdr>
        <w:top w:val="none" w:sz="0" w:space="0" w:color="auto"/>
        <w:left w:val="none" w:sz="0" w:space="0" w:color="auto"/>
        <w:bottom w:val="none" w:sz="0" w:space="0" w:color="auto"/>
        <w:right w:val="none" w:sz="0" w:space="0" w:color="auto"/>
      </w:divBdr>
    </w:div>
    <w:div w:id="212159513">
      <w:bodyDiv w:val="1"/>
      <w:marLeft w:val="0"/>
      <w:marRight w:val="0"/>
      <w:marTop w:val="0"/>
      <w:marBottom w:val="0"/>
      <w:divBdr>
        <w:top w:val="none" w:sz="0" w:space="0" w:color="auto"/>
        <w:left w:val="none" w:sz="0" w:space="0" w:color="auto"/>
        <w:bottom w:val="none" w:sz="0" w:space="0" w:color="auto"/>
        <w:right w:val="none" w:sz="0" w:space="0" w:color="auto"/>
      </w:divBdr>
    </w:div>
    <w:div w:id="213737121">
      <w:bodyDiv w:val="1"/>
      <w:marLeft w:val="0"/>
      <w:marRight w:val="0"/>
      <w:marTop w:val="0"/>
      <w:marBottom w:val="0"/>
      <w:divBdr>
        <w:top w:val="none" w:sz="0" w:space="0" w:color="auto"/>
        <w:left w:val="none" w:sz="0" w:space="0" w:color="auto"/>
        <w:bottom w:val="none" w:sz="0" w:space="0" w:color="auto"/>
        <w:right w:val="none" w:sz="0" w:space="0" w:color="auto"/>
      </w:divBdr>
    </w:div>
    <w:div w:id="214198537">
      <w:bodyDiv w:val="1"/>
      <w:marLeft w:val="0"/>
      <w:marRight w:val="0"/>
      <w:marTop w:val="0"/>
      <w:marBottom w:val="0"/>
      <w:divBdr>
        <w:top w:val="none" w:sz="0" w:space="0" w:color="auto"/>
        <w:left w:val="none" w:sz="0" w:space="0" w:color="auto"/>
        <w:bottom w:val="none" w:sz="0" w:space="0" w:color="auto"/>
        <w:right w:val="none" w:sz="0" w:space="0" w:color="auto"/>
      </w:divBdr>
    </w:div>
    <w:div w:id="220211525">
      <w:bodyDiv w:val="1"/>
      <w:marLeft w:val="0"/>
      <w:marRight w:val="0"/>
      <w:marTop w:val="0"/>
      <w:marBottom w:val="0"/>
      <w:divBdr>
        <w:top w:val="none" w:sz="0" w:space="0" w:color="auto"/>
        <w:left w:val="none" w:sz="0" w:space="0" w:color="auto"/>
        <w:bottom w:val="none" w:sz="0" w:space="0" w:color="auto"/>
        <w:right w:val="none" w:sz="0" w:space="0" w:color="auto"/>
      </w:divBdr>
    </w:div>
    <w:div w:id="222372833">
      <w:bodyDiv w:val="1"/>
      <w:marLeft w:val="0"/>
      <w:marRight w:val="0"/>
      <w:marTop w:val="0"/>
      <w:marBottom w:val="0"/>
      <w:divBdr>
        <w:top w:val="none" w:sz="0" w:space="0" w:color="auto"/>
        <w:left w:val="none" w:sz="0" w:space="0" w:color="auto"/>
        <w:bottom w:val="none" w:sz="0" w:space="0" w:color="auto"/>
        <w:right w:val="none" w:sz="0" w:space="0" w:color="auto"/>
      </w:divBdr>
    </w:div>
    <w:div w:id="229853049">
      <w:bodyDiv w:val="1"/>
      <w:marLeft w:val="0"/>
      <w:marRight w:val="0"/>
      <w:marTop w:val="0"/>
      <w:marBottom w:val="0"/>
      <w:divBdr>
        <w:top w:val="none" w:sz="0" w:space="0" w:color="auto"/>
        <w:left w:val="none" w:sz="0" w:space="0" w:color="auto"/>
        <w:bottom w:val="none" w:sz="0" w:space="0" w:color="auto"/>
        <w:right w:val="none" w:sz="0" w:space="0" w:color="auto"/>
      </w:divBdr>
    </w:div>
    <w:div w:id="231239684">
      <w:bodyDiv w:val="1"/>
      <w:marLeft w:val="0"/>
      <w:marRight w:val="0"/>
      <w:marTop w:val="0"/>
      <w:marBottom w:val="0"/>
      <w:divBdr>
        <w:top w:val="none" w:sz="0" w:space="0" w:color="auto"/>
        <w:left w:val="none" w:sz="0" w:space="0" w:color="auto"/>
        <w:bottom w:val="none" w:sz="0" w:space="0" w:color="auto"/>
        <w:right w:val="none" w:sz="0" w:space="0" w:color="auto"/>
      </w:divBdr>
    </w:div>
    <w:div w:id="231816320">
      <w:bodyDiv w:val="1"/>
      <w:marLeft w:val="0"/>
      <w:marRight w:val="0"/>
      <w:marTop w:val="0"/>
      <w:marBottom w:val="0"/>
      <w:divBdr>
        <w:top w:val="none" w:sz="0" w:space="0" w:color="auto"/>
        <w:left w:val="none" w:sz="0" w:space="0" w:color="auto"/>
        <w:bottom w:val="none" w:sz="0" w:space="0" w:color="auto"/>
        <w:right w:val="none" w:sz="0" w:space="0" w:color="auto"/>
      </w:divBdr>
    </w:div>
    <w:div w:id="233053611">
      <w:bodyDiv w:val="1"/>
      <w:marLeft w:val="0"/>
      <w:marRight w:val="0"/>
      <w:marTop w:val="0"/>
      <w:marBottom w:val="0"/>
      <w:divBdr>
        <w:top w:val="none" w:sz="0" w:space="0" w:color="auto"/>
        <w:left w:val="none" w:sz="0" w:space="0" w:color="auto"/>
        <w:bottom w:val="none" w:sz="0" w:space="0" w:color="auto"/>
        <w:right w:val="none" w:sz="0" w:space="0" w:color="auto"/>
      </w:divBdr>
    </w:div>
    <w:div w:id="233122958">
      <w:bodyDiv w:val="1"/>
      <w:marLeft w:val="0"/>
      <w:marRight w:val="0"/>
      <w:marTop w:val="0"/>
      <w:marBottom w:val="0"/>
      <w:divBdr>
        <w:top w:val="none" w:sz="0" w:space="0" w:color="auto"/>
        <w:left w:val="none" w:sz="0" w:space="0" w:color="auto"/>
        <w:bottom w:val="none" w:sz="0" w:space="0" w:color="auto"/>
        <w:right w:val="none" w:sz="0" w:space="0" w:color="auto"/>
      </w:divBdr>
    </w:div>
    <w:div w:id="233246372">
      <w:bodyDiv w:val="1"/>
      <w:marLeft w:val="0"/>
      <w:marRight w:val="0"/>
      <w:marTop w:val="0"/>
      <w:marBottom w:val="0"/>
      <w:divBdr>
        <w:top w:val="none" w:sz="0" w:space="0" w:color="auto"/>
        <w:left w:val="none" w:sz="0" w:space="0" w:color="auto"/>
        <w:bottom w:val="none" w:sz="0" w:space="0" w:color="auto"/>
        <w:right w:val="none" w:sz="0" w:space="0" w:color="auto"/>
      </w:divBdr>
    </w:div>
    <w:div w:id="239486090">
      <w:bodyDiv w:val="1"/>
      <w:marLeft w:val="0"/>
      <w:marRight w:val="0"/>
      <w:marTop w:val="0"/>
      <w:marBottom w:val="0"/>
      <w:divBdr>
        <w:top w:val="none" w:sz="0" w:space="0" w:color="auto"/>
        <w:left w:val="none" w:sz="0" w:space="0" w:color="auto"/>
        <w:bottom w:val="none" w:sz="0" w:space="0" w:color="auto"/>
        <w:right w:val="none" w:sz="0" w:space="0" w:color="auto"/>
      </w:divBdr>
    </w:div>
    <w:div w:id="240409920">
      <w:bodyDiv w:val="1"/>
      <w:marLeft w:val="0"/>
      <w:marRight w:val="0"/>
      <w:marTop w:val="0"/>
      <w:marBottom w:val="0"/>
      <w:divBdr>
        <w:top w:val="none" w:sz="0" w:space="0" w:color="auto"/>
        <w:left w:val="none" w:sz="0" w:space="0" w:color="auto"/>
        <w:bottom w:val="none" w:sz="0" w:space="0" w:color="auto"/>
        <w:right w:val="none" w:sz="0" w:space="0" w:color="auto"/>
      </w:divBdr>
    </w:div>
    <w:div w:id="248078940">
      <w:bodyDiv w:val="1"/>
      <w:marLeft w:val="0"/>
      <w:marRight w:val="0"/>
      <w:marTop w:val="0"/>
      <w:marBottom w:val="0"/>
      <w:divBdr>
        <w:top w:val="none" w:sz="0" w:space="0" w:color="auto"/>
        <w:left w:val="none" w:sz="0" w:space="0" w:color="auto"/>
        <w:bottom w:val="none" w:sz="0" w:space="0" w:color="auto"/>
        <w:right w:val="none" w:sz="0" w:space="0" w:color="auto"/>
      </w:divBdr>
    </w:div>
    <w:div w:id="253978846">
      <w:bodyDiv w:val="1"/>
      <w:marLeft w:val="0"/>
      <w:marRight w:val="0"/>
      <w:marTop w:val="0"/>
      <w:marBottom w:val="0"/>
      <w:divBdr>
        <w:top w:val="none" w:sz="0" w:space="0" w:color="auto"/>
        <w:left w:val="none" w:sz="0" w:space="0" w:color="auto"/>
        <w:bottom w:val="none" w:sz="0" w:space="0" w:color="auto"/>
        <w:right w:val="none" w:sz="0" w:space="0" w:color="auto"/>
      </w:divBdr>
    </w:div>
    <w:div w:id="257639764">
      <w:bodyDiv w:val="1"/>
      <w:marLeft w:val="0"/>
      <w:marRight w:val="0"/>
      <w:marTop w:val="0"/>
      <w:marBottom w:val="0"/>
      <w:divBdr>
        <w:top w:val="none" w:sz="0" w:space="0" w:color="auto"/>
        <w:left w:val="none" w:sz="0" w:space="0" w:color="auto"/>
        <w:bottom w:val="none" w:sz="0" w:space="0" w:color="auto"/>
        <w:right w:val="none" w:sz="0" w:space="0" w:color="auto"/>
      </w:divBdr>
    </w:div>
    <w:div w:id="257643474">
      <w:bodyDiv w:val="1"/>
      <w:marLeft w:val="0"/>
      <w:marRight w:val="0"/>
      <w:marTop w:val="0"/>
      <w:marBottom w:val="0"/>
      <w:divBdr>
        <w:top w:val="none" w:sz="0" w:space="0" w:color="auto"/>
        <w:left w:val="none" w:sz="0" w:space="0" w:color="auto"/>
        <w:bottom w:val="none" w:sz="0" w:space="0" w:color="auto"/>
        <w:right w:val="none" w:sz="0" w:space="0" w:color="auto"/>
      </w:divBdr>
    </w:div>
    <w:div w:id="260456029">
      <w:bodyDiv w:val="1"/>
      <w:marLeft w:val="0"/>
      <w:marRight w:val="0"/>
      <w:marTop w:val="0"/>
      <w:marBottom w:val="0"/>
      <w:divBdr>
        <w:top w:val="none" w:sz="0" w:space="0" w:color="auto"/>
        <w:left w:val="none" w:sz="0" w:space="0" w:color="auto"/>
        <w:bottom w:val="none" w:sz="0" w:space="0" w:color="auto"/>
        <w:right w:val="none" w:sz="0" w:space="0" w:color="auto"/>
      </w:divBdr>
    </w:div>
    <w:div w:id="262303182">
      <w:bodyDiv w:val="1"/>
      <w:marLeft w:val="0"/>
      <w:marRight w:val="0"/>
      <w:marTop w:val="0"/>
      <w:marBottom w:val="0"/>
      <w:divBdr>
        <w:top w:val="none" w:sz="0" w:space="0" w:color="auto"/>
        <w:left w:val="none" w:sz="0" w:space="0" w:color="auto"/>
        <w:bottom w:val="none" w:sz="0" w:space="0" w:color="auto"/>
        <w:right w:val="none" w:sz="0" w:space="0" w:color="auto"/>
      </w:divBdr>
    </w:div>
    <w:div w:id="270480914">
      <w:bodyDiv w:val="1"/>
      <w:marLeft w:val="0"/>
      <w:marRight w:val="0"/>
      <w:marTop w:val="0"/>
      <w:marBottom w:val="0"/>
      <w:divBdr>
        <w:top w:val="none" w:sz="0" w:space="0" w:color="auto"/>
        <w:left w:val="none" w:sz="0" w:space="0" w:color="auto"/>
        <w:bottom w:val="none" w:sz="0" w:space="0" w:color="auto"/>
        <w:right w:val="none" w:sz="0" w:space="0" w:color="auto"/>
      </w:divBdr>
    </w:div>
    <w:div w:id="275021692">
      <w:bodyDiv w:val="1"/>
      <w:marLeft w:val="0"/>
      <w:marRight w:val="0"/>
      <w:marTop w:val="0"/>
      <w:marBottom w:val="0"/>
      <w:divBdr>
        <w:top w:val="none" w:sz="0" w:space="0" w:color="auto"/>
        <w:left w:val="none" w:sz="0" w:space="0" w:color="auto"/>
        <w:bottom w:val="none" w:sz="0" w:space="0" w:color="auto"/>
        <w:right w:val="none" w:sz="0" w:space="0" w:color="auto"/>
      </w:divBdr>
    </w:div>
    <w:div w:id="275451324">
      <w:bodyDiv w:val="1"/>
      <w:marLeft w:val="0"/>
      <w:marRight w:val="0"/>
      <w:marTop w:val="0"/>
      <w:marBottom w:val="0"/>
      <w:divBdr>
        <w:top w:val="none" w:sz="0" w:space="0" w:color="auto"/>
        <w:left w:val="none" w:sz="0" w:space="0" w:color="auto"/>
        <w:bottom w:val="none" w:sz="0" w:space="0" w:color="auto"/>
        <w:right w:val="none" w:sz="0" w:space="0" w:color="auto"/>
      </w:divBdr>
    </w:div>
    <w:div w:id="278414674">
      <w:bodyDiv w:val="1"/>
      <w:marLeft w:val="0"/>
      <w:marRight w:val="0"/>
      <w:marTop w:val="0"/>
      <w:marBottom w:val="0"/>
      <w:divBdr>
        <w:top w:val="none" w:sz="0" w:space="0" w:color="auto"/>
        <w:left w:val="none" w:sz="0" w:space="0" w:color="auto"/>
        <w:bottom w:val="none" w:sz="0" w:space="0" w:color="auto"/>
        <w:right w:val="none" w:sz="0" w:space="0" w:color="auto"/>
      </w:divBdr>
    </w:div>
    <w:div w:id="279386544">
      <w:bodyDiv w:val="1"/>
      <w:marLeft w:val="0"/>
      <w:marRight w:val="0"/>
      <w:marTop w:val="0"/>
      <w:marBottom w:val="0"/>
      <w:divBdr>
        <w:top w:val="none" w:sz="0" w:space="0" w:color="auto"/>
        <w:left w:val="none" w:sz="0" w:space="0" w:color="auto"/>
        <w:bottom w:val="none" w:sz="0" w:space="0" w:color="auto"/>
        <w:right w:val="none" w:sz="0" w:space="0" w:color="auto"/>
      </w:divBdr>
    </w:div>
    <w:div w:id="280309552">
      <w:bodyDiv w:val="1"/>
      <w:marLeft w:val="0"/>
      <w:marRight w:val="0"/>
      <w:marTop w:val="0"/>
      <w:marBottom w:val="0"/>
      <w:divBdr>
        <w:top w:val="none" w:sz="0" w:space="0" w:color="auto"/>
        <w:left w:val="none" w:sz="0" w:space="0" w:color="auto"/>
        <w:bottom w:val="none" w:sz="0" w:space="0" w:color="auto"/>
        <w:right w:val="none" w:sz="0" w:space="0" w:color="auto"/>
      </w:divBdr>
    </w:div>
    <w:div w:id="286739957">
      <w:bodyDiv w:val="1"/>
      <w:marLeft w:val="0"/>
      <w:marRight w:val="0"/>
      <w:marTop w:val="0"/>
      <w:marBottom w:val="0"/>
      <w:divBdr>
        <w:top w:val="none" w:sz="0" w:space="0" w:color="auto"/>
        <w:left w:val="none" w:sz="0" w:space="0" w:color="auto"/>
        <w:bottom w:val="none" w:sz="0" w:space="0" w:color="auto"/>
        <w:right w:val="none" w:sz="0" w:space="0" w:color="auto"/>
      </w:divBdr>
    </w:div>
    <w:div w:id="288558056">
      <w:bodyDiv w:val="1"/>
      <w:marLeft w:val="0"/>
      <w:marRight w:val="0"/>
      <w:marTop w:val="0"/>
      <w:marBottom w:val="0"/>
      <w:divBdr>
        <w:top w:val="none" w:sz="0" w:space="0" w:color="auto"/>
        <w:left w:val="none" w:sz="0" w:space="0" w:color="auto"/>
        <w:bottom w:val="none" w:sz="0" w:space="0" w:color="auto"/>
        <w:right w:val="none" w:sz="0" w:space="0" w:color="auto"/>
      </w:divBdr>
    </w:div>
    <w:div w:id="293146432">
      <w:bodyDiv w:val="1"/>
      <w:marLeft w:val="0"/>
      <w:marRight w:val="0"/>
      <w:marTop w:val="0"/>
      <w:marBottom w:val="0"/>
      <w:divBdr>
        <w:top w:val="none" w:sz="0" w:space="0" w:color="auto"/>
        <w:left w:val="none" w:sz="0" w:space="0" w:color="auto"/>
        <w:bottom w:val="none" w:sz="0" w:space="0" w:color="auto"/>
        <w:right w:val="none" w:sz="0" w:space="0" w:color="auto"/>
      </w:divBdr>
    </w:div>
    <w:div w:id="294995357">
      <w:bodyDiv w:val="1"/>
      <w:marLeft w:val="0"/>
      <w:marRight w:val="0"/>
      <w:marTop w:val="0"/>
      <w:marBottom w:val="0"/>
      <w:divBdr>
        <w:top w:val="none" w:sz="0" w:space="0" w:color="auto"/>
        <w:left w:val="none" w:sz="0" w:space="0" w:color="auto"/>
        <w:bottom w:val="none" w:sz="0" w:space="0" w:color="auto"/>
        <w:right w:val="none" w:sz="0" w:space="0" w:color="auto"/>
      </w:divBdr>
    </w:div>
    <w:div w:id="296958008">
      <w:bodyDiv w:val="1"/>
      <w:marLeft w:val="0"/>
      <w:marRight w:val="0"/>
      <w:marTop w:val="0"/>
      <w:marBottom w:val="0"/>
      <w:divBdr>
        <w:top w:val="none" w:sz="0" w:space="0" w:color="auto"/>
        <w:left w:val="none" w:sz="0" w:space="0" w:color="auto"/>
        <w:bottom w:val="none" w:sz="0" w:space="0" w:color="auto"/>
        <w:right w:val="none" w:sz="0" w:space="0" w:color="auto"/>
      </w:divBdr>
    </w:div>
    <w:div w:id="307590637">
      <w:bodyDiv w:val="1"/>
      <w:marLeft w:val="0"/>
      <w:marRight w:val="0"/>
      <w:marTop w:val="0"/>
      <w:marBottom w:val="0"/>
      <w:divBdr>
        <w:top w:val="none" w:sz="0" w:space="0" w:color="auto"/>
        <w:left w:val="none" w:sz="0" w:space="0" w:color="auto"/>
        <w:bottom w:val="none" w:sz="0" w:space="0" w:color="auto"/>
        <w:right w:val="none" w:sz="0" w:space="0" w:color="auto"/>
      </w:divBdr>
    </w:div>
    <w:div w:id="313803897">
      <w:bodyDiv w:val="1"/>
      <w:marLeft w:val="0"/>
      <w:marRight w:val="0"/>
      <w:marTop w:val="0"/>
      <w:marBottom w:val="0"/>
      <w:divBdr>
        <w:top w:val="none" w:sz="0" w:space="0" w:color="auto"/>
        <w:left w:val="none" w:sz="0" w:space="0" w:color="auto"/>
        <w:bottom w:val="none" w:sz="0" w:space="0" w:color="auto"/>
        <w:right w:val="none" w:sz="0" w:space="0" w:color="auto"/>
      </w:divBdr>
    </w:div>
    <w:div w:id="315453383">
      <w:bodyDiv w:val="1"/>
      <w:marLeft w:val="0"/>
      <w:marRight w:val="0"/>
      <w:marTop w:val="0"/>
      <w:marBottom w:val="0"/>
      <w:divBdr>
        <w:top w:val="none" w:sz="0" w:space="0" w:color="auto"/>
        <w:left w:val="none" w:sz="0" w:space="0" w:color="auto"/>
        <w:bottom w:val="none" w:sz="0" w:space="0" w:color="auto"/>
        <w:right w:val="none" w:sz="0" w:space="0" w:color="auto"/>
      </w:divBdr>
    </w:div>
    <w:div w:id="315456121">
      <w:bodyDiv w:val="1"/>
      <w:marLeft w:val="0"/>
      <w:marRight w:val="0"/>
      <w:marTop w:val="0"/>
      <w:marBottom w:val="0"/>
      <w:divBdr>
        <w:top w:val="none" w:sz="0" w:space="0" w:color="auto"/>
        <w:left w:val="none" w:sz="0" w:space="0" w:color="auto"/>
        <w:bottom w:val="none" w:sz="0" w:space="0" w:color="auto"/>
        <w:right w:val="none" w:sz="0" w:space="0" w:color="auto"/>
      </w:divBdr>
    </w:div>
    <w:div w:id="323123254">
      <w:bodyDiv w:val="1"/>
      <w:marLeft w:val="0"/>
      <w:marRight w:val="0"/>
      <w:marTop w:val="0"/>
      <w:marBottom w:val="0"/>
      <w:divBdr>
        <w:top w:val="none" w:sz="0" w:space="0" w:color="auto"/>
        <w:left w:val="none" w:sz="0" w:space="0" w:color="auto"/>
        <w:bottom w:val="none" w:sz="0" w:space="0" w:color="auto"/>
        <w:right w:val="none" w:sz="0" w:space="0" w:color="auto"/>
      </w:divBdr>
    </w:div>
    <w:div w:id="325132600">
      <w:bodyDiv w:val="1"/>
      <w:marLeft w:val="0"/>
      <w:marRight w:val="0"/>
      <w:marTop w:val="0"/>
      <w:marBottom w:val="0"/>
      <w:divBdr>
        <w:top w:val="none" w:sz="0" w:space="0" w:color="auto"/>
        <w:left w:val="none" w:sz="0" w:space="0" w:color="auto"/>
        <w:bottom w:val="none" w:sz="0" w:space="0" w:color="auto"/>
        <w:right w:val="none" w:sz="0" w:space="0" w:color="auto"/>
      </w:divBdr>
    </w:div>
    <w:div w:id="326129254">
      <w:bodyDiv w:val="1"/>
      <w:marLeft w:val="0"/>
      <w:marRight w:val="0"/>
      <w:marTop w:val="0"/>
      <w:marBottom w:val="0"/>
      <w:divBdr>
        <w:top w:val="none" w:sz="0" w:space="0" w:color="auto"/>
        <w:left w:val="none" w:sz="0" w:space="0" w:color="auto"/>
        <w:bottom w:val="none" w:sz="0" w:space="0" w:color="auto"/>
        <w:right w:val="none" w:sz="0" w:space="0" w:color="auto"/>
      </w:divBdr>
    </w:div>
    <w:div w:id="332221179">
      <w:bodyDiv w:val="1"/>
      <w:marLeft w:val="0"/>
      <w:marRight w:val="0"/>
      <w:marTop w:val="0"/>
      <w:marBottom w:val="0"/>
      <w:divBdr>
        <w:top w:val="none" w:sz="0" w:space="0" w:color="auto"/>
        <w:left w:val="none" w:sz="0" w:space="0" w:color="auto"/>
        <w:bottom w:val="none" w:sz="0" w:space="0" w:color="auto"/>
        <w:right w:val="none" w:sz="0" w:space="0" w:color="auto"/>
      </w:divBdr>
    </w:div>
    <w:div w:id="334235017">
      <w:bodyDiv w:val="1"/>
      <w:marLeft w:val="0"/>
      <w:marRight w:val="0"/>
      <w:marTop w:val="0"/>
      <w:marBottom w:val="0"/>
      <w:divBdr>
        <w:top w:val="none" w:sz="0" w:space="0" w:color="auto"/>
        <w:left w:val="none" w:sz="0" w:space="0" w:color="auto"/>
        <w:bottom w:val="none" w:sz="0" w:space="0" w:color="auto"/>
        <w:right w:val="none" w:sz="0" w:space="0" w:color="auto"/>
      </w:divBdr>
    </w:div>
    <w:div w:id="334844492">
      <w:bodyDiv w:val="1"/>
      <w:marLeft w:val="0"/>
      <w:marRight w:val="0"/>
      <w:marTop w:val="0"/>
      <w:marBottom w:val="0"/>
      <w:divBdr>
        <w:top w:val="none" w:sz="0" w:space="0" w:color="auto"/>
        <w:left w:val="none" w:sz="0" w:space="0" w:color="auto"/>
        <w:bottom w:val="none" w:sz="0" w:space="0" w:color="auto"/>
        <w:right w:val="none" w:sz="0" w:space="0" w:color="auto"/>
      </w:divBdr>
    </w:div>
    <w:div w:id="335689994">
      <w:bodyDiv w:val="1"/>
      <w:marLeft w:val="0"/>
      <w:marRight w:val="0"/>
      <w:marTop w:val="0"/>
      <w:marBottom w:val="0"/>
      <w:divBdr>
        <w:top w:val="none" w:sz="0" w:space="0" w:color="auto"/>
        <w:left w:val="none" w:sz="0" w:space="0" w:color="auto"/>
        <w:bottom w:val="none" w:sz="0" w:space="0" w:color="auto"/>
        <w:right w:val="none" w:sz="0" w:space="0" w:color="auto"/>
      </w:divBdr>
    </w:div>
    <w:div w:id="337199891">
      <w:bodyDiv w:val="1"/>
      <w:marLeft w:val="0"/>
      <w:marRight w:val="0"/>
      <w:marTop w:val="0"/>
      <w:marBottom w:val="0"/>
      <w:divBdr>
        <w:top w:val="none" w:sz="0" w:space="0" w:color="auto"/>
        <w:left w:val="none" w:sz="0" w:space="0" w:color="auto"/>
        <w:bottom w:val="none" w:sz="0" w:space="0" w:color="auto"/>
        <w:right w:val="none" w:sz="0" w:space="0" w:color="auto"/>
      </w:divBdr>
    </w:div>
    <w:div w:id="341780252">
      <w:bodyDiv w:val="1"/>
      <w:marLeft w:val="0"/>
      <w:marRight w:val="0"/>
      <w:marTop w:val="0"/>
      <w:marBottom w:val="0"/>
      <w:divBdr>
        <w:top w:val="none" w:sz="0" w:space="0" w:color="auto"/>
        <w:left w:val="none" w:sz="0" w:space="0" w:color="auto"/>
        <w:bottom w:val="none" w:sz="0" w:space="0" w:color="auto"/>
        <w:right w:val="none" w:sz="0" w:space="0" w:color="auto"/>
      </w:divBdr>
    </w:div>
    <w:div w:id="343481178">
      <w:bodyDiv w:val="1"/>
      <w:marLeft w:val="0"/>
      <w:marRight w:val="0"/>
      <w:marTop w:val="0"/>
      <w:marBottom w:val="0"/>
      <w:divBdr>
        <w:top w:val="none" w:sz="0" w:space="0" w:color="auto"/>
        <w:left w:val="none" w:sz="0" w:space="0" w:color="auto"/>
        <w:bottom w:val="none" w:sz="0" w:space="0" w:color="auto"/>
        <w:right w:val="none" w:sz="0" w:space="0" w:color="auto"/>
      </w:divBdr>
    </w:div>
    <w:div w:id="343823650">
      <w:bodyDiv w:val="1"/>
      <w:marLeft w:val="0"/>
      <w:marRight w:val="0"/>
      <w:marTop w:val="0"/>
      <w:marBottom w:val="0"/>
      <w:divBdr>
        <w:top w:val="none" w:sz="0" w:space="0" w:color="auto"/>
        <w:left w:val="none" w:sz="0" w:space="0" w:color="auto"/>
        <w:bottom w:val="none" w:sz="0" w:space="0" w:color="auto"/>
        <w:right w:val="none" w:sz="0" w:space="0" w:color="auto"/>
      </w:divBdr>
    </w:div>
    <w:div w:id="345788891">
      <w:bodyDiv w:val="1"/>
      <w:marLeft w:val="0"/>
      <w:marRight w:val="0"/>
      <w:marTop w:val="0"/>
      <w:marBottom w:val="0"/>
      <w:divBdr>
        <w:top w:val="none" w:sz="0" w:space="0" w:color="auto"/>
        <w:left w:val="none" w:sz="0" w:space="0" w:color="auto"/>
        <w:bottom w:val="none" w:sz="0" w:space="0" w:color="auto"/>
        <w:right w:val="none" w:sz="0" w:space="0" w:color="auto"/>
      </w:divBdr>
    </w:div>
    <w:div w:id="347801658">
      <w:bodyDiv w:val="1"/>
      <w:marLeft w:val="0"/>
      <w:marRight w:val="0"/>
      <w:marTop w:val="0"/>
      <w:marBottom w:val="0"/>
      <w:divBdr>
        <w:top w:val="none" w:sz="0" w:space="0" w:color="auto"/>
        <w:left w:val="none" w:sz="0" w:space="0" w:color="auto"/>
        <w:bottom w:val="none" w:sz="0" w:space="0" w:color="auto"/>
        <w:right w:val="none" w:sz="0" w:space="0" w:color="auto"/>
      </w:divBdr>
    </w:div>
    <w:div w:id="352387773">
      <w:bodyDiv w:val="1"/>
      <w:marLeft w:val="0"/>
      <w:marRight w:val="0"/>
      <w:marTop w:val="0"/>
      <w:marBottom w:val="0"/>
      <w:divBdr>
        <w:top w:val="none" w:sz="0" w:space="0" w:color="auto"/>
        <w:left w:val="none" w:sz="0" w:space="0" w:color="auto"/>
        <w:bottom w:val="none" w:sz="0" w:space="0" w:color="auto"/>
        <w:right w:val="none" w:sz="0" w:space="0" w:color="auto"/>
      </w:divBdr>
    </w:div>
    <w:div w:id="355929546">
      <w:bodyDiv w:val="1"/>
      <w:marLeft w:val="0"/>
      <w:marRight w:val="0"/>
      <w:marTop w:val="0"/>
      <w:marBottom w:val="0"/>
      <w:divBdr>
        <w:top w:val="none" w:sz="0" w:space="0" w:color="auto"/>
        <w:left w:val="none" w:sz="0" w:space="0" w:color="auto"/>
        <w:bottom w:val="none" w:sz="0" w:space="0" w:color="auto"/>
        <w:right w:val="none" w:sz="0" w:space="0" w:color="auto"/>
      </w:divBdr>
    </w:div>
    <w:div w:id="357045559">
      <w:bodyDiv w:val="1"/>
      <w:marLeft w:val="0"/>
      <w:marRight w:val="0"/>
      <w:marTop w:val="0"/>
      <w:marBottom w:val="0"/>
      <w:divBdr>
        <w:top w:val="none" w:sz="0" w:space="0" w:color="auto"/>
        <w:left w:val="none" w:sz="0" w:space="0" w:color="auto"/>
        <w:bottom w:val="none" w:sz="0" w:space="0" w:color="auto"/>
        <w:right w:val="none" w:sz="0" w:space="0" w:color="auto"/>
      </w:divBdr>
    </w:div>
    <w:div w:id="360327643">
      <w:bodyDiv w:val="1"/>
      <w:marLeft w:val="0"/>
      <w:marRight w:val="0"/>
      <w:marTop w:val="0"/>
      <w:marBottom w:val="0"/>
      <w:divBdr>
        <w:top w:val="none" w:sz="0" w:space="0" w:color="auto"/>
        <w:left w:val="none" w:sz="0" w:space="0" w:color="auto"/>
        <w:bottom w:val="none" w:sz="0" w:space="0" w:color="auto"/>
        <w:right w:val="none" w:sz="0" w:space="0" w:color="auto"/>
      </w:divBdr>
    </w:div>
    <w:div w:id="361244806">
      <w:bodyDiv w:val="1"/>
      <w:marLeft w:val="0"/>
      <w:marRight w:val="0"/>
      <w:marTop w:val="0"/>
      <w:marBottom w:val="0"/>
      <w:divBdr>
        <w:top w:val="none" w:sz="0" w:space="0" w:color="auto"/>
        <w:left w:val="none" w:sz="0" w:space="0" w:color="auto"/>
        <w:bottom w:val="none" w:sz="0" w:space="0" w:color="auto"/>
        <w:right w:val="none" w:sz="0" w:space="0" w:color="auto"/>
      </w:divBdr>
    </w:div>
    <w:div w:id="362440954">
      <w:bodyDiv w:val="1"/>
      <w:marLeft w:val="0"/>
      <w:marRight w:val="0"/>
      <w:marTop w:val="0"/>
      <w:marBottom w:val="0"/>
      <w:divBdr>
        <w:top w:val="none" w:sz="0" w:space="0" w:color="auto"/>
        <w:left w:val="none" w:sz="0" w:space="0" w:color="auto"/>
        <w:bottom w:val="none" w:sz="0" w:space="0" w:color="auto"/>
        <w:right w:val="none" w:sz="0" w:space="0" w:color="auto"/>
      </w:divBdr>
    </w:div>
    <w:div w:id="369502951">
      <w:bodyDiv w:val="1"/>
      <w:marLeft w:val="0"/>
      <w:marRight w:val="0"/>
      <w:marTop w:val="0"/>
      <w:marBottom w:val="0"/>
      <w:divBdr>
        <w:top w:val="none" w:sz="0" w:space="0" w:color="auto"/>
        <w:left w:val="none" w:sz="0" w:space="0" w:color="auto"/>
        <w:bottom w:val="none" w:sz="0" w:space="0" w:color="auto"/>
        <w:right w:val="none" w:sz="0" w:space="0" w:color="auto"/>
      </w:divBdr>
    </w:div>
    <w:div w:id="373890449">
      <w:bodyDiv w:val="1"/>
      <w:marLeft w:val="0"/>
      <w:marRight w:val="0"/>
      <w:marTop w:val="0"/>
      <w:marBottom w:val="0"/>
      <w:divBdr>
        <w:top w:val="none" w:sz="0" w:space="0" w:color="auto"/>
        <w:left w:val="none" w:sz="0" w:space="0" w:color="auto"/>
        <w:bottom w:val="none" w:sz="0" w:space="0" w:color="auto"/>
        <w:right w:val="none" w:sz="0" w:space="0" w:color="auto"/>
      </w:divBdr>
    </w:div>
    <w:div w:id="374424850">
      <w:bodyDiv w:val="1"/>
      <w:marLeft w:val="0"/>
      <w:marRight w:val="0"/>
      <w:marTop w:val="0"/>
      <w:marBottom w:val="0"/>
      <w:divBdr>
        <w:top w:val="none" w:sz="0" w:space="0" w:color="auto"/>
        <w:left w:val="none" w:sz="0" w:space="0" w:color="auto"/>
        <w:bottom w:val="none" w:sz="0" w:space="0" w:color="auto"/>
        <w:right w:val="none" w:sz="0" w:space="0" w:color="auto"/>
      </w:divBdr>
    </w:div>
    <w:div w:id="374696215">
      <w:bodyDiv w:val="1"/>
      <w:marLeft w:val="0"/>
      <w:marRight w:val="0"/>
      <w:marTop w:val="0"/>
      <w:marBottom w:val="0"/>
      <w:divBdr>
        <w:top w:val="none" w:sz="0" w:space="0" w:color="auto"/>
        <w:left w:val="none" w:sz="0" w:space="0" w:color="auto"/>
        <w:bottom w:val="none" w:sz="0" w:space="0" w:color="auto"/>
        <w:right w:val="none" w:sz="0" w:space="0" w:color="auto"/>
      </w:divBdr>
    </w:div>
    <w:div w:id="380136441">
      <w:bodyDiv w:val="1"/>
      <w:marLeft w:val="0"/>
      <w:marRight w:val="0"/>
      <w:marTop w:val="0"/>
      <w:marBottom w:val="0"/>
      <w:divBdr>
        <w:top w:val="none" w:sz="0" w:space="0" w:color="auto"/>
        <w:left w:val="none" w:sz="0" w:space="0" w:color="auto"/>
        <w:bottom w:val="none" w:sz="0" w:space="0" w:color="auto"/>
        <w:right w:val="none" w:sz="0" w:space="0" w:color="auto"/>
      </w:divBdr>
    </w:div>
    <w:div w:id="384449456">
      <w:bodyDiv w:val="1"/>
      <w:marLeft w:val="0"/>
      <w:marRight w:val="0"/>
      <w:marTop w:val="0"/>
      <w:marBottom w:val="0"/>
      <w:divBdr>
        <w:top w:val="none" w:sz="0" w:space="0" w:color="auto"/>
        <w:left w:val="none" w:sz="0" w:space="0" w:color="auto"/>
        <w:bottom w:val="none" w:sz="0" w:space="0" w:color="auto"/>
        <w:right w:val="none" w:sz="0" w:space="0" w:color="auto"/>
      </w:divBdr>
    </w:div>
    <w:div w:id="391851906">
      <w:bodyDiv w:val="1"/>
      <w:marLeft w:val="0"/>
      <w:marRight w:val="0"/>
      <w:marTop w:val="0"/>
      <w:marBottom w:val="0"/>
      <w:divBdr>
        <w:top w:val="none" w:sz="0" w:space="0" w:color="auto"/>
        <w:left w:val="none" w:sz="0" w:space="0" w:color="auto"/>
        <w:bottom w:val="none" w:sz="0" w:space="0" w:color="auto"/>
        <w:right w:val="none" w:sz="0" w:space="0" w:color="auto"/>
      </w:divBdr>
    </w:div>
    <w:div w:id="392967586">
      <w:bodyDiv w:val="1"/>
      <w:marLeft w:val="0"/>
      <w:marRight w:val="0"/>
      <w:marTop w:val="0"/>
      <w:marBottom w:val="0"/>
      <w:divBdr>
        <w:top w:val="none" w:sz="0" w:space="0" w:color="auto"/>
        <w:left w:val="none" w:sz="0" w:space="0" w:color="auto"/>
        <w:bottom w:val="none" w:sz="0" w:space="0" w:color="auto"/>
        <w:right w:val="none" w:sz="0" w:space="0" w:color="auto"/>
      </w:divBdr>
    </w:div>
    <w:div w:id="406458466">
      <w:bodyDiv w:val="1"/>
      <w:marLeft w:val="0"/>
      <w:marRight w:val="0"/>
      <w:marTop w:val="0"/>
      <w:marBottom w:val="0"/>
      <w:divBdr>
        <w:top w:val="none" w:sz="0" w:space="0" w:color="auto"/>
        <w:left w:val="none" w:sz="0" w:space="0" w:color="auto"/>
        <w:bottom w:val="none" w:sz="0" w:space="0" w:color="auto"/>
        <w:right w:val="none" w:sz="0" w:space="0" w:color="auto"/>
      </w:divBdr>
    </w:div>
    <w:div w:id="407306591">
      <w:bodyDiv w:val="1"/>
      <w:marLeft w:val="0"/>
      <w:marRight w:val="0"/>
      <w:marTop w:val="0"/>
      <w:marBottom w:val="0"/>
      <w:divBdr>
        <w:top w:val="none" w:sz="0" w:space="0" w:color="auto"/>
        <w:left w:val="none" w:sz="0" w:space="0" w:color="auto"/>
        <w:bottom w:val="none" w:sz="0" w:space="0" w:color="auto"/>
        <w:right w:val="none" w:sz="0" w:space="0" w:color="auto"/>
      </w:divBdr>
    </w:div>
    <w:div w:id="407654363">
      <w:bodyDiv w:val="1"/>
      <w:marLeft w:val="0"/>
      <w:marRight w:val="0"/>
      <w:marTop w:val="0"/>
      <w:marBottom w:val="0"/>
      <w:divBdr>
        <w:top w:val="none" w:sz="0" w:space="0" w:color="auto"/>
        <w:left w:val="none" w:sz="0" w:space="0" w:color="auto"/>
        <w:bottom w:val="none" w:sz="0" w:space="0" w:color="auto"/>
        <w:right w:val="none" w:sz="0" w:space="0" w:color="auto"/>
      </w:divBdr>
    </w:div>
    <w:div w:id="411510974">
      <w:bodyDiv w:val="1"/>
      <w:marLeft w:val="0"/>
      <w:marRight w:val="0"/>
      <w:marTop w:val="0"/>
      <w:marBottom w:val="0"/>
      <w:divBdr>
        <w:top w:val="none" w:sz="0" w:space="0" w:color="auto"/>
        <w:left w:val="none" w:sz="0" w:space="0" w:color="auto"/>
        <w:bottom w:val="none" w:sz="0" w:space="0" w:color="auto"/>
        <w:right w:val="none" w:sz="0" w:space="0" w:color="auto"/>
      </w:divBdr>
    </w:div>
    <w:div w:id="411589481">
      <w:bodyDiv w:val="1"/>
      <w:marLeft w:val="0"/>
      <w:marRight w:val="0"/>
      <w:marTop w:val="0"/>
      <w:marBottom w:val="0"/>
      <w:divBdr>
        <w:top w:val="none" w:sz="0" w:space="0" w:color="auto"/>
        <w:left w:val="none" w:sz="0" w:space="0" w:color="auto"/>
        <w:bottom w:val="none" w:sz="0" w:space="0" w:color="auto"/>
        <w:right w:val="none" w:sz="0" w:space="0" w:color="auto"/>
      </w:divBdr>
    </w:div>
    <w:div w:id="414128784">
      <w:bodyDiv w:val="1"/>
      <w:marLeft w:val="0"/>
      <w:marRight w:val="0"/>
      <w:marTop w:val="0"/>
      <w:marBottom w:val="0"/>
      <w:divBdr>
        <w:top w:val="none" w:sz="0" w:space="0" w:color="auto"/>
        <w:left w:val="none" w:sz="0" w:space="0" w:color="auto"/>
        <w:bottom w:val="none" w:sz="0" w:space="0" w:color="auto"/>
        <w:right w:val="none" w:sz="0" w:space="0" w:color="auto"/>
      </w:divBdr>
    </w:div>
    <w:div w:id="415827511">
      <w:bodyDiv w:val="1"/>
      <w:marLeft w:val="0"/>
      <w:marRight w:val="0"/>
      <w:marTop w:val="0"/>
      <w:marBottom w:val="0"/>
      <w:divBdr>
        <w:top w:val="none" w:sz="0" w:space="0" w:color="auto"/>
        <w:left w:val="none" w:sz="0" w:space="0" w:color="auto"/>
        <w:bottom w:val="none" w:sz="0" w:space="0" w:color="auto"/>
        <w:right w:val="none" w:sz="0" w:space="0" w:color="auto"/>
      </w:divBdr>
    </w:div>
    <w:div w:id="416756059">
      <w:bodyDiv w:val="1"/>
      <w:marLeft w:val="0"/>
      <w:marRight w:val="0"/>
      <w:marTop w:val="0"/>
      <w:marBottom w:val="0"/>
      <w:divBdr>
        <w:top w:val="none" w:sz="0" w:space="0" w:color="auto"/>
        <w:left w:val="none" w:sz="0" w:space="0" w:color="auto"/>
        <w:bottom w:val="none" w:sz="0" w:space="0" w:color="auto"/>
        <w:right w:val="none" w:sz="0" w:space="0" w:color="auto"/>
      </w:divBdr>
    </w:div>
    <w:div w:id="418992172">
      <w:bodyDiv w:val="1"/>
      <w:marLeft w:val="0"/>
      <w:marRight w:val="0"/>
      <w:marTop w:val="0"/>
      <w:marBottom w:val="0"/>
      <w:divBdr>
        <w:top w:val="none" w:sz="0" w:space="0" w:color="auto"/>
        <w:left w:val="none" w:sz="0" w:space="0" w:color="auto"/>
        <w:bottom w:val="none" w:sz="0" w:space="0" w:color="auto"/>
        <w:right w:val="none" w:sz="0" w:space="0" w:color="auto"/>
      </w:divBdr>
    </w:div>
    <w:div w:id="423454725">
      <w:bodyDiv w:val="1"/>
      <w:marLeft w:val="0"/>
      <w:marRight w:val="0"/>
      <w:marTop w:val="0"/>
      <w:marBottom w:val="0"/>
      <w:divBdr>
        <w:top w:val="none" w:sz="0" w:space="0" w:color="auto"/>
        <w:left w:val="none" w:sz="0" w:space="0" w:color="auto"/>
        <w:bottom w:val="none" w:sz="0" w:space="0" w:color="auto"/>
        <w:right w:val="none" w:sz="0" w:space="0" w:color="auto"/>
      </w:divBdr>
    </w:div>
    <w:div w:id="426849730">
      <w:bodyDiv w:val="1"/>
      <w:marLeft w:val="0"/>
      <w:marRight w:val="0"/>
      <w:marTop w:val="0"/>
      <w:marBottom w:val="0"/>
      <w:divBdr>
        <w:top w:val="none" w:sz="0" w:space="0" w:color="auto"/>
        <w:left w:val="none" w:sz="0" w:space="0" w:color="auto"/>
        <w:bottom w:val="none" w:sz="0" w:space="0" w:color="auto"/>
        <w:right w:val="none" w:sz="0" w:space="0" w:color="auto"/>
      </w:divBdr>
    </w:div>
    <w:div w:id="427115382">
      <w:bodyDiv w:val="1"/>
      <w:marLeft w:val="0"/>
      <w:marRight w:val="0"/>
      <w:marTop w:val="0"/>
      <w:marBottom w:val="0"/>
      <w:divBdr>
        <w:top w:val="none" w:sz="0" w:space="0" w:color="auto"/>
        <w:left w:val="none" w:sz="0" w:space="0" w:color="auto"/>
        <w:bottom w:val="none" w:sz="0" w:space="0" w:color="auto"/>
        <w:right w:val="none" w:sz="0" w:space="0" w:color="auto"/>
      </w:divBdr>
    </w:div>
    <w:div w:id="427430050">
      <w:bodyDiv w:val="1"/>
      <w:marLeft w:val="0"/>
      <w:marRight w:val="0"/>
      <w:marTop w:val="0"/>
      <w:marBottom w:val="0"/>
      <w:divBdr>
        <w:top w:val="none" w:sz="0" w:space="0" w:color="auto"/>
        <w:left w:val="none" w:sz="0" w:space="0" w:color="auto"/>
        <w:bottom w:val="none" w:sz="0" w:space="0" w:color="auto"/>
        <w:right w:val="none" w:sz="0" w:space="0" w:color="auto"/>
      </w:divBdr>
    </w:div>
    <w:div w:id="428701948">
      <w:bodyDiv w:val="1"/>
      <w:marLeft w:val="0"/>
      <w:marRight w:val="0"/>
      <w:marTop w:val="0"/>
      <w:marBottom w:val="0"/>
      <w:divBdr>
        <w:top w:val="none" w:sz="0" w:space="0" w:color="auto"/>
        <w:left w:val="none" w:sz="0" w:space="0" w:color="auto"/>
        <w:bottom w:val="none" w:sz="0" w:space="0" w:color="auto"/>
        <w:right w:val="none" w:sz="0" w:space="0" w:color="auto"/>
      </w:divBdr>
    </w:div>
    <w:div w:id="431320502">
      <w:bodyDiv w:val="1"/>
      <w:marLeft w:val="0"/>
      <w:marRight w:val="0"/>
      <w:marTop w:val="0"/>
      <w:marBottom w:val="0"/>
      <w:divBdr>
        <w:top w:val="none" w:sz="0" w:space="0" w:color="auto"/>
        <w:left w:val="none" w:sz="0" w:space="0" w:color="auto"/>
        <w:bottom w:val="none" w:sz="0" w:space="0" w:color="auto"/>
        <w:right w:val="none" w:sz="0" w:space="0" w:color="auto"/>
      </w:divBdr>
    </w:div>
    <w:div w:id="432946232">
      <w:bodyDiv w:val="1"/>
      <w:marLeft w:val="0"/>
      <w:marRight w:val="0"/>
      <w:marTop w:val="0"/>
      <w:marBottom w:val="0"/>
      <w:divBdr>
        <w:top w:val="none" w:sz="0" w:space="0" w:color="auto"/>
        <w:left w:val="none" w:sz="0" w:space="0" w:color="auto"/>
        <w:bottom w:val="none" w:sz="0" w:space="0" w:color="auto"/>
        <w:right w:val="none" w:sz="0" w:space="0" w:color="auto"/>
      </w:divBdr>
    </w:div>
    <w:div w:id="437678190">
      <w:bodyDiv w:val="1"/>
      <w:marLeft w:val="0"/>
      <w:marRight w:val="0"/>
      <w:marTop w:val="0"/>
      <w:marBottom w:val="0"/>
      <w:divBdr>
        <w:top w:val="none" w:sz="0" w:space="0" w:color="auto"/>
        <w:left w:val="none" w:sz="0" w:space="0" w:color="auto"/>
        <w:bottom w:val="none" w:sz="0" w:space="0" w:color="auto"/>
        <w:right w:val="none" w:sz="0" w:space="0" w:color="auto"/>
      </w:divBdr>
    </w:div>
    <w:div w:id="438108575">
      <w:bodyDiv w:val="1"/>
      <w:marLeft w:val="0"/>
      <w:marRight w:val="0"/>
      <w:marTop w:val="0"/>
      <w:marBottom w:val="0"/>
      <w:divBdr>
        <w:top w:val="none" w:sz="0" w:space="0" w:color="auto"/>
        <w:left w:val="none" w:sz="0" w:space="0" w:color="auto"/>
        <w:bottom w:val="none" w:sz="0" w:space="0" w:color="auto"/>
        <w:right w:val="none" w:sz="0" w:space="0" w:color="auto"/>
      </w:divBdr>
    </w:div>
    <w:div w:id="439182845">
      <w:bodyDiv w:val="1"/>
      <w:marLeft w:val="0"/>
      <w:marRight w:val="0"/>
      <w:marTop w:val="0"/>
      <w:marBottom w:val="0"/>
      <w:divBdr>
        <w:top w:val="none" w:sz="0" w:space="0" w:color="auto"/>
        <w:left w:val="none" w:sz="0" w:space="0" w:color="auto"/>
        <w:bottom w:val="none" w:sz="0" w:space="0" w:color="auto"/>
        <w:right w:val="none" w:sz="0" w:space="0" w:color="auto"/>
      </w:divBdr>
    </w:div>
    <w:div w:id="441654707">
      <w:bodyDiv w:val="1"/>
      <w:marLeft w:val="0"/>
      <w:marRight w:val="0"/>
      <w:marTop w:val="0"/>
      <w:marBottom w:val="0"/>
      <w:divBdr>
        <w:top w:val="none" w:sz="0" w:space="0" w:color="auto"/>
        <w:left w:val="none" w:sz="0" w:space="0" w:color="auto"/>
        <w:bottom w:val="none" w:sz="0" w:space="0" w:color="auto"/>
        <w:right w:val="none" w:sz="0" w:space="0" w:color="auto"/>
      </w:divBdr>
    </w:div>
    <w:div w:id="444622894">
      <w:bodyDiv w:val="1"/>
      <w:marLeft w:val="0"/>
      <w:marRight w:val="0"/>
      <w:marTop w:val="0"/>
      <w:marBottom w:val="0"/>
      <w:divBdr>
        <w:top w:val="none" w:sz="0" w:space="0" w:color="auto"/>
        <w:left w:val="none" w:sz="0" w:space="0" w:color="auto"/>
        <w:bottom w:val="none" w:sz="0" w:space="0" w:color="auto"/>
        <w:right w:val="none" w:sz="0" w:space="0" w:color="auto"/>
      </w:divBdr>
    </w:div>
    <w:div w:id="445003197">
      <w:bodyDiv w:val="1"/>
      <w:marLeft w:val="0"/>
      <w:marRight w:val="0"/>
      <w:marTop w:val="0"/>
      <w:marBottom w:val="0"/>
      <w:divBdr>
        <w:top w:val="none" w:sz="0" w:space="0" w:color="auto"/>
        <w:left w:val="none" w:sz="0" w:space="0" w:color="auto"/>
        <w:bottom w:val="none" w:sz="0" w:space="0" w:color="auto"/>
        <w:right w:val="none" w:sz="0" w:space="0" w:color="auto"/>
      </w:divBdr>
    </w:div>
    <w:div w:id="447505693">
      <w:bodyDiv w:val="1"/>
      <w:marLeft w:val="0"/>
      <w:marRight w:val="0"/>
      <w:marTop w:val="0"/>
      <w:marBottom w:val="0"/>
      <w:divBdr>
        <w:top w:val="none" w:sz="0" w:space="0" w:color="auto"/>
        <w:left w:val="none" w:sz="0" w:space="0" w:color="auto"/>
        <w:bottom w:val="none" w:sz="0" w:space="0" w:color="auto"/>
        <w:right w:val="none" w:sz="0" w:space="0" w:color="auto"/>
      </w:divBdr>
    </w:div>
    <w:div w:id="447890537">
      <w:bodyDiv w:val="1"/>
      <w:marLeft w:val="0"/>
      <w:marRight w:val="0"/>
      <w:marTop w:val="0"/>
      <w:marBottom w:val="0"/>
      <w:divBdr>
        <w:top w:val="none" w:sz="0" w:space="0" w:color="auto"/>
        <w:left w:val="none" w:sz="0" w:space="0" w:color="auto"/>
        <w:bottom w:val="none" w:sz="0" w:space="0" w:color="auto"/>
        <w:right w:val="none" w:sz="0" w:space="0" w:color="auto"/>
      </w:divBdr>
    </w:div>
    <w:div w:id="449520290">
      <w:bodyDiv w:val="1"/>
      <w:marLeft w:val="0"/>
      <w:marRight w:val="0"/>
      <w:marTop w:val="0"/>
      <w:marBottom w:val="0"/>
      <w:divBdr>
        <w:top w:val="none" w:sz="0" w:space="0" w:color="auto"/>
        <w:left w:val="none" w:sz="0" w:space="0" w:color="auto"/>
        <w:bottom w:val="none" w:sz="0" w:space="0" w:color="auto"/>
        <w:right w:val="none" w:sz="0" w:space="0" w:color="auto"/>
      </w:divBdr>
    </w:div>
    <w:div w:id="451293828">
      <w:bodyDiv w:val="1"/>
      <w:marLeft w:val="0"/>
      <w:marRight w:val="0"/>
      <w:marTop w:val="0"/>
      <w:marBottom w:val="0"/>
      <w:divBdr>
        <w:top w:val="none" w:sz="0" w:space="0" w:color="auto"/>
        <w:left w:val="none" w:sz="0" w:space="0" w:color="auto"/>
        <w:bottom w:val="none" w:sz="0" w:space="0" w:color="auto"/>
        <w:right w:val="none" w:sz="0" w:space="0" w:color="auto"/>
      </w:divBdr>
    </w:div>
    <w:div w:id="452670261">
      <w:bodyDiv w:val="1"/>
      <w:marLeft w:val="0"/>
      <w:marRight w:val="0"/>
      <w:marTop w:val="0"/>
      <w:marBottom w:val="0"/>
      <w:divBdr>
        <w:top w:val="none" w:sz="0" w:space="0" w:color="auto"/>
        <w:left w:val="none" w:sz="0" w:space="0" w:color="auto"/>
        <w:bottom w:val="none" w:sz="0" w:space="0" w:color="auto"/>
        <w:right w:val="none" w:sz="0" w:space="0" w:color="auto"/>
      </w:divBdr>
    </w:div>
    <w:div w:id="454100157">
      <w:bodyDiv w:val="1"/>
      <w:marLeft w:val="0"/>
      <w:marRight w:val="0"/>
      <w:marTop w:val="0"/>
      <w:marBottom w:val="0"/>
      <w:divBdr>
        <w:top w:val="none" w:sz="0" w:space="0" w:color="auto"/>
        <w:left w:val="none" w:sz="0" w:space="0" w:color="auto"/>
        <w:bottom w:val="none" w:sz="0" w:space="0" w:color="auto"/>
        <w:right w:val="none" w:sz="0" w:space="0" w:color="auto"/>
      </w:divBdr>
    </w:div>
    <w:div w:id="461004916">
      <w:bodyDiv w:val="1"/>
      <w:marLeft w:val="0"/>
      <w:marRight w:val="0"/>
      <w:marTop w:val="0"/>
      <w:marBottom w:val="0"/>
      <w:divBdr>
        <w:top w:val="none" w:sz="0" w:space="0" w:color="auto"/>
        <w:left w:val="none" w:sz="0" w:space="0" w:color="auto"/>
        <w:bottom w:val="none" w:sz="0" w:space="0" w:color="auto"/>
        <w:right w:val="none" w:sz="0" w:space="0" w:color="auto"/>
      </w:divBdr>
    </w:div>
    <w:div w:id="470490045">
      <w:bodyDiv w:val="1"/>
      <w:marLeft w:val="0"/>
      <w:marRight w:val="0"/>
      <w:marTop w:val="0"/>
      <w:marBottom w:val="0"/>
      <w:divBdr>
        <w:top w:val="none" w:sz="0" w:space="0" w:color="auto"/>
        <w:left w:val="none" w:sz="0" w:space="0" w:color="auto"/>
        <w:bottom w:val="none" w:sz="0" w:space="0" w:color="auto"/>
        <w:right w:val="none" w:sz="0" w:space="0" w:color="auto"/>
      </w:divBdr>
    </w:div>
    <w:div w:id="471866774">
      <w:bodyDiv w:val="1"/>
      <w:marLeft w:val="0"/>
      <w:marRight w:val="0"/>
      <w:marTop w:val="0"/>
      <w:marBottom w:val="0"/>
      <w:divBdr>
        <w:top w:val="none" w:sz="0" w:space="0" w:color="auto"/>
        <w:left w:val="none" w:sz="0" w:space="0" w:color="auto"/>
        <w:bottom w:val="none" w:sz="0" w:space="0" w:color="auto"/>
        <w:right w:val="none" w:sz="0" w:space="0" w:color="auto"/>
      </w:divBdr>
    </w:div>
    <w:div w:id="471873419">
      <w:bodyDiv w:val="1"/>
      <w:marLeft w:val="0"/>
      <w:marRight w:val="0"/>
      <w:marTop w:val="0"/>
      <w:marBottom w:val="0"/>
      <w:divBdr>
        <w:top w:val="none" w:sz="0" w:space="0" w:color="auto"/>
        <w:left w:val="none" w:sz="0" w:space="0" w:color="auto"/>
        <w:bottom w:val="none" w:sz="0" w:space="0" w:color="auto"/>
        <w:right w:val="none" w:sz="0" w:space="0" w:color="auto"/>
      </w:divBdr>
    </w:div>
    <w:div w:id="475924425">
      <w:bodyDiv w:val="1"/>
      <w:marLeft w:val="0"/>
      <w:marRight w:val="0"/>
      <w:marTop w:val="0"/>
      <w:marBottom w:val="0"/>
      <w:divBdr>
        <w:top w:val="none" w:sz="0" w:space="0" w:color="auto"/>
        <w:left w:val="none" w:sz="0" w:space="0" w:color="auto"/>
        <w:bottom w:val="none" w:sz="0" w:space="0" w:color="auto"/>
        <w:right w:val="none" w:sz="0" w:space="0" w:color="auto"/>
      </w:divBdr>
    </w:div>
    <w:div w:id="477963873">
      <w:bodyDiv w:val="1"/>
      <w:marLeft w:val="0"/>
      <w:marRight w:val="0"/>
      <w:marTop w:val="0"/>
      <w:marBottom w:val="0"/>
      <w:divBdr>
        <w:top w:val="none" w:sz="0" w:space="0" w:color="auto"/>
        <w:left w:val="none" w:sz="0" w:space="0" w:color="auto"/>
        <w:bottom w:val="none" w:sz="0" w:space="0" w:color="auto"/>
        <w:right w:val="none" w:sz="0" w:space="0" w:color="auto"/>
      </w:divBdr>
    </w:div>
    <w:div w:id="480003685">
      <w:bodyDiv w:val="1"/>
      <w:marLeft w:val="0"/>
      <w:marRight w:val="0"/>
      <w:marTop w:val="0"/>
      <w:marBottom w:val="0"/>
      <w:divBdr>
        <w:top w:val="none" w:sz="0" w:space="0" w:color="auto"/>
        <w:left w:val="none" w:sz="0" w:space="0" w:color="auto"/>
        <w:bottom w:val="none" w:sz="0" w:space="0" w:color="auto"/>
        <w:right w:val="none" w:sz="0" w:space="0" w:color="auto"/>
      </w:divBdr>
    </w:div>
    <w:div w:id="480778137">
      <w:bodyDiv w:val="1"/>
      <w:marLeft w:val="0"/>
      <w:marRight w:val="0"/>
      <w:marTop w:val="0"/>
      <w:marBottom w:val="0"/>
      <w:divBdr>
        <w:top w:val="none" w:sz="0" w:space="0" w:color="auto"/>
        <w:left w:val="none" w:sz="0" w:space="0" w:color="auto"/>
        <w:bottom w:val="none" w:sz="0" w:space="0" w:color="auto"/>
        <w:right w:val="none" w:sz="0" w:space="0" w:color="auto"/>
      </w:divBdr>
    </w:div>
    <w:div w:id="484130422">
      <w:bodyDiv w:val="1"/>
      <w:marLeft w:val="0"/>
      <w:marRight w:val="0"/>
      <w:marTop w:val="0"/>
      <w:marBottom w:val="0"/>
      <w:divBdr>
        <w:top w:val="none" w:sz="0" w:space="0" w:color="auto"/>
        <w:left w:val="none" w:sz="0" w:space="0" w:color="auto"/>
        <w:bottom w:val="none" w:sz="0" w:space="0" w:color="auto"/>
        <w:right w:val="none" w:sz="0" w:space="0" w:color="auto"/>
      </w:divBdr>
    </w:div>
    <w:div w:id="485707268">
      <w:bodyDiv w:val="1"/>
      <w:marLeft w:val="0"/>
      <w:marRight w:val="0"/>
      <w:marTop w:val="0"/>
      <w:marBottom w:val="0"/>
      <w:divBdr>
        <w:top w:val="none" w:sz="0" w:space="0" w:color="auto"/>
        <w:left w:val="none" w:sz="0" w:space="0" w:color="auto"/>
        <w:bottom w:val="none" w:sz="0" w:space="0" w:color="auto"/>
        <w:right w:val="none" w:sz="0" w:space="0" w:color="auto"/>
      </w:divBdr>
    </w:div>
    <w:div w:id="487981908">
      <w:bodyDiv w:val="1"/>
      <w:marLeft w:val="0"/>
      <w:marRight w:val="0"/>
      <w:marTop w:val="0"/>
      <w:marBottom w:val="0"/>
      <w:divBdr>
        <w:top w:val="none" w:sz="0" w:space="0" w:color="auto"/>
        <w:left w:val="none" w:sz="0" w:space="0" w:color="auto"/>
        <w:bottom w:val="none" w:sz="0" w:space="0" w:color="auto"/>
        <w:right w:val="none" w:sz="0" w:space="0" w:color="auto"/>
      </w:divBdr>
    </w:div>
    <w:div w:id="488132880">
      <w:bodyDiv w:val="1"/>
      <w:marLeft w:val="0"/>
      <w:marRight w:val="0"/>
      <w:marTop w:val="0"/>
      <w:marBottom w:val="0"/>
      <w:divBdr>
        <w:top w:val="none" w:sz="0" w:space="0" w:color="auto"/>
        <w:left w:val="none" w:sz="0" w:space="0" w:color="auto"/>
        <w:bottom w:val="none" w:sz="0" w:space="0" w:color="auto"/>
        <w:right w:val="none" w:sz="0" w:space="0" w:color="auto"/>
      </w:divBdr>
    </w:div>
    <w:div w:id="490754581">
      <w:bodyDiv w:val="1"/>
      <w:marLeft w:val="0"/>
      <w:marRight w:val="0"/>
      <w:marTop w:val="0"/>
      <w:marBottom w:val="0"/>
      <w:divBdr>
        <w:top w:val="none" w:sz="0" w:space="0" w:color="auto"/>
        <w:left w:val="none" w:sz="0" w:space="0" w:color="auto"/>
        <w:bottom w:val="none" w:sz="0" w:space="0" w:color="auto"/>
        <w:right w:val="none" w:sz="0" w:space="0" w:color="auto"/>
      </w:divBdr>
    </w:div>
    <w:div w:id="495610307">
      <w:bodyDiv w:val="1"/>
      <w:marLeft w:val="0"/>
      <w:marRight w:val="0"/>
      <w:marTop w:val="0"/>
      <w:marBottom w:val="0"/>
      <w:divBdr>
        <w:top w:val="none" w:sz="0" w:space="0" w:color="auto"/>
        <w:left w:val="none" w:sz="0" w:space="0" w:color="auto"/>
        <w:bottom w:val="none" w:sz="0" w:space="0" w:color="auto"/>
        <w:right w:val="none" w:sz="0" w:space="0" w:color="auto"/>
      </w:divBdr>
    </w:div>
    <w:div w:id="497883765">
      <w:bodyDiv w:val="1"/>
      <w:marLeft w:val="0"/>
      <w:marRight w:val="0"/>
      <w:marTop w:val="0"/>
      <w:marBottom w:val="0"/>
      <w:divBdr>
        <w:top w:val="none" w:sz="0" w:space="0" w:color="auto"/>
        <w:left w:val="none" w:sz="0" w:space="0" w:color="auto"/>
        <w:bottom w:val="none" w:sz="0" w:space="0" w:color="auto"/>
        <w:right w:val="none" w:sz="0" w:space="0" w:color="auto"/>
      </w:divBdr>
    </w:div>
    <w:div w:id="500125766">
      <w:bodyDiv w:val="1"/>
      <w:marLeft w:val="0"/>
      <w:marRight w:val="0"/>
      <w:marTop w:val="0"/>
      <w:marBottom w:val="0"/>
      <w:divBdr>
        <w:top w:val="none" w:sz="0" w:space="0" w:color="auto"/>
        <w:left w:val="none" w:sz="0" w:space="0" w:color="auto"/>
        <w:bottom w:val="none" w:sz="0" w:space="0" w:color="auto"/>
        <w:right w:val="none" w:sz="0" w:space="0" w:color="auto"/>
      </w:divBdr>
    </w:div>
    <w:div w:id="512767601">
      <w:bodyDiv w:val="1"/>
      <w:marLeft w:val="0"/>
      <w:marRight w:val="0"/>
      <w:marTop w:val="0"/>
      <w:marBottom w:val="0"/>
      <w:divBdr>
        <w:top w:val="none" w:sz="0" w:space="0" w:color="auto"/>
        <w:left w:val="none" w:sz="0" w:space="0" w:color="auto"/>
        <w:bottom w:val="none" w:sz="0" w:space="0" w:color="auto"/>
        <w:right w:val="none" w:sz="0" w:space="0" w:color="auto"/>
      </w:divBdr>
    </w:div>
    <w:div w:id="514223883">
      <w:bodyDiv w:val="1"/>
      <w:marLeft w:val="0"/>
      <w:marRight w:val="0"/>
      <w:marTop w:val="0"/>
      <w:marBottom w:val="0"/>
      <w:divBdr>
        <w:top w:val="none" w:sz="0" w:space="0" w:color="auto"/>
        <w:left w:val="none" w:sz="0" w:space="0" w:color="auto"/>
        <w:bottom w:val="none" w:sz="0" w:space="0" w:color="auto"/>
        <w:right w:val="none" w:sz="0" w:space="0" w:color="auto"/>
      </w:divBdr>
    </w:div>
    <w:div w:id="514342935">
      <w:bodyDiv w:val="1"/>
      <w:marLeft w:val="0"/>
      <w:marRight w:val="0"/>
      <w:marTop w:val="0"/>
      <w:marBottom w:val="0"/>
      <w:divBdr>
        <w:top w:val="none" w:sz="0" w:space="0" w:color="auto"/>
        <w:left w:val="none" w:sz="0" w:space="0" w:color="auto"/>
        <w:bottom w:val="none" w:sz="0" w:space="0" w:color="auto"/>
        <w:right w:val="none" w:sz="0" w:space="0" w:color="auto"/>
      </w:divBdr>
    </w:div>
    <w:div w:id="516583893">
      <w:bodyDiv w:val="1"/>
      <w:marLeft w:val="0"/>
      <w:marRight w:val="0"/>
      <w:marTop w:val="0"/>
      <w:marBottom w:val="0"/>
      <w:divBdr>
        <w:top w:val="none" w:sz="0" w:space="0" w:color="auto"/>
        <w:left w:val="none" w:sz="0" w:space="0" w:color="auto"/>
        <w:bottom w:val="none" w:sz="0" w:space="0" w:color="auto"/>
        <w:right w:val="none" w:sz="0" w:space="0" w:color="auto"/>
      </w:divBdr>
    </w:div>
    <w:div w:id="519703440">
      <w:bodyDiv w:val="1"/>
      <w:marLeft w:val="0"/>
      <w:marRight w:val="0"/>
      <w:marTop w:val="0"/>
      <w:marBottom w:val="0"/>
      <w:divBdr>
        <w:top w:val="none" w:sz="0" w:space="0" w:color="auto"/>
        <w:left w:val="none" w:sz="0" w:space="0" w:color="auto"/>
        <w:bottom w:val="none" w:sz="0" w:space="0" w:color="auto"/>
        <w:right w:val="none" w:sz="0" w:space="0" w:color="auto"/>
      </w:divBdr>
    </w:div>
    <w:div w:id="523978747">
      <w:bodyDiv w:val="1"/>
      <w:marLeft w:val="0"/>
      <w:marRight w:val="0"/>
      <w:marTop w:val="0"/>
      <w:marBottom w:val="0"/>
      <w:divBdr>
        <w:top w:val="none" w:sz="0" w:space="0" w:color="auto"/>
        <w:left w:val="none" w:sz="0" w:space="0" w:color="auto"/>
        <w:bottom w:val="none" w:sz="0" w:space="0" w:color="auto"/>
        <w:right w:val="none" w:sz="0" w:space="0" w:color="auto"/>
      </w:divBdr>
    </w:div>
    <w:div w:id="524753518">
      <w:bodyDiv w:val="1"/>
      <w:marLeft w:val="0"/>
      <w:marRight w:val="0"/>
      <w:marTop w:val="0"/>
      <w:marBottom w:val="0"/>
      <w:divBdr>
        <w:top w:val="none" w:sz="0" w:space="0" w:color="auto"/>
        <w:left w:val="none" w:sz="0" w:space="0" w:color="auto"/>
        <w:bottom w:val="none" w:sz="0" w:space="0" w:color="auto"/>
        <w:right w:val="none" w:sz="0" w:space="0" w:color="auto"/>
      </w:divBdr>
    </w:div>
    <w:div w:id="527597335">
      <w:bodyDiv w:val="1"/>
      <w:marLeft w:val="0"/>
      <w:marRight w:val="0"/>
      <w:marTop w:val="0"/>
      <w:marBottom w:val="0"/>
      <w:divBdr>
        <w:top w:val="none" w:sz="0" w:space="0" w:color="auto"/>
        <w:left w:val="none" w:sz="0" w:space="0" w:color="auto"/>
        <w:bottom w:val="none" w:sz="0" w:space="0" w:color="auto"/>
        <w:right w:val="none" w:sz="0" w:space="0" w:color="auto"/>
      </w:divBdr>
    </w:div>
    <w:div w:id="528765983">
      <w:bodyDiv w:val="1"/>
      <w:marLeft w:val="0"/>
      <w:marRight w:val="0"/>
      <w:marTop w:val="0"/>
      <w:marBottom w:val="0"/>
      <w:divBdr>
        <w:top w:val="none" w:sz="0" w:space="0" w:color="auto"/>
        <w:left w:val="none" w:sz="0" w:space="0" w:color="auto"/>
        <w:bottom w:val="none" w:sz="0" w:space="0" w:color="auto"/>
        <w:right w:val="none" w:sz="0" w:space="0" w:color="auto"/>
      </w:divBdr>
    </w:div>
    <w:div w:id="537163778">
      <w:bodyDiv w:val="1"/>
      <w:marLeft w:val="0"/>
      <w:marRight w:val="0"/>
      <w:marTop w:val="0"/>
      <w:marBottom w:val="0"/>
      <w:divBdr>
        <w:top w:val="none" w:sz="0" w:space="0" w:color="auto"/>
        <w:left w:val="none" w:sz="0" w:space="0" w:color="auto"/>
        <w:bottom w:val="none" w:sz="0" w:space="0" w:color="auto"/>
        <w:right w:val="none" w:sz="0" w:space="0" w:color="auto"/>
      </w:divBdr>
    </w:div>
    <w:div w:id="538515712">
      <w:bodyDiv w:val="1"/>
      <w:marLeft w:val="0"/>
      <w:marRight w:val="0"/>
      <w:marTop w:val="0"/>
      <w:marBottom w:val="0"/>
      <w:divBdr>
        <w:top w:val="none" w:sz="0" w:space="0" w:color="auto"/>
        <w:left w:val="none" w:sz="0" w:space="0" w:color="auto"/>
        <w:bottom w:val="none" w:sz="0" w:space="0" w:color="auto"/>
        <w:right w:val="none" w:sz="0" w:space="0" w:color="auto"/>
      </w:divBdr>
    </w:div>
    <w:div w:id="543520011">
      <w:bodyDiv w:val="1"/>
      <w:marLeft w:val="0"/>
      <w:marRight w:val="0"/>
      <w:marTop w:val="0"/>
      <w:marBottom w:val="0"/>
      <w:divBdr>
        <w:top w:val="none" w:sz="0" w:space="0" w:color="auto"/>
        <w:left w:val="none" w:sz="0" w:space="0" w:color="auto"/>
        <w:bottom w:val="none" w:sz="0" w:space="0" w:color="auto"/>
        <w:right w:val="none" w:sz="0" w:space="0" w:color="auto"/>
      </w:divBdr>
    </w:div>
    <w:div w:id="547495904">
      <w:bodyDiv w:val="1"/>
      <w:marLeft w:val="0"/>
      <w:marRight w:val="0"/>
      <w:marTop w:val="0"/>
      <w:marBottom w:val="0"/>
      <w:divBdr>
        <w:top w:val="none" w:sz="0" w:space="0" w:color="auto"/>
        <w:left w:val="none" w:sz="0" w:space="0" w:color="auto"/>
        <w:bottom w:val="none" w:sz="0" w:space="0" w:color="auto"/>
        <w:right w:val="none" w:sz="0" w:space="0" w:color="auto"/>
      </w:divBdr>
    </w:div>
    <w:div w:id="550533633">
      <w:bodyDiv w:val="1"/>
      <w:marLeft w:val="0"/>
      <w:marRight w:val="0"/>
      <w:marTop w:val="0"/>
      <w:marBottom w:val="0"/>
      <w:divBdr>
        <w:top w:val="none" w:sz="0" w:space="0" w:color="auto"/>
        <w:left w:val="none" w:sz="0" w:space="0" w:color="auto"/>
        <w:bottom w:val="none" w:sz="0" w:space="0" w:color="auto"/>
        <w:right w:val="none" w:sz="0" w:space="0" w:color="auto"/>
      </w:divBdr>
    </w:div>
    <w:div w:id="551186991">
      <w:bodyDiv w:val="1"/>
      <w:marLeft w:val="0"/>
      <w:marRight w:val="0"/>
      <w:marTop w:val="0"/>
      <w:marBottom w:val="0"/>
      <w:divBdr>
        <w:top w:val="none" w:sz="0" w:space="0" w:color="auto"/>
        <w:left w:val="none" w:sz="0" w:space="0" w:color="auto"/>
        <w:bottom w:val="none" w:sz="0" w:space="0" w:color="auto"/>
        <w:right w:val="none" w:sz="0" w:space="0" w:color="auto"/>
      </w:divBdr>
    </w:div>
    <w:div w:id="555434259">
      <w:bodyDiv w:val="1"/>
      <w:marLeft w:val="0"/>
      <w:marRight w:val="0"/>
      <w:marTop w:val="0"/>
      <w:marBottom w:val="0"/>
      <w:divBdr>
        <w:top w:val="none" w:sz="0" w:space="0" w:color="auto"/>
        <w:left w:val="none" w:sz="0" w:space="0" w:color="auto"/>
        <w:bottom w:val="none" w:sz="0" w:space="0" w:color="auto"/>
        <w:right w:val="none" w:sz="0" w:space="0" w:color="auto"/>
      </w:divBdr>
    </w:div>
    <w:div w:id="560168019">
      <w:bodyDiv w:val="1"/>
      <w:marLeft w:val="0"/>
      <w:marRight w:val="0"/>
      <w:marTop w:val="0"/>
      <w:marBottom w:val="0"/>
      <w:divBdr>
        <w:top w:val="none" w:sz="0" w:space="0" w:color="auto"/>
        <w:left w:val="none" w:sz="0" w:space="0" w:color="auto"/>
        <w:bottom w:val="none" w:sz="0" w:space="0" w:color="auto"/>
        <w:right w:val="none" w:sz="0" w:space="0" w:color="auto"/>
      </w:divBdr>
    </w:div>
    <w:div w:id="562182813">
      <w:bodyDiv w:val="1"/>
      <w:marLeft w:val="0"/>
      <w:marRight w:val="0"/>
      <w:marTop w:val="0"/>
      <w:marBottom w:val="0"/>
      <w:divBdr>
        <w:top w:val="none" w:sz="0" w:space="0" w:color="auto"/>
        <w:left w:val="none" w:sz="0" w:space="0" w:color="auto"/>
        <w:bottom w:val="none" w:sz="0" w:space="0" w:color="auto"/>
        <w:right w:val="none" w:sz="0" w:space="0" w:color="auto"/>
      </w:divBdr>
    </w:div>
    <w:div w:id="563104235">
      <w:bodyDiv w:val="1"/>
      <w:marLeft w:val="0"/>
      <w:marRight w:val="0"/>
      <w:marTop w:val="0"/>
      <w:marBottom w:val="0"/>
      <w:divBdr>
        <w:top w:val="none" w:sz="0" w:space="0" w:color="auto"/>
        <w:left w:val="none" w:sz="0" w:space="0" w:color="auto"/>
        <w:bottom w:val="none" w:sz="0" w:space="0" w:color="auto"/>
        <w:right w:val="none" w:sz="0" w:space="0" w:color="auto"/>
      </w:divBdr>
    </w:div>
    <w:div w:id="564293266">
      <w:bodyDiv w:val="1"/>
      <w:marLeft w:val="0"/>
      <w:marRight w:val="0"/>
      <w:marTop w:val="0"/>
      <w:marBottom w:val="0"/>
      <w:divBdr>
        <w:top w:val="none" w:sz="0" w:space="0" w:color="auto"/>
        <w:left w:val="none" w:sz="0" w:space="0" w:color="auto"/>
        <w:bottom w:val="none" w:sz="0" w:space="0" w:color="auto"/>
        <w:right w:val="none" w:sz="0" w:space="0" w:color="auto"/>
      </w:divBdr>
    </w:div>
    <w:div w:id="566500515">
      <w:bodyDiv w:val="1"/>
      <w:marLeft w:val="0"/>
      <w:marRight w:val="0"/>
      <w:marTop w:val="0"/>
      <w:marBottom w:val="0"/>
      <w:divBdr>
        <w:top w:val="none" w:sz="0" w:space="0" w:color="auto"/>
        <w:left w:val="none" w:sz="0" w:space="0" w:color="auto"/>
        <w:bottom w:val="none" w:sz="0" w:space="0" w:color="auto"/>
        <w:right w:val="none" w:sz="0" w:space="0" w:color="auto"/>
      </w:divBdr>
    </w:div>
    <w:div w:id="570236159">
      <w:bodyDiv w:val="1"/>
      <w:marLeft w:val="0"/>
      <w:marRight w:val="0"/>
      <w:marTop w:val="0"/>
      <w:marBottom w:val="0"/>
      <w:divBdr>
        <w:top w:val="none" w:sz="0" w:space="0" w:color="auto"/>
        <w:left w:val="none" w:sz="0" w:space="0" w:color="auto"/>
        <w:bottom w:val="none" w:sz="0" w:space="0" w:color="auto"/>
        <w:right w:val="none" w:sz="0" w:space="0" w:color="auto"/>
      </w:divBdr>
    </w:div>
    <w:div w:id="570702562">
      <w:bodyDiv w:val="1"/>
      <w:marLeft w:val="0"/>
      <w:marRight w:val="0"/>
      <w:marTop w:val="0"/>
      <w:marBottom w:val="0"/>
      <w:divBdr>
        <w:top w:val="none" w:sz="0" w:space="0" w:color="auto"/>
        <w:left w:val="none" w:sz="0" w:space="0" w:color="auto"/>
        <w:bottom w:val="none" w:sz="0" w:space="0" w:color="auto"/>
        <w:right w:val="none" w:sz="0" w:space="0" w:color="auto"/>
      </w:divBdr>
    </w:div>
    <w:div w:id="574972261">
      <w:bodyDiv w:val="1"/>
      <w:marLeft w:val="0"/>
      <w:marRight w:val="0"/>
      <w:marTop w:val="0"/>
      <w:marBottom w:val="0"/>
      <w:divBdr>
        <w:top w:val="none" w:sz="0" w:space="0" w:color="auto"/>
        <w:left w:val="none" w:sz="0" w:space="0" w:color="auto"/>
        <w:bottom w:val="none" w:sz="0" w:space="0" w:color="auto"/>
        <w:right w:val="none" w:sz="0" w:space="0" w:color="auto"/>
      </w:divBdr>
    </w:div>
    <w:div w:id="575210656">
      <w:bodyDiv w:val="1"/>
      <w:marLeft w:val="0"/>
      <w:marRight w:val="0"/>
      <w:marTop w:val="0"/>
      <w:marBottom w:val="0"/>
      <w:divBdr>
        <w:top w:val="none" w:sz="0" w:space="0" w:color="auto"/>
        <w:left w:val="none" w:sz="0" w:space="0" w:color="auto"/>
        <w:bottom w:val="none" w:sz="0" w:space="0" w:color="auto"/>
        <w:right w:val="none" w:sz="0" w:space="0" w:color="auto"/>
      </w:divBdr>
    </w:div>
    <w:div w:id="576475470">
      <w:bodyDiv w:val="1"/>
      <w:marLeft w:val="0"/>
      <w:marRight w:val="0"/>
      <w:marTop w:val="0"/>
      <w:marBottom w:val="0"/>
      <w:divBdr>
        <w:top w:val="none" w:sz="0" w:space="0" w:color="auto"/>
        <w:left w:val="none" w:sz="0" w:space="0" w:color="auto"/>
        <w:bottom w:val="none" w:sz="0" w:space="0" w:color="auto"/>
        <w:right w:val="none" w:sz="0" w:space="0" w:color="auto"/>
      </w:divBdr>
    </w:div>
    <w:div w:id="580724762">
      <w:bodyDiv w:val="1"/>
      <w:marLeft w:val="0"/>
      <w:marRight w:val="0"/>
      <w:marTop w:val="0"/>
      <w:marBottom w:val="0"/>
      <w:divBdr>
        <w:top w:val="none" w:sz="0" w:space="0" w:color="auto"/>
        <w:left w:val="none" w:sz="0" w:space="0" w:color="auto"/>
        <w:bottom w:val="none" w:sz="0" w:space="0" w:color="auto"/>
        <w:right w:val="none" w:sz="0" w:space="0" w:color="auto"/>
      </w:divBdr>
    </w:div>
    <w:div w:id="587033168">
      <w:bodyDiv w:val="1"/>
      <w:marLeft w:val="0"/>
      <w:marRight w:val="0"/>
      <w:marTop w:val="0"/>
      <w:marBottom w:val="0"/>
      <w:divBdr>
        <w:top w:val="none" w:sz="0" w:space="0" w:color="auto"/>
        <w:left w:val="none" w:sz="0" w:space="0" w:color="auto"/>
        <w:bottom w:val="none" w:sz="0" w:space="0" w:color="auto"/>
        <w:right w:val="none" w:sz="0" w:space="0" w:color="auto"/>
      </w:divBdr>
    </w:div>
    <w:div w:id="588198704">
      <w:bodyDiv w:val="1"/>
      <w:marLeft w:val="0"/>
      <w:marRight w:val="0"/>
      <w:marTop w:val="0"/>
      <w:marBottom w:val="0"/>
      <w:divBdr>
        <w:top w:val="none" w:sz="0" w:space="0" w:color="auto"/>
        <w:left w:val="none" w:sz="0" w:space="0" w:color="auto"/>
        <w:bottom w:val="none" w:sz="0" w:space="0" w:color="auto"/>
        <w:right w:val="none" w:sz="0" w:space="0" w:color="auto"/>
      </w:divBdr>
    </w:div>
    <w:div w:id="590045056">
      <w:bodyDiv w:val="1"/>
      <w:marLeft w:val="0"/>
      <w:marRight w:val="0"/>
      <w:marTop w:val="0"/>
      <w:marBottom w:val="0"/>
      <w:divBdr>
        <w:top w:val="none" w:sz="0" w:space="0" w:color="auto"/>
        <w:left w:val="none" w:sz="0" w:space="0" w:color="auto"/>
        <w:bottom w:val="none" w:sz="0" w:space="0" w:color="auto"/>
        <w:right w:val="none" w:sz="0" w:space="0" w:color="auto"/>
      </w:divBdr>
    </w:div>
    <w:div w:id="595215816">
      <w:bodyDiv w:val="1"/>
      <w:marLeft w:val="0"/>
      <w:marRight w:val="0"/>
      <w:marTop w:val="0"/>
      <w:marBottom w:val="0"/>
      <w:divBdr>
        <w:top w:val="none" w:sz="0" w:space="0" w:color="auto"/>
        <w:left w:val="none" w:sz="0" w:space="0" w:color="auto"/>
        <w:bottom w:val="none" w:sz="0" w:space="0" w:color="auto"/>
        <w:right w:val="none" w:sz="0" w:space="0" w:color="auto"/>
      </w:divBdr>
    </w:div>
    <w:div w:id="604192064">
      <w:bodyDiv w:val="1"/>
      <w:marLeft w:val="0"/>
      <w:marRight w:val="0"/>
      <w:marTop w:val="0"/>
      <w:marBottom w:val="0"/>
      <w:divBdr>
        <w:top w:val="none" w:sz="0" w:space="0" w:color="auto"/>
        <w:left w:val="none" w:sz="0" w:space="0" w:color="auto"/>
        <w:bottom w:val="none" w:sz="0" w:space="0" w:color="auto"/>
        <w:right w:val="none" w:sz="0" w:space="0" w:color="auto"/>
      </w:divBdr>
    </w:div>
    <w:div w:id="604577971">
      <w:bodyDiv w:val="1"/>
      <w:marLeft w:val="0"/>
      <w:marRight w:val="0"/>
      <w:marTop w:val="0"/>
      <w:marBottom w:val="0"/>
      <w:divBdr>
        <w:top w:val="none" w:sz="0" w:space="0" w:color="auto"/>
        <w:left w:val="none" w:sz="0" w:space="0" w:color="auto"/>
        <w:bottom w:val="none" w:sz="0" w:space="0" w:color="auto"/>
        <w:right w:val="none" w:sz="0" w:space="0" w:color="auto"/>
      </w:divBdr>
    </w:div>
    <w:div w:id="606540499">
      <w:bodyDiv w:val="1"/>
      <w:marLeft w:val="0"/>
      <w:marRight w:val="0"/>
      <w:marTop w:val="0"/>
      <w:marBottom w:val="0"/>
      <w:divBdr>
        <w:top w:val="none" w:sz="0" w:space="0" w:color="auto"/>
        <w:left w:val="none" w:sz="0" w:space="0" w:color="auto"/>
        <w:bottom w:val="none" w:sz="0" w:space="0" w:color="auto"/>
        <w:right w:val="none" w:sz="0" w:space="0" w:color="auto"/>
      </w:divBdr>
    </w:div>
    <w:div w:id="607196554">
      <w:bodyDiv w:val="1"/>
      <w:marLeft w:val="0"/>
      <w:marRight w:val="0"/>
      <w:marTop w:val="0"/>
      <w:marBottom w:val="0"/>
      <w:divBdr>
        <w:top w:val="none" w:sz="0" w:space="0" w:color="auto"/>
        <w:left w:val="none" w:sz="0" w:space="0" w:color="auto"/>
        <w:bottom w:val="none" w:sz="0" w:space="0" w:color="auto"/>
        <w:right w:val="none" w:sz="0" w:space="0" w:color="auto"/>
      </w:divBdr>
    </w:div>
    <w:div w:id="608389989">
      <w:bodyDiv w:val="1"/>
      <w:marLeft w:val="0"/>
      <w:marRight w:val="0"/>
      <w:marTop w:val="0"/>
      <w:marBottom w:val="0"/>
      <w:divBdr>
        <w:top w:val="none" w:sz="0" w:space="0" w:color="auto"/>
        <w:left w:val="none" w:sz="0" w:space="0" w:color="auto"/>
        <w:bottom w:val="none" w:sz="0" w:space="0" w:color="auto"/>
        <w:right w:val="none" w:sz="0" w:space="0" w:color="auto"/>
      </w:divBdr>
    </w:div>
    <w:div w:id="611135781">
      <w:bodyDiv w:val="1"/>
      <w:marLeft w:val="0"/>
      <w:marRight w:val="0"/>
      <w:marTop w:val="0"/>
      <w:marBottom w:val="0"/>
      <w:divBdr>
        <w:top w:val="none" w:sz="0" w:space="0" w:color="auto"/>
        <w:left w:val="none" w:sz="0" w:space="0" w:color="auto"/>
        <w:bottom w:val="none" w:sz="0" w:space="0" w:color="auto"/>
        <w:right w:val="none" w:sz="0" w:space="0" w:color="auto"/>
      </w:divBdr>
    </w:div>
    <w:div w:id="611278853">
      <w:bodyDiv w:val="1"/>
      <w:marLeft w:val="0"/>
      <w:marRight w:val="0"/>
      <w:marTop w:val="0"/>
      <w:marBottom w:val="0"/>
      <w:divBdr>
        <w:top w:val="none" w:sz="0" w:space="0" w:color="auto"/>
        <w:left w:val="none" w:sz="0" w:space="0" w:color="auto"/>
        <w:bottom w:val="none" w:sz="0" w:space="0" w:color="auto"/>
        <w:right w:val="none" w:sz="0" w:space="0" w:color="auto"/>
      </w:divBdr>
    </w:div>
    <w:div w:id="612636904">
      <w:bodyDiv w:val="1"/>
      <w:marLeft w:val="0"/>
      <w:marRight w:val="0"/>
      <w:marTop w:val="0"/>
      <w:marBottom w:val="0"/>
      <w:divBdr>
        <w:top w:val="none" w:sz="0" w:space="0" w:color="auto"/>
        <w:left w:val="none" w:sz="0" w:space="0" w:color="auto"/>
        <w:bottom w:val="none" w:sz="0" w:space="0" w:color="auto"/>
        <w:right w:val="none" w:sz="0" w:space="0" w:color="auto"/>
      </w:divBdr>
    </w:div>
    <w:div w:id="613948112">
      <w:bodyDiv w:val="1"/>
      <w:marLeft w:val="0"/>
      <w:marRight w:val="0"/>
      <w:marTop w:val="0"/>
      <w:marBottom w:val="0"/>
      <w:divBdr>
        <w:top w:val="none" w:sz="0" w:space="0" w:color="auto"/>
        <w:left w:val="none" w:sz="0" w:space="0" w:color="auto"/>
        <w:bottom w:val="none" w:sz="0" w:space="0" w:color="auto"/>
        <w:right w:val="none" w:sz="0" w:space="0" w:color="auto"/>
      </w:divBdr>
    </w:div>
    <w:div w:id="614363721">
      <w:bodyDiv w:val="1"/>
      <w:marLeft w:val="0"/>
      <w:marRight w:val="0"/>
      <w:marTop w:val="0"/>
      <w:marBottom w:val="0"/>
      <w:divBdr>
        <w:top w:val="none" w:sz="0" w:space="0" w:color="auto"/>
        <w:left w:val="none" w:sz="0" w:space="0" w:color="auto"/>
        <w:bottom w:val="none" w:sz="0" w:space="0" w:color="auto"/>
        <w:right w:val="none" w:sz="0" w:space="0" w:color="auto"/>
      </w:divBdr>
    </w:div>
    <w:div w:id="618612582">
      <w:bodyDiv w:val="1"/>
      <w:marLeft w:val="0"/>
      <w:marRight w:val="0"/>
      <w:marTop w:val="0"/>
      <w:marBottom w:val="0"/>
      <w:divBdr>
        <w:top w:val="none" w:sz="0" w:space="0" w:color="auto"/>
        <w:left w:val="none" w:sz="0" w:space="0" w:color="auto"/>
        <w:bottom w:val="none" w:sz="0" w:space="0" w:color="auto"/>
        <w:right w:val="none" w:sz="0" w:space="0" w:color="auto"/>
      </w:divBdr>
    </w:div>
    <w:div w:id="620112037">
      <w:bodyDiv w:val="1"/>
      <w:marLeft w:val="0"/>
      <w:marRight w:val="0"/>
      <w:marTop w:val="0"/>
      <w:marBottom w:val="0"/>
      <w:divBdr>
        <w:top w:val="none" w:sz="0" w:space="0" w:color="auto"/>
        <w:left w:val="none" w:sz="0" w:space="0" w:color="auto"/>
        <w:bottom w:val="none" w:sz="0" w:space="0" w:color="auto"/>
        <w:right w:val="none" w:sz="0" w:space="0" w:color="auto"/>
      </w:divBdr>
    </w:div>
    <w:div w:id="624895095">
      <w:bodyDiv w:val="1"/>
      <w:marLeft w:val="0"/>
      <w:marRight w:val="0"/>
      <w:marTop w:val="0"/>
      <w:marBottom w:val="0"/>
      <w:divBdr>
        <w:top w:val="none" w:sz="0" w:space="0" w:color="auto"/>
        <w:left w:val="none" w:sz="0" w:space="0" w:color="auto"/>
        <w:bottom w:val="none" w:sz="0" w:space="0" w:color="auto"/>
        <w:right w:val="none" w:sz="0" w:space="0" w:color="auto"/>
      </w:divBdr>
    </w:div>
    <w:div w:id="627510666">
      <w:bodyDiv w:val="1"/>
      <w:marLeft w:val="0"/>
      <w:marRight w:val="0"/>
      <w:marTop w:val="0"/>
      <w:marBottom w:val="0"/>
      <w:divBdr>
        <w:top w:val="none" w:sz="0" w:space="0" w:color="auto"/>
        <w:left w:val="none" w:sz="0" w:space="0" w:color="auto"/>
        <w:bottom w:val="none" w:sz="0" w:space="0" w:color="auto"/>
        <w:right w:val="none" w:sz="0" w:space="0" w:color="auto"/>
      </w:divBdr>
    </w:div>
    <w:div w:id="634264685">
      <w:bodyDiv w:val="1"/>
      <w:marLeft w:val="0"/>
      <w:marRight w:val="0"/>
      <w:marTop w:val="0"/>
      <w:marBottom w:val="0"/>
      <w:divBdr>
        <w:top w:val="none" w:sz="0" w:space="0" w:color="auto"/>
        <w:left w:val="none" w:sz="0" w:space="0" w:color="auto"/>
        <w:bottom w:val="none" w:sz="0" w:space="0" w:color="auto"/>
        <w:right w:val="none" w:sz="0" w:space="0" w:color="auto"/>
      </w:divBdr>
    </w:div>
    <w:div w:id="635378157">
      <w:bodyDiv w:val="1"/>
      <w:marLeft w:val="0"/>
      <w:marRight w:val="0"/>
      <w:marTop w:val="0"/>
      <w:marBottom w:val="0"/>
      <w:divBdr>
        <w:top w:val="none" w:sz="0" w:space="0" w:color="auto"/>
        <w:left w:val="none" w:sz="0" w:space="0" w:color="auto"/>
        <w:bottom w:val="none" w:sz="0" w:space="0" w:color="auto"/>
        <w:right w:val="none" w:sz="0" w:space="0" w:color="auto"/>
      </w:divBdr>
    </w:div>
    <w:div w:id="635910455">
      <w:bodyDiv w:val="1"/>
      <w:marLeft w:val="0"/>
      <w:marRight w:val="0"/>
      <w:marTop w:val="0"/>
      <w:marBottom w:val="0"/>
      <w:divBdr>
        <w:top w:val="none" w:sz="0" w:space="0" w:color="auto"/>
        <w:left w:val="none" w:sz="0" w:space="0" w:color="auto"/>
        <w:bottom w:val="none" w:sz="0" w:space="0" w:color="auto"/>
        <w:right w:val="none" w:sz="0" w:space="0" w:color="auto"/>
      </w:divBdr>
    </w:div>
    <w:div w:id="637297877">
      <w:bodyDiv w:val="1"/>
      <w:marLeft w:val="0"/>
      <w:marRight w:val="0"/>
      <w:marTop w:val="0"/>
      <w:marBottom w:val="0"/>
      <w:divBdr>
        <w:top w:val="none" w:sz="0" w:space="0" w:color="auto"/>
        <w:left w:val="none" w:sz="0" w:space="0" w:color="auto"/>
        <w:bottom w:val="none" w:sz="0" w:space="0" w:color="auto"/>
        <w:right w:val="none" w:sz="0" w:space="0" w:color="auto"/>
      </w:divBdr>
    </w:div>
    <w:div w:id="638075481">
      <w:bodyDiv w:val="1"/>
      <w:marLeft w:val="0"/>
      <w:marRight w:val="0"/>
      <w:marTop w:val="0"/>
      <w:marBottom w:val="0"/>
      <w:divBdr>
        <w:top w:val="none" w:sz="0" w:space="0" w:color="auto"/>
        <w:left w:val="none" w:sz="0" w:space="0" w:color="auto"/>
        <w:bottom w:val="none" w:sz="0" w:space="0" w:color="auto"/>
        <w:right w:val="none" w:sz="0" w:space="0" w:color="auto"/>
      </w:divBdr>
    </w:div>
    <w:div w:id="643778544">
      <w:bodyDiv w:val="1"/>
      <w:marLeft w:val="0"/>
      <w:marRight w:val="0"/>
      <w:marTop w:val="0"/>
      <w:marBottom w:val="0"/>
      <w:divBdr>
        <w:top w:val="none" w:sz="0" w:space="0" w:color="auto"/>
        <w:left w:val="none" w:sz="0" w:space="0" w:color="auto"/>
        <w:bottom w:val="none" w:sz="0" w:space="0" w:color="auto"/>
        <w:right w:val="none" w:sz="0" w:space="0" w:color="auto"/>
      </w:divBdr>
    </w:div>
    <w:div w:id="645007940">
      <w:bodyDiv w:val="1"/>
      <w:marLeft w:val="0"/>
      <w:marRight w:val="0"/>
      <w:marTop w:val="0"/>
      <w:marBottom w:val="0"/>
      <w:divBdr>
        <w:top w:val="none" w:sz="0" w:space="0" w:color="auto"/>
        <w:left w:val="none" w:sz="0" w:space="0" w:color="auto"/>
        <w:bottom w:val="none" w:sz="0" w:space="0" w:color="auto"/>
        <w:right w:val="none" w:sz="0" w:space="0" w:color="auto"/>
      </w:divBdr>
    </w:div>
    <w:div w:id="650137553">
      <w:bodyDiv w:val="1"/>
      <w:marLeft w:val="0"/>
      <w:marRight w:val="0"/>
      <w:marTop w:val="0"/>
      <w:marBottom w:val="0"/>
      <w:divBdr>
        <w:top w:val="none" w:sz="0" w:space="0" w:color="auto"/>
        <w:left w:val="none" w:sz="0" w:space="0" w:color="auto"/>
        <w:bottom w:val="none" w:sz="0" w:space="0" w:color="auto"/>
        <w:right w:val="none" w:sz="0" w:space="0" w:color="auto"/>
      </w:divBdr>
    </w:div>
    <w:div w:id="655576127">
      <w:bodyDiv w:val="1"/>
      <w:marLeft w:val="0"/>
      <w:marRight w:val="0"/>
      <w:marTop w:val="0"/>
      <w:marBottom w:val="0"/>
      <w:divBdr>
        <w:top w:val="none" w:sz="0" w:space="0" w:color="auto"/>
        <w:left w:val="none" w:sz="0" w:space="0" w:color="auto"/>
        <w:bottom w:val="none" w:sz="0" w:space="0" w:color="auto"/>
        <w:right w:val="none" w:sz="0" w:space="0" w:color="auto"/>
      </w:divBdr>
    </w:div>
    <w:div w:id="657998802">
      <w:bodyDiv w:val="1"/>
      <w:marLeft w:val="0"/>
      <w:marRight w:val="0"/>
      <w:marTop w:val="0"/>
      <w:marBottom w:val="0"/>
      <w:divBdr>
        <w:top w:val="none" w:sz="0" w:space="0" w:color="auto"/>
        <w:left w:val="none" w:sz="0" w:space="0" w:color="auto"/>
        <w:bottom w:val="none" w:sz="0" w:space="0" w:color="auto"/>
        <w:right w:val="none" w:sz="0" w:space="0" w:color="auto"/>
      </w:divBdr>
    </w:div>
    <w:div w:id="676469998">
      <w:bodyDiv w:val="1"/>
      <w:marLeft w:val="0"/>
      <w:marRight w:val="0"/>
      <w:marTop w:val="0"/>
      <w:marBottom w:val="0"/>
      <w:divBdr>
        <w:top w:val="none" w:sz="0" w:space="0" w:color="auto"/>
        <w:left w:val="none" w:sz="0" w:space="0" w:color="auto"/>
        <w:bottom w:val="none" w:sz="0" w:space="0" w:color="auto"/>
        <w:right w:val="none" w:sz="0" w:space="0" w:color="auto"/>
      </w:divBdr>
    </w:div>
    <w:div w:id="689988642">
      <w:bodyDiv w:val="1"/>
      <w:marLeft w:val="0"/>
      <w:marRight w:val="0"/>
      <w:marTop w:val="0"/>
      <w:marBottom w:val="0"/>
      <w:divBdr>
        <w:top w:val="none" w:sz="0" w:space="0" w:color="auto"/>
        <w:left w:val="none" w:sz="0" w:space="0" w:color="auto"/>
        <w:bottom w:val="none" w:sz="0" w:space="0" w:color="auto"/>
        <w:right w:val="none" w:sz="0" w:space="0" w:color="auto"/>
      </w:divBdr>
    </w:div>
    <w:div w:id="698044327">
      <w:bodyDiv w:val="1"/>
      <w:marLeft w:val="0"/>
      <w:marRight w:val="0"/>
      <w:marTop w:val="0"/>
      <w:marBottom w:val="0"/>
      <w:divBdr>
        <w:top w:val="none" w:sz="0" w:space="0" w:color="auto"/>
        <w:left w:val="none" w:sz="0" w:space="0" w:color="auto"/>
        <w:bottom w:val="none" w:sz="0" w:space="0" w:color="auto"/>
        <w:right w:val="none" w:sz="0" w:space="0" w:color="auto"/>
      </w:divBdr>
    </w:div>
    <w:div w:id="699164218">
      <w:bodyDiv w:val="1"/>
      <w:marLeft w:val="0"/>
      <w:marRight w:val="0"/>
      <w:marTop w:val="0"/>
      <w:marBottom w:val="0"/>
      <w:divBdr>
        <w:top w:val="none" w:sz="0" w:space="0" w:color="auto"/>
        <w:left w:val="none" w:sz="0" w:space="0" w:color="auto"/>
        <w:bottom w:val="none" w:sz="0" w:space="0" w:color="auto"/>
        <w:right w:val="none" w:sz="0" w:space="0" w:color="auto"/>
      </w:divBdr>
    </w:div>
    <w:div w:id="699478438">
      <w:bodyDiv w:val="1"/>
      <w:marLeft w:val="0"/>
      <w:marRight w:val="0"/>
      <w:marTop w:val="0"/>
      <w:marBottom w:val="0"/>
      <w:divBdr>
        <w:top w:val="none" w:sz="0" w:space="0" w:color="auto"/>
        <w:left w:val="none" w:sz="0" w:space="0" w:color="auto"/>
        <w:bottom w:val="none" w:sz="0" w:space="0" w:color="auto"/>
        <w:right w:val="none" w:sz="0" w:space="0" w:color="auto"/>
      </w:divBdr>
    </w:div>
    <w:div w:id="709694480">
      <w:bodyDiv w:val="1"/>
      <w:marLeft w:val="0"/>
      <w:marRight w:val="0"/>
      <w:marTop w:val="0"/>
      <w:marBottom w:val="0"/>
      <w:divBdr>
        <w:top w:val="none" w:sz="0" w:space="0" w:color="auto"/>
        <w:left w:val="none" w:sz="0" w:space="0" w:color="auto"/>
        <w:bottom w:val="none" w:sz="0" w:space="0" w:color="auto"/>
        <w:right w:val="none" w:sz="0" w:space="0" w:color="auto"/>
      </w:divBdr>
    </w:div>
    <w:div w:id="716785700">
      <w:bodyDiv w:val="1"/>
      <w:marLeft w:val="0"/>
      <w:marRight w:val="0"/>
      <w:marTop w:val="0"/>
      <w:marBottom w:val="0"/>
      <w:divBdr>
        <w:top w:val="none" w:sz="0" w:space="0" w:color="auto"/>
        <w:left w:val="none" w:sz="0" w:space="0" w:color="auto"/>
        <w:bottom w:val="none" w:sz="0" w:space="0" w:color="auto"/>
        <w:right w:val="none" w:sz="0" w:space="0" w:color="auto"/>
      </w:divBdr>
    </w:div>
    <w:div w:id="718674548">
      <w:bodyDiv w:val="1"/>
      <w:marLeft w:val="0"/>
      <w:marRight w:val="0"/>
      <w:marTop w:val="0"/>
      <w:marBottom w:val="0"/>
      <w:divBdr>
        <w:top w:val="none" w:sz="0" w:space="0" w:color="auto"/>
        <w:left w:val="none" w:sz="0" w:space="0" w:color="auto"/>
        <w:bottom w:val="none" w:sz="0" w:space="0" w:color="auto"/>
        <w:right w:val="none" w:sz="0" w:space="0" w:color="auto"/>
      </w:divBdr>
    </w:div>
    <w:div w:id="733430357">
      <w:bodyDiv w:val="1"/>
      <w:marLeft w:val="0"/>
      <w:marRight w:val="0"/>
      <w:marTop w:val="0"/>
      <w:marBottom w:val="0"/>
      <w:divBdr>
        <w:top w:val="none" w:sz="0" w:space="0" w:color="auto"/>
        <w:left w:val="none" w:sz="0" w:space="0" w:color="auto"/>
        <w:bottom w:val="none" w:sz="0" w:space="0" w:color="auto"/>
        <w:right w:val="none" w:sz="0" w:space="0" w:color="auto"/>
      </w:divBdr>
    </w:div>
    <w:div w:id="733432423">
      <w:bodyDiv w:val="1"/>
      <w:marLeft w:val="0"/>
      <w:marRight w:val="0"/>
      <w:marTop w:val="0"/>
      <w:marBottom w:val="0"/>
      <w:divBdr>
        <w:top w:val="none" w:sz="0" w:space="0" w:color="auto"/>
        <w:left w:val="none" w:sz="0" w:space="0" w:color="auto"/>
        <w:bottom w:val="none" w:sz="0" w:space="0" w:color="auto"/>
        <w:right w:val="none" w:sz="0" w:space="0" w:color="auto"/>
      </w:divBdr>
    </w:div>
    <w:div w:id="736169524">
      <w:bodyDiv w:val="1"/>
      <w:marLeft w:val="0"/>
      <w:marRight w:val="0"/>
      <w:marTop w:val="0"/>
      <w:marBottom w:val="0"/>
      <w:divBdr>
        <w:top w:val="none" w:sz="0" w:space="0" w:color="auto"/>
        <w:left w:val="none" w:sz="0" w:space="0" w:color="auto"/>
        <w:bottom w:val="none" w:sz="0" w:space="0" w:color="auto"/>
        <w:right w:val="none" w:sz="0" w:space="0" w:color="auto"/>
      </w:divBdr>
    </w:div>
    <w:div w:id="736972867">
      <w:bodyDiv w:val="1"/>
      <w:marLeft w:val="0"/>
      <w:marRight w:val="0"/>
      <w:marTop w:val="0"/>
      <w:marBottom w:val="0"/>
      <w:divBdr>
        <w:top w:val="none" w:sz="0" w:space="0" w:color="auto"/>
        <w:left w:val="none" w:sz="0" w:space="0" w:color="auto"/>
        <w:bottom w:val="none" w:sz="0" w:space="0" w:color="auto"/>
        <w:right w:val="none" w:sz="0" w:space="0" w:color="auto"/>
      </w:divBdr>
    </w:div>
    <w:div w:id="740298806">
      <w:bodyDiv w:val="1"/>
      <w:marLeft w:val="0"/>
      <w:marRight w:val="0"/>
      <w:marTop w:val="0"/>
      <w:marBottom w:val="0"/>
      <w:divBdr>
        <w:top w:val="none" w:sz="0" w:space="0" w:color="auto"/>
        <w:left w:val="none" w:sz="0" w:space="0" w:color="auto"/>
        <w:bottom w:val="none" w:sz="0" w:space="0" w:color="auto"/>
        <w:right w:val="none" w:sz="0" w:space="0" w:color="auto"/>
      </w:divBdr>
    </w:div>
    <w:div w:id="741563512">
      <w:bodyDiv w:val="1"/>
      <w:marLeft w:val="0"/>
      <w:marRight w:val="0"/>
      <w:marTop w:val="0"/>
      <w:marBottom w:val="0"/>
      <w:divBdr>
        <w:top w:val="none" w:sz="0" w:space="0" w:color="auto"/>
        <w:left w:val="none" w:sz="0" w:space="0" w:color="auto"/>
        <w:bottom w:val="none" w:sz="0" w:space="0" w:color="auto"/>
        <w:right w:val="none" w:sz="0" w:space="0" w:color="auto"/>
      </w:divBdr>
    </w:div>
    <w:div w:id="745103860">
      <w:bodyDiv w:val="1"/>
      <w:marLeft w:val="0"/>
      <w:marRight w:val="0"/>
      <w:marTop w:val="0"/>
      <w:marBottom w:val="0"/>
      <w:divBdr>
        <w:top w:val="none" w:sz="0" w:space="0" w:color="auto"/>
        <w:left w:val="none" w:sz="0" w:space="0" w:color="auto"/>
        <w:bottom w:val="none" w:sz="0" w:space="0" w:color="auto"/>
        <w:right w:val="none" w:sz="0" w:space="0" w:color="auto"/>
      </w:divBdr>
    </w:div>
    <w:div w:id="747577254">
      <w:bodyDiv w:val="1"/>
      <w:marLeft w:val="0"/>
      <w:marRight w:val="0"/>
      <w:marTop w:val="0"/>
      <w:marBottom w:val="0"/>
      <w:divBdr>
        <w:top w:val="none" w:sz="0" w:space="0" w:color="auto"/>
        <w:left w:val="none" w:sz="0" w:space="0" w:color="auto"/>
        <w:bottom w:val="none" w:sz="0" w:space="0" w:color="auto"/>
        <w:right w:val="none" w:sz="0" w:space="0" w:color="auto"/>
      </w:divBdr>
    </w:div>
    <w:div w:id="758647407">
      <w:bodyDiv w:val="1"/>
      <w:marLeft w:val="0"/>
      <w:marRight w:val="0"/>
      <w:marTop w:val="0"/>
      <w:marBottom w:val="0"/>
      <w:divBdr>
        <w:top w:val="none" w:sz="0" w:space="0" w:color="auto"/>
        <w:left w:val="none" w:sz="0" w:space="0" w:color="auto"/>
        <w:bottom w:val="none" w:sz="0" w:space="0" w:color="auto"/>
        <w:right w:val="none" w:sz="0" w:space="0" w:color="auto"/>
      </w:divBdr>
    </w:div>
    <w:div w:id="762381592">
      <w:bodyDiv w:val="1"/>
      <w:marLeft w:val="0"/>
      <w:marRight w:val="0"/>
      <w:marTop w:val="0"/>
      <w:marBottom w:val="0"/>
      <w:divBdr>
        <w:top w:val="none" w:sz="0" w:space="0" w:color="auto"/>
        <w:left w:val="none" w:sz="0" w:space="0" w:color="auto"/>
        <w:bottom w:val="none" w:sz="0" w:space="0" w:color="auto"/>
        <w:right w:val="none" w:sz="0" w:space="0" w:color="auto"/>
      </w:divBdr>
    </w:div>
    <w:div w:id="771901907">
      <w:bodyDiv w:val="1"/>
      <w:marLeft w:val="0"/>
      <w:marRight w:val="0"/>
      <w:marTop w:val="0"/>
      <w:marBottom w:val="0"/>
      <w:divBdr>
        <w:top w:val="none" w:sz="0" w:space="0" w:color="auto"/>
        <w:left w:val="none" w:sz="0" w:space="0" w:color="auto"/>
        <w:bottom w:val="none" w:sz="0" w:space="0" w:color="auto"/>
        <w:right w:val="none" w:sz="0" w:space="0" w:color="auto"/>
      </w:divBdr>
    </w:div>
    <w:div w:id="772092395">
      <w:bodyDiv w:val="1"/>
      <w:marLeft w:val="0"/>
      <w:marRight w:val="0"/>
      <w:marTop w:val="0"/>
      <w:marBottom w:val="0"/>
      <w:divBdr>
        <w:top w:val="none" w:sz="0" w:space="0" w:color="auto"/>
        <w:left w:val="none" w:sz="0" w:space="0" w:color="auto"/>
        <w:bottom w:val="none" w:sz="0" w:space="0" w:color="auto"/>
        <w:right w:val="none" w:sz="0" w:space="0" w:color="auto"/>
      </w:divBdr>
    </w:div>
    <w:div w:id="773087095">
      <w:bodyDiv w:val="1"/>
      <w:marLeft w:val="0"/>
      <w:marRight w:val="0"/>
      <w:marTop w:val="0"/>
      <w:marBottom w:val="0"/>
      <w:divBdr>
        <w:top w:val="none" w:sz="0" w:space="0" w:color="auto"/>
        <w:left w:val="none" w:sz="0" w:space="0" w:color="auto"/>
        <w:bottom w:val="none" w:sz="0" w:space="0" w:color="auto"/>
        <w:right w:val="none" w:sz="0" w:space="0" w:color="auto"/>
      </w:divBdr>
    </w:div>
    <w:div w:id="777068762">
      <w:bodyDiv w:val="1"/>
      <w:marLeft w:val="0"/>
      <w:marRight w:val="0"/>
      <w:marTop w:val="0"/>
      <w:marBottom w:val="0"/>
      <w:divBdr>
        <w:top w:val="none" w:sz="0" w:space="0" w:color="auto"/>
        <w:left w:val="none" w:sz="0" w:space="0" w:color="auto"/>
        <w:bottom w:val="none" w:sz="0" w:space="0" w:color="auto"/>
        <w:right w:val="none" w:sz="0" w:space="0" w:color="auto"/>
      </w:divBdr>
    </w:div>
    <w:div w:id="778721407">
      <w:bodyDiv w:val="1"/>
      <w:marLeft w:val="0"/>
      <w:marRight w:val="0"/>
      <w:marTop w:val="0"/>
      <w:marBottom w:val="0"/>
      <w:divBdr>
        <w:top w:val="none" w:sz="0" w:space="0" w:color="auto"/>
        <w:left w:val="none" w:sz="0" w:space="0" w:color="auto"/>
        <w:bottom w:val="none" w:sz="0" w:space="0" w:color="auto"/>
        <w:right w:val="none" w:sz="0" w:space="0" w:color="auto"/>
      </w:divBdr>
    </w:div>
    <w:div w:id="782455521">
      <w:bodyDiv w:val="1"/>
      <w:marLeft w:val="0"/>
      <w:marRight w:val="0"/>
      <w:marTop w:val="0"/>
      <w:marBottom w:val="0"/>
      <w:divBdr>
        <w:top w:val="none" w:sz="0" w:space="0" w:color="auto"/>
        <w:left w:val="none" w:sz="0" w:space="0" w:color="auto"/>
        <w:bottom w:val="none" w:sz="0" w:space="0" w:color="auto"/>
        <w:right w:val="none" w:sz="0" w:space="0" w:color="auto"/>
      </w:divBdr>
    </w:div>
    <w:div w:id="786242191">
      <w:bodyDiv w:val="1"/>
      <w:marLeft w:val="0"/>
      <w:marRight w:val="0"/>
      <w:marTop w:val="0"/>
      <w:marBottom w:val="0"/>
      <w:divBdr>
        <w:top w:val="none" w:sz="0" w:space="0" w:color="auto"/>
        <w:left w:val="none" w:sz="0" w:space="0" w:color="auto"/>
        <w:bottom w:val="none" w:sz="0" w:space="0" w:color="auto"/>
        <w:right w:val="none" w:sz="0" w:space="0" w:color="auto"/>
      </w:divBdr>
    </w:div>
    <w:div w:id="790131481">
      <w:bodyDiv w:val="1"/>
      <w:marLeft w:val="0"/>
      <w:marRight w:val="0"/>
      <w:marTop w:val="0"/>
      <w:marBottom w:val="0"/>
      <w:divBdr>
        <w:top w:val="none" w:sz="0" w:space="0" w:color="auto"/>
        <w:left w:val="none" w:sz="0" w:space="0" w:color="auto"/>
        <w:bottom w:val="none" w:sz="0" w:space="0" w:color="auto"/>
        <w:right w:val="none" w:sz="0" w:space="0" w:color="auto"/>
      </w:divBdr>
    </w:div>
    <w:div w:id="791246326">
      <w:bodyDiv w:val="1"/>
      <w:marLeft w:val="0"/>
      <w:marRight w:val="0"/>
      <w:marTop w:val="0"/>
      <w:marBottom w:val="0"/>
      <w:divBdr>
        <w:top w:val="none" w:sz="0" w:space="0" w:color="auto"/>
        <w:left w:val="none" w:sz="0" w:space="0" w:color="auto"/>
        <w:bottom w:val="none" w:sz="0" w:space="0" w:color="auto"/>
        <w:right w:val="none" w:sz="0" w:space="0" w:color="auto"/>
      </w:divBdr>
    </w:div>
    <w:div w:id="792866892">
      <w:bodyDiv w:val="1"/>
      <w:marLeft w:val="0"/>
      <w:marRight w:val="0"/>
      <w:marTop w:val="0"/>
      <w:marBottom w:val="0"/>
      <w:divBdr>
        <w:top w:val="none" w:sz="0" w:space="0" w:color="auto"/>
        <w:left w:val="none" w:sz="0" w:space="0" w:color="auto"/>
        <w:bottom w:val="none" w:sz="0" w:space="0" w:color="auto"/>
        <w:right w:val="none" w:sz="0" w:space="0" w:color="auto"/>
      </w:divBdr>
    </w:div>
    <w:div w:id="798688678">
      <w:bodyDiv w:val="1"/>
      <w:marLeft w:val="0"/>
      <w:marRight w:val="0"/>
      <w:marTop w:val="0"/>
      <w:marBottom w:val="0"/>
      <w:divBdr>
        <w:top w:val="none" w:sz="0" w:space="0" w:color="auto"/>
        <w:left w:val="none" w:sz="0" w:space="0" w:color="auto"/>
        <w:bottom w:val="none" w:sz="0" w:space="0" w:color="auto"/>
        <w:right w:val="none" w:sz="0" w:space="0" w:color="auto"/>
      </w:divBdr>
    </w:div>
    <w:div w:id="801850872">
      <w:bodyDiv w:val="1"/>
      <w:marLeft w:val="0"/>
      <w:marRight w:val="0"/>
      <w:marTop w:val="0"/>
      <w:marBottom w:val="0"/>
      <w:divBdr>
        <w:top w:val="none" w:sz="0" w:space="0" w:color="auto"/>
        <w:left w:val="none" w:sz="0" w:space="0" w:color="auto"/>
        <w:bottom w:val="none" w:sz="0" w:space="0" w:color="auto"/>
        <w:right w:val="none" w:sz="0" w:space="0" w:color="auto"/>
      </w:divBdr>
    </w:div>
    <w:div w:id="802305444">
      <w:bodyDiv w:val="1"/>
      <w:marLeft w:val="0"/>
      <w:marRight w:val="0"/>
      <w:marTop w:val="0"/>
      <w:marBottom w:val="0"/>
      <w:divBdr>
        <w:top w:val="none" w:sz="0" w:space="0" w:color="auto"/>
        <w:left w:val="none" w:sz="0" w:space="0" w:color="auto"/>
        <w:bottom w:val="none" w:sz="0" w:space="0" w:color="auto"/>
        <w:right w:val="none" w:sz="0" w:space="0" w:color="auto"/>
      </w:divBdr>
    </w:div>
    <w:div w:id="804355345">
      <w:bodyDiv w:val="1"/>
      <w:marLeft w:val="0"/>
      <w:marRight w:val="0"/>
      <w:marTop w:val="0"/>
      <w:marBottom w:val="0"/>
      <w:divBdr>
        <w:top w:val="none" w:sz="0" w:space="0" w:color="auto"/>
        <w:left w:val="none" w:sz="0" w:space="0" w:color="auto"/>
        <w:bottom w:val="none" w:sz="0" w:space="0" w:color="auto"/>
        <w:right w:val="none" w:sz="0" w:space="0" w:color="auto"/>
      </w:divBdr>
    </w:div>
    <w:div w:id="804932086">
      <w:bodyDiv w:val="1"/>
      <w:marLeft w:val="0"/>
      <w:marRight w:val="0"/>
      <w:marTop w:val="0"/>
      <w:marBottom w:val="0"/>
      <w:divBdr>
        <w:top w:val="none" w:sz="0" w:space="0" w:color="auto"/>
        <w:left w:val="none" w:sz="0" w:space="0" w:color="auto"/>
        <w:bottom w:val="none" w:sz="0" w:space="0" w:color="auto"/>
        <w:right w:val="none" w:sz="0" w:space="0" w:color="auto"/>
      </w:divBdr>
    </w:div>
    <w:div w:id="806896269">
      <w:bodyDiv w:val="1"/>
      <w:marLeft w:val="0"/>
      <w:marRight w:val="0"/>
      <w:marTop w:val="0"/>
      <w:marBottom w:val="0"/>
      <w:divBdr>
        <w:top w:val="none" w:sz="0" w:space="0" w:color="auto"/>
        <w:left w:val="none" w:sz="0" w:space="0" w:color="auto"/>
        <w:bottom w:val="none" w:sz="0" w:space="0" w:color="auto"/>
        <w:right w:val="none" w:sz="0" w:space="0" w:color="auto"/>
      </w:divBdr>
    </w:div>
    <w:div w:id="812255497">
      <w:bodyDiv w:val="1"/>
      <w:marLeft w:val="0"/>
      <w:marRight w:val="0"/>
      <w:marTop w:val="0"/>
      <w:marBottom w:val="0"/>
      <w:divBdr>
        <w:top w:val="none" w:sz="0" w:space="0" w:color="auto"/>
        <w:left w:val="none" w:sz="0" w:space="0" w:color="auto"/>
        <w:bottom w:val="none" w:sz="0" w:space="0" w:color="auto"/>
        <w:right w:val="none" w:sz="0" w:space="0" w:color="auto"/>
      </w:divBdr>
    </w:div>
    <w:div w:id="830635215">
      <w:bodyDiv w:val="1"/>
      <w:marLeft w:val="0"/>
      <w:marRight w:val="0"/>
      <w:marTop w:val="0"/>
      <w:marBottom w:val="0"/>
      <w:divBdr>
        <w:top w:val="none" w:sz="0" w:space="0" w:color="auto"/>
        <w:left w:val="none" w:sz="0" w:space="0" w:color="auto"/>
        <w:bottom w:val="none" w:sz="0" w:space="0" w:color="auto"/>
        <w:right w:val="none" w:sz="0" w:space="0" w:color="auto"/>
      </w:divBdr>
    </w:div>
    <w:div w:id="833648680">
      <w:bodyDiv w:val="1"/>
      <w:marLeft w:val="0"/>
      <w:marRight w:val="0"/>
      <w:marTop w:val="0"/>
      <w:marBottom w:val="0"/>
      <w:divBdr>
        <w:top w:val="none" w:sz="0" w:space="0" w:color="auto"/>
        <w:left w:val="none" w:sz="0" w:space="0" w:color="auto"/>
        <w:bottom w:val="none" w:sz="0" w:space="0" w:color="auto"/>
        <w:right w:val="none" w:sz="0" w:space="0" w:color="auto"/>
      </w:divBdr>
    </w:div>
    <w:div w:id="833884647">
      <w:bodyDiv w:val="1"/>
      <w:marLeft w:val="0"/>
      <w:marRight w:val="0"/>
      <w:marTop w:val="0"/>
      <w:marBottom w:val="0"/>
      <w:divBdr>
        <w:top w:val="none" w:sz="0" w:space="0" w:color="auto"/>
        <w:left w:val="none" w:sz="0" w:space="0" w:color="auto"/>
        <w:bottom w:val="none" w:sz="0" w:space="0" w:color="auto"/>
        <w:right w:val="none" w:sz="0" w:space="0" w:color="auto"/>
      </w:divBdr>
    </w:div>
    <w:div w:id="839346666">
      <w:bodyDiv w:val="1"/>
      <w:marLeft w:val="0"/>
      <w:marRight w:val="0"/>
      <w:marTop w:val="0"/>
      <w:marBottom w:val="0"/>
      <w:divBdr>
        <w:top w:val="none" w:sz="0" w:space="0" w:color="auto"/>
        <w:left w:val="none" w:sz="0" w:space="0" w:color="auto"/>
        <w:bottom w:val="none" w:sz="0" w:space="0" w:color="auto"/>
        <w:right w:val="none" w:sz="0" w:space="0" w:color="auto"/>
      </w:divBdr>
    </w:div>
    <w:div w:id="841236829">
      <w:bodyDiv w:val="1"/>
      <w:marLeft w:val="0"/>
      <w:marRight w:val="0"/>
      <w:marTop w:val="0"/>
      <w:marBottom w:val="0"/>
      <w:divBdr>
        <w:top w:val="none" w:sz="0" w:space="0" w:color="auto"/>
        <w:left w:val="none" w:sz="0" w:space="0" w:color="auto"/>
        <w:bottom w:val="none" w:sz="0" w:space="0" w:color="auto"/>
        <w:right w:val="none" w:sz="0" w:space="0" w:color="auto"/>
      </w:divBdr>
    </w:div>
    <w:div w:id="844174868">
      <w:bodyDiv w:val="1"/>
      <w:marLeft w:val="0"/>
      <w:marRight w:val="0"/>
      <w:marTop w:val="0"/>
      <w:marBottom w:val="0"/>
      <w:divBdr>
        <w:top w:val="none" w:sz="0" w:space="0" w:color="auto"/>
        <w:left w:val="none" w:sz="0" w:space="0" w:color="auto"/>
        <w:bottom w:val="none" w:sz="0" w:space="0" w:color="auto"/>
        <w:right w:val="none" w:sz="0" w:space="0" w:color="auto"/>
      </w:divBdr>
    </w:div>
    <w:div w:id="850754124">
      <w:bodyDiv w:val="1"/>
      <w:marLeft w:val="0"/>
      <w:marRight w:val="0"/>
      <w:marTop w:val="0"/>
      <w:marBottom w:val="0"/>
      <w:divBdr>
        <w:top w:val="none" w:sz="0" w:space="0" w:color="auto"/>
        <w:left w:val="none" w:sz="0" w:space="0" w:color="auto"/>
        <w:bottom w:val="none" w:sz="0" w:space="0" w:color="auto"/>
        <w:right w:val="none" w:sz="0" w:space="0" w:color="auto"/>
      </w:divBdr>
    </w:div>
    <w:div w:id="853347921">
      <w:bodyDiv w:val="1"/>
      <w:marLeft w:val="0"/>
      <w:marRight w:val="0"/>
      <w:marTop w:val="0"/>
      <w:marBottom w:val="0"/>
      <w:divBdr>
        <w:top w:val="none" w:sz="0" w:space="0" w:color="auto"/>
        <w:left w:val="none" w:sz="0" w:space="0" w:color="auto"/>
        <w:bottom w:val="none" w:sz="0" w:space="0" w:color="auto"/>
        <w:right w:val="none" w:sz="0" w:space="0" w:color="auto"/>
      </w:divBdr>
    </w:div>
    <w:div w:id="856621481">
      <w:bodyDiv w:val="1"/>
      <w:marLeft w:val="0"/>
      <w:marRight w:val="0"/>
      <w:marTop w:val="0"/>
      <w:marBottom w:val="0"/>
      <w:divBdr>
        <w:top w:val="none" w:sz="0" w:space="0" w:color="auto"/>
        <w:left w:val="none" w:sz="0" w:space="0" w:color="auto"/>
        <w:bottom w:val="none" w:sz="0" w:space="0" w:color="auto"/>
        <w:right w:val="none" w:sz="0" w:space="0" w:color="auto"/>
      </w:divBdr>
    </w:div>
    <w:div w:id="860818047">
      <w:bodyDiv w:val="1"/>
      <w:marLeft w:val="0"/>
      <w:marRight w:val="0"/>
      <w:marTop w:val="0"/>
      <w:marBottom w:val="0"/>
      <w:divBdr>
        <w:top w:val="none" w:sz="0" w:space="0" w:color="auto"/>
        <w:left w:val="none" w:sz="0" w:space="0" w:color="auto"/>
        <w:bottom w:val="none" w:sz="0" w:space="0" w:color="auto"/>
        <w:right w:val="none" w:sz="0" w:space="0" w:color="auto"/>
      </w:divBdr>
    </w:div>
    <w:div w:id="861405913">
      <w:bodyDiv w:val="1"/>
      <w:marLeft w:val="0"/>
      <w:marRight w:val="0"/>
      <w:marTop w:val="0"/>
      <w:marBottom w:val="0"/>
      <w:divBdr>
        <w:top w:val="none" w:sz="0" w:space="0" w:color="auto"/>
        <w:left w:val="none" w:sz="0" w:space="0" w:color="auto"/>
        <w:bottom w:val="none" w:sz="0" w:space="0" w:color="auto"/>
        <w:right w:val="none" w:sz="0" w:space="0" w:color="auto"/>
      </w:divBdr>
    </w:div>
    <w:div w:id="862864859">
      <w:bodyDiv w:val="1"/>
      <w:marLeft w:val="0"/>
      <w:marRight w:val="0"/>
      <w:marTop w:val="0"/>
      <w:marBottom w:val="0"/>
      <w:divBdr>
        <w:top w:val="none" w:sz="0" w:space="0" w:color="auto"/>
        <w:left w:val="none" w:sz="0" w:space="0" w:color="auto"/>
        <w:bottom w:val="none" w:sz="0" w:space="0" w:color="auto"/>
        <w:right w:val="none" w:sz="0" w:space="0" w:color="auto"/>
      </w:divBdr>
      <w:divsChild>
        <w:div w:id="1678774732">
          <w:marLeft w:val="547"/>
          <w:marRight w:val="0"/>
          <w:marTop w:val="154"/>
          <w:marBottom w:val="0"/>
          <w:divBdr>
            <w:top w:val="none" w:sz="0" w:space="0" w:color="auto"/>
            <w:left w:val="none" w:sz="0" w:space="0" w:color="auto"/>
            <w:bottom w:val="none" w:sz="0" w:space="0" w:color="auto"/>
            <w:right w:val="none" w:sz="0" w:space="0" w:color="auto"/>
          </w:divBdr>
        </w:div>
        <w:div w:id="799345509">
          <w:marLeft w:val="547"/>
          <w:marRight w:val="0"/>
          <w:marTop w:val="154"/>
          <w:marBottom w:val="0"/>
          <w:divBdr>
            <w:top w:val="none" w:sz="0" w:space="0" w:color="auto"/>
            <w:left w:val="none" w:sz="0" w:space="0" w:color="auto"/>
            <w:bottom w:val="none" w:sz="0" w:space="0" w:color="auto"/>
            <w:right w:val="none" w:sz="0" w:space="0" w:color="auto"/>
          </w:divBdr>
        </w:div>
        <w:div w:id="2073037516">
          <w:marLeft w:val="547"/>
          <w:marRight w:val="0"/>
          <w:marTop w:val="154"/>
          <w:marBottom w:val="0"/>
          <w:divBdr>
            <w:top w:val="none" w:sz="0" w:space="0" w:color="auto"/>
            <w:left w:val="none" w:sz="0" w:space="0" w:color="auto"/>
            <w:bottom w:val="none" w:sz="0" w:space="0" w:color="auto"/>
            <w:right w:val="none" w:sz="0" w:space="0" w:color="auto"/>
          </w:divBdr>
        </w:div>
      </w:divsChild>
    </w:div>
    <w:div w:id="868908005">
      <w:bodyDiv w:val="1"/>
      <w:marLeft w:val="0"/>
      <w:marRight w:val="0"/>
      <w:marTop w:val="0"/>
      <w:marBottom w:val="0"/>
      <w:divBdr>
        <w:top w:val="none" w:sz="0" w:space="0" w:color="auto"/>
        <w:left w:val="none" w:sz="0" w:space="0" w:color="auto"/>
        <w:bottom w:val="none" w:sz="0" w:space="0" w:color="auto"/>
        <w:right w:val="none" w:sz="0" w:space="0" w:color="auto"/>
      </w:divBdr>
    </w:div>
    <w:div w:id="874778070">
      <w:bodyDiv w:val="1"/>
      <w:marLeft w:val="0"/>
      <w:marRight w:val="0"/>
      <w:marTop w:val="0"/>
      <w:marBottom w:val="0"/>
      <w:divBdr>
        <w:top w:val="none" w:sz="0" w:space="0" w:color="auto"/>
        <w:left w:val="none" w:sz="0" w:space="0" w:color="auto"/>
        <w:bottom w:val="none" w:sz="0" w:space="0" w:color="auto"/>
        <w:right w:val="none" w:sz="0" w:space="0" w:color="auto"/>
      </w:divBdr>
    </w:div>
    <w:div w:id="880635002">
      <w:bodyDiv w:val="1"/>
      <w:marLeft w:val="0"/>
      <w:marRight w:val="0"/>
      <w:marTop w:val="0"/>
      <w:marBottom w:val="0"/>
      <w:divBdr>
        <w:top w:val="none" w:sz="0" w:space="0" w:color="auto"/>
        <w:left w:val="none" w:sz="0" w:space="0" w:color="auto"/>
        <w:bottom w:val="none" w:sz="0" w:space="0" w:color="auto"/>
        <w:right w:val="none" w:sz="0" w:space="0" w:color="auto"/>
      </w:divBdr>
    </w:div>
    <w:div w:id="883563019">
      <w:bodyDiv w:val="1"/>
      <w:marLeft w:val="0"/>
      <w:marRight w:val="0"/>
      <w:marTop w:val="0"/>
      <w:marBottom w:val="0"/>
      <w:divBdr>
        <w:top w:val="none" w:sz="0" w:space="0" w:color="auto"/>
        <w:left w:val="none" w:sz="0" w:space="0" w:color="auto"/>
        <w:bottom w:val="none" w:sz="0" w:space="0" w:color="auto"/>
        <w:right w:val="none" w:sz="0" w:space="0" w:color="auto"/>
      </w:divBdr>
    </w:div>
    <w:div w:id="894925019">
      <w:bodyDiv w:val="1"/>
      <w:marLeft w:val="0"/>
      <w:marRight w:val="0"/>
      <w:marTop w:val="0"/>
      <w:marBottom w:val="0"/>
      <w:divBdr>
        <w:top w:val="none" w:sz="0" w:space="0" w:color="auto"/>
        <w:left w:val="none" w:sz="0" w:space="0" w:color="auto"/>
        <w:bottom w:val="none" w:sz="0" w:space="0" w:color="auto"/>
        <w:right w:val="none" w:sz="0" w:space="0" w:color="auto"/>
      </w:divBdr>
    </w:div>
    <w:div w:id="896281334">
      <w:bodyDiv w:val="1"/>
      <w:marLeft w:val="0"/>
      <w:marRight w:val="0"/>
      <w:marTop w:val="0"/>
      <w:marBottom w:val="0"/>
      <w:divBdr>
        <w:top w:val="none" w:sz="0" w:space="0" w:color="auto"/>
        <w:left w:val="none" w:sz="0" w:space="0" w:color="auto"/>
        <w:bottom w:val="none" w:sz="0" w:space="0" w:color="auto"/>
        <w:right w:val="none" w:sz="0" w:space="0" w:color="auto"/>
      </w:divBdr>
    </w:div>
    <w:div w:id="897547541">
      <w:bodyDiv w:val="1"/>
      <w:marLeft w:val="0"/>
      <w:marRight w:val="0"/>
      <w:marTop w:val="0"/>
      <w:marBottom w:val="0"/>
      <w:divBdr>
        <w:top w:val="none" w:sz="0" w:space="0" w:color="auto"/>
        <w:left w:val="none" w:sz="0" w:space="0" w:color="auto"/>
        <w:bottom w:val="none" w:sz="0" w:space="0" w:color="auto"/>
        <w:right w:val="none" w:sz="0" w:space="0" w:color="auto"/>
      </w:divBdr>
    </w:div>
    <w:div w:id="898172593">
      <w:bodyDiv w:val="1"/>
      <w:marLeft w:val="0"/>
      <w:marRight w:val="0"/>
      <w:marTop w:val="0"/>
      <w:marBottom w:val="0"/>
      <w:divBdr>
        <w:top w:val="none" w:sz="0" w:space="0" w:color="auto"/>
        <w:left w:val="none" w:sz="0" w:space="0" w:color="auto"/>
        <w:bottom w:val="none" w:sz="0" w:space="0" w:color="auto"/>
        <w:right w:val="none" w:sz="0" w:space="0" w:color="auto"/>
      </w:divBdr>
    </w:div>
    <w:div w:id="899486164">
      <w:bodyDiv w:val="1"/>
      <w:marLeft w:val="0"/>
      <w:marRight w:val="0"/>
      <w:marTop w:val="0"/>
      <w:marBottom w:val="0"/>
      <w:divBdr>
        <w:top w:val="none" w:sz="0" w:space="0" w:color="auto"/>
        <w:left w:val="none" w:sz="0" w:space="0" w:color="auto"/>
        <w:bottom w:val="none" w:sz="0" w:space="0" w:color="auto"/>
        <w:right w:val="none" w:sz="0" w:space="0" w:color="auto"/>
      </w:divBdr>
    </w:div>
    <w:div w:id="905839839">
      <w:bodyDiv w:val="1"/>
      <w:marLeft w:val="0"/>
      <w:marRight w:val="0"/>
      <w:marTop w:val="0"/>
      <w:marBottom w:val="0"/>
      <w:divBdr>
        <w:top w:val="none" w:sz="0" w:space="0" w:color="auto"/>
        <w:left w:val="none" w:sz="0" w:space="0" w:color="auto"/>
        <w:bottom w:val="none" w:sz="0" w:space="0" w:color="auto"/>
        <w:right w:val="none" w:sz="0" w:space="0" w:color="auto"/>
      </w:divBdr>
    </w:div>
    <w:div w:id="908492313">
      <w:bodyDiv w:val="1"/>
      <w:marLeft w:val="0"/>
      <w:marRight w:val="0"/>
      <w:marTop w:val="0"/>
      <w:marBottom w:val="0"/>
      <w:divBdr>
        <w:top w:val="none" w:sz="0" w:space="0" w:color="auto"/>
        <w:left w:val="none" w:sz="0" w:space="0" w:color="auto"/>
        <w:bottom w:val="none" w:sz="0" w:space="0" w:color="auto"/>
        <w:right w:val="none" w:sz="0" w:space="0" w:color="auto"/>
      </w:divBdr>
    </w:div>
    <w:div w:id="911156390">
      <w:bodyDiv w:val="1"/>
      <w:marLeft w:val="0"/>
      <w:marRight w:val="0"/>
      <w:marTop w:val="0"/>
      <w:marBottom w:val="0"/>
      <w:divBdr>
        <w:top w:val="none" w:sz="0" w:space="0" w:color="auto"/>
        <w:left w:val="none" w:sz="0" w:space="0" w:color="auto"/>
        <w:bottom w:val="none" w:sz="0" w:space="0" w:color="auto"/>
        <w:right w:val="none" w:sz="0" w:space="0" w:color="auto"/>
      </w:divBdr>
    </w:div>
    <w:div w:id="914823578">
      <w:bodyDiv w:val="1"/>
      <w:marLeft w:val="0"/>
      <w:marRight w:val="0"/>
      <w:marTop w:val="0"/>
      <w:marBottom w:val="0"/>
      <w:divBdr>
        <w:top w:val="none" w:sz="0" w:space="0" w:color="auto"/>
        <w:left w:val="none" w:sz="0" w:space="0" w:color="auto"/>
        <w:bottom w:val="none" w:sz="0" w:space="0" w:color="auto"/>
        <w:right w:val="none" w:sz="0" w:space="0" w:color="auto"/>
      </w:divBdr>
    </w:div>
    <w:div w:id="916521468">
      <w:bodyDiv w:val="1"/>
      <w:marLeft w:val="0"/>
      <w:marRight w:val="0"/>
      <w:marTop w:val="0"/>
      <w:marBottom w:val="0"/>
      <w:divBdr>
        <w:top w:val="none" w:sz="0" w:space="0" w:color="auto"/>
        <w:left w:val="none" w:sz="0" w:space="0" w:color="auto"/>
        <w:bottom w:val="none" w:sz="0" w:space="0" w:color="auto"/>
        <w:right w:val="none" w:sz="0" w:space="0" w:color="auto"/>
      </w:divBdr>
    </w:div>
    <w:div w:id="921136017">
      <w:bodyDiv w:val="1"/>
      <w:marLeft w:val="0"/>
      <w:marRight w:val="0"/>
      <w:marTop w:val="0"/>
      <w:marBottom w:val="0"/>
      <w:divBdr>
        <w:top w:val="none" w:sz="0" w:space="0" w:color="auto"/>
        <w:left w:val="none" w:sz="0" w:space="0" w:color="auto"/>
        <w:bottom w:val="none" w:sz="0" w:space="0" w:color="auto"/>
        <w:right w:val="none" w:sz="0" w:space="0" w:color="auto"/>
      </w:divBdr>
    </w:div>
    <w:div w:id="921255979">
      <w:bodyDiv w:val="1"/>
      <w:marLeft w:val="0"/>
      <w:marRight w:val="0"/>
      <w:marTop w:val="0"/>
      <w:marBottom w:val="0"/>
      <w:divBdr>
        <w:top w:val="none" w:sz="0" w:space="0" w:color="auto"/>
        <w:left w:val="none" w:sz="0" w:space="0" w:color="auto"/>
        <w:bottom w:val="none" w:sz="0" w:space="0" w:color="auto"/>
        <w:right w:val="none" w:sz="0" w:space="0" w:color="auto"/>
      </w:divBdr>
    </w:div>
    <w:div w:id="922026131">
      <w:bodyDiv w:val="1"/>
      <w:marLeft w:val="0"/>
      <w:marRight w:val="0"/>
      <w:marTop w:val="0"/>
      <w:marBottom w:val="0"/>
      <w:divBdr>
        <w:top w:val="none" w:sz="0" w:space="0" w:color="auto"/>
        <w:left w:val="none" w:sz="0" w:space="0" w:color="auto"/>
        <w:bottom w:val="none" w:sz="0" w:space="0" w:color="auto"/>
        <w:right w:val="none" w:sz="0" w:space="0" w:color="auto"/>
      </w:divBdr>
    </w:div>
    <w:div w:id="922835967">
      <w:bodyDiv w:val="1"/>
      <w:marLeft w:val="0"/>
      <w:marRight w:val="0"/>
      <w:marTop w:val="0"/>
      <w:marBottom w:val="0"/>
      <w:divBdr>
        <w:top w:val="none" w:sz="0" w:space="0" w:color="auto"/>
        <w:left w:val="none" w:sz="0" w:space="0" w:color="auto"/>
        <w:bottom w:val="none" w:sz="0" w:space="0" w:color="auto"/>
        <w:right w:val="none" w:sz="0" w:space="0" w:color="auto"/>
      </w:divBdr>
    </w:div>
    <w:div w:id="922908073">
      <w:bodyDiv w:val="1"/>
      <w:marLeft w:val="0"/>
      <w:marRight w:val="0"/>
      <w:marTop w:val="0"/>
      <w:marBottom w:val="0"/>
      <w:divBdr>
        <w:top w:val="none" w:sz="0" w:space="0" w:color="auto"/>
        <w:left w:val="none" w:sz="0" w:space="0" w:color="auto"/>
        <w:bottom w:val="none" w:sz="0" w:space="0" w:color="auto"/>
        <w:right w:val="none" w:sz="0" w:space="0" w:color="auto"/>
      </w:divBdr>
    </w:div>
    <w:div w:id="923803218">
      <w:bodyDiv w:val="1"/>
      <w:marLeft w:val="0"/>
      <w:marRight w:val="0"/>
      <w:marTop w:val="0"/>
      <w:marBottom w:val="0"/>
      <w:divBdr>
        <w:top w:val="none" w:sz="0" w:space="0" w:color="auto"/>
        <w:left w:val="none" w:sz="0" w:space="0" w:color="auto"/>
        <w:bottom w:val="none" w:sz="0" w:space="0" w:color="auto"/>
        <w:right w:val="none" w:sz="0" w:space="0" w:color="auto"/>
      </w:divBdr>
    </w:div>
    <w:div w:id="923951900">
      <w:bodyDiv w:val="1"/>
      <w:marLeft w:val="0"/>
      <w:marRight w:val="0"/>
      <w:marTop w:val="0"/>
      <w:marBottom w:val="0"/>
      <w:divBdr>
        <w:top w:val="none" w:sz="0" w:space="0" w:color="auto"/>
        <w:left w:val="none" w:sz="0" w:space="0" w:color="auto"/>
        <w:bottom w:val="none" w:sz="0" w:space="0" w:color="auto"/>
        <w:right w:val="none" w:sz="0" w:space="0" w:color="auto"/>
      </w:divBdr>
    </w:div>
    <w:div w:id="931664609">
      <w:bodyDiv w:val="1"/>
      <w:marLeft w:val="0"/>
      <w:marRight w:val="0"/>
      <w:marTop w:val="0"/>
      <w:marBottom w:val="0"/>
      <w:divBdr>
        <w:top w:val="none" w:sz="0" w:space="0" w:color="auto"/>
        <w:left w:val="none" w:sz="0" w:space="0" w:color="auto"/>
        <w:bottom w:val="none" w:sz="0" w:space="0" w:color="auto"/>
        <w:right w:val="none" w:sz="0" w:space="0" w:color="auto"/>
      </w:divBdr>
    </w:div>
    <w:div w:id="934561206">
      <w:bodyDiv w:val="1"/>
      <w:marLeft w:val="0"/>
      <w:marRight w:val="0"/>
      <w:marTop w:val="0"/>
      <w:marBottom w:val="0"/>
      <w:divBdr>
        <w:top w:val="none" w:sz="0" w:space="0" w:color="auto"/>
        <w:left w:val="none" w:sz="0" w:space="0" w:color="auto"/>
        <w:bottom w:val="none" w:sz="0" w:space="0" w:color="auto"/>
        <w:right w:val="none" w:sz="0" w:space="0" w:color="auto"/>
      </w:divBdr>
    </w:div>
    <w:div w:id="945847402">
      <w:bodyDiv w:val="1"/>
      <w:marLeft w:val="0"/>
      <w:marRight w:val="0"/>
      <w:marTop w:val="0"/>
      <w:marBottom w:val="0"/>
      <w:divBdr>
        <w:top w:val="none" w:sz="0" w:space="0" w:color="auto"/>
        <w:left w:val="none" w:sz="0" w:space="0" w:color="auto"/>
        <w:bottom w:val="none" w:sz="0" w:space="0" w:color="auto"/>
        <w:right w:val="none" w:sz="0" w:space="0" w:color="auto"/>
      </w:divBdr>
    </w:div>
    <w:div w:id="952782553">
      <w:bodyDiv w:val="1"/>
      <w:marLeft w:val="0"/>
      <w:marRight w:val="0"/>
      <w:marTop w:val="0"/>
      <w:marBottom w:val="0"/>
      <w:divBdr>
        <w:top w:val="none" w:sz="0" w:space="0" w:color="auto"/>
        <w:left w:val="none" w:sz="0" w:space="0" w:color="auto"/>
        <w:bottom w:val="none" w:sz="0" w:space="0" w:color="auto"/>
        <w:right w:val="none" w:sz="0" w:space="0" w:color="auto"/>
      </w:divBdr>
    </w:div>
    <w:div w:id="957182514">
      <w:bodyDiv w:val="1"/>
      <w:marLeft w:val="0"/>
      <w:marRight w:val="0"/>
      <w:marTop w:val="0"/>
      <w:marBottom w:val="0"/>
      <w:divBdr>
        <w:top w:val="none" w:sz="0" w:space="0" w:color="auto"/>
        <w:left w:val="none" w:sz="0" w:space="0" w:color="auto"/>
        <w:bottom w:val="none" w:sz="0" w:space="0" w:color="auto"/>
        <w:right w:val="none" w:sz="0" w:space="0" w:color="auto"/>
      </w:divBdr>
    </w:div>
    <w:div w:id="958221901">
      <w:bodyDiv w:val="1"/>
      <w:marLeft w:val="0"/>
      <w:marRight w:val="0"/>
      <w:marTop w:val="0"/>
      <w:marBottom w:val="0"/>
      <w:divBdr>
        <w:top w:val="none" w:sz="0" w:space="0" w:color="auto"/>
        <w:left w:val="none" w:sz="0" w:space="0" w:color="auto"/>
        <w:bottom w:val="none" w:sz="0" w:space="0" w:color="auto"/>
        <w:right w:val="none" w:sz="0" w:space="0" w:color="auto"/>
      </w:divBdr>
    </w:div>
    <w:div w:id="963081675">
      <w:bodyDiv w:val="1"/>
      <w:marLeft w:val="0"/>
      <w:marRight w:val="0"/>
      <w:marTop w:val="0"/>
      <w:marBottom w:val="0"/>
      <w:divBdr>
        <w:top w:val="none" w:sz="0" w:space="0" w:color="auto"/>
        <w:left w:val="none" w:sz="0" w:space="0" w:color="auto"/>
        <w:bottom w:val="none" w:sz="0" w:space="0" w:color="auto"/>
        <w:right w:val="none" w:sz="0" w:space="0" w:color="auto"/>
      </w:divBdr>
    </w:div>
    <w:div w:id="963193108">
      <w:bodyDiv w:val="1"/>
      <w:marLeft w:val="0"/>
      <w:marRight w:val="0"/>
      <w:marTop w:val="0"/>
      <w:marBottom w:val="0"/>
      <w:divBdr>
        <w:top w:val="none" w:sz="0" w:space="0" w:color="auto"/>
        <w:left w:val="none" w:sz="0" w:space="0" w:color="auto"/>
        <w:bottom w:val="none" w:sz="0" w:space="0" w:color="auto"/>
        <w:right w:val="none" w:sz="0" w:space="0" w:color="auto"/>
      </w:divBdr>
    </w:div>
    <w:div w:id="966812951">
      <w:bodyDiv w:val="1"/>
      <w:marLeft w:val="0"/>
      <w:marRight w:val="0"/>
      <w:marTop w:val="0"/>
      <w:marBottom w:val="0"/>
      <w:divBdr>
        <w:top w:val="none" w:sz="0" w:space="0" w:color="auto"/>
        <w:left w:val="none" w:sz="0" w:space="0" w:color="auto"/>
        <w:bottom w:val="none" w:sz="0" w:space="0" w:color="auto"/>
        <w:right w:val="none" w:sz="0" w:space="0" w:color="auto"/>
      </w:divBdr>
    </w:div>
    <w:div w:id="969478543">
      <w:bodyDiv w:val="1"/>
      <w:marLeft w:val="0"/>
      <w:marRight w:val="0"/>
      <w:marTop w:val="0"/>
      <w:marBottom w:val="0"/>
      <w:divBdr>
        <w:top w:val="none" w:sz="0" w:space="0" w:color="auto"/>
        <w:left w:val="none" w:sz="0" w:space="0" w:color="auto"/>
        <w:bottom w:val="none" w:sz="0" w:space="0" w:color="auto"/>
        <w:right w:val="none" w:sz="0" w:space="0" w:color="auto"/>
      </w:divBdr>
    </w:div>
    <w:div w:id="973754906">
      <w:bodyDiv w:val="1"/>
      <w:marLeft w:val="0"/>
      <w:marRight w:val="0"/>
      <w:marTop w:val="0"/>
      <w:marBottom w:val="0"/>
      <w:divBdr>
        <w:top w:val="none" w:sz="0" w:space="0" w:color="auto"/>
        <w:left w:val="none" w:sz="0" w:space="0" w:color="auto"/>
        <w:bottom w:val="none" w:sz="0" w:space="0" w:color="auto"/>
        <w:right w:val="none" w:sz="0" w:space="0" w:color="auto"/>
      </w:divBdr>
    </w:div>
    <w:div w:id="974867020">
      <w:bodyDiv w:val="1"/>
      <w:marLeft w:val="0"/>
      <w:marRight w:val="0"/>
      <w:marTop w:val="0"/>
      <w:marBottom w:val="0"/>
      <w:divBdr>
        <w:top w:val="none" w:sz="0" w:space="0" w:color="auto"/>
        <w:left w:val="none" w:sz="0" w:space="0" w:color="auto"/>
        <w:bottom w:val="none" w:sz="0" w:space="0" w:color="auto"/>
        <w:right w:val="none" w:sz="0" w:space="0" w:color="auto"/>
      </w:divBdr>
    </w:div>
    <w:div w:id="979269884">
      <w:bodyDiv w:val="1"/>
      <w:marLeft w:val="0"/>
      <w:marRight w:val="0"/>
      <w:marTop w:val="0"/>
      <w:marBottom w:val="0"/>
      <w:divBdr>
        <w:top w:val="none" w:sz="0" w:space="0" w:color="auto"/>
        <w:left w:val="none" w:sz="0" w:space="0" w:color="auto"/>
        <w:bottom w:val="none" w:sz="0" w:space="0" w:color="auto"/>
        <w:right w:val="none" w:sz="0" w:space="0" w:color="auto"/>
      </w:divBdr>
    </w:div>
    <w:div w:id="979654022">
      <w:bodyDiv w:val="1"/>
      <w:marLeft w:val="0"/>
      <w:marRight w:val="0"/>
      <w:marTop w:val="0"/>
      <w:marBottom w:val="0"/>
      <w:divBdr>
        <w:top w:val="none" w:sz="0" w:space="0" w:color="auto"/>
        <w:left w:val="none" w:sz="0" w:space="0" w:color="auto"/>
        <w:bottom w:val="none" w:sz="0" w:space="0" w:color="auto"/>
        <w:right w:val="none" w:sz="0" w:space="0" w:color="auto"/>
      </w:divBdr>
    </w:div>
    <w:div w:id="981733336">
      <w:bodyDiv w:val="1"/>
      <w:marLeft w:val="0"/>
      <w:marRight w:val="0"/>
      <w:marTop w:val="0"/>
      <w:marBottom w:val="0"/>
      <w:divBdr>
        <w:top w:val="none" w:sz="0" w:space="0" w:color="auto"/>
        <w:left w:val="none" w:sz="0" w:space="0" w:color="auto"/>
        <w:bottom w:val="none" w:sz="0" w:space="0" w:color="auto"/>
        <w:right w:val="none" w:sz="0" w:space="0" w:color="auto"/>
      </w:divBdr>
    </w:div>
    <w:div w:id="984696479">
      <w:bodyDiv w:val="1"/>
      <w:marLeft w:val="0"/>
      <w:marRight w:val="0"/>
      <w:marTop w:val="0"/>
      <w:marBottom w:val="0"/>
      <w:divBdr>
        <w:top w:val="none" w:sz="0" w:space="0" w:color="auto"/>
        <w:left w:val="none" w:sz="0" w:space="0" w:color="auto"/>
        <w:bottom w:val="none" w:sz="0" w:space="0" w:color="auto"/>
        <w:right w:val="none" w:sz="0" w:space="0" w:color="auto"/>
      </w:divBdr>
    </w:div>
    <w:div w:id="987173833">
      <w:bodyDiv w:val="1"/>
      <w:marLeft w:val="0"/>
      <w:marRight w:val="0"/>
      <w:marTop w:val="0"/>
      <w:marBottom w:val="0"/>
      <w:divBdr>
        <w:top w:val="none" w:sz="0" w:space="0" w:color="auto"/>
        <w:left w:val="none" w:sz="0" w:space="0" w:color="auto"/>
        <w:bottom w:val="none" w:sz="0" w:space="0" w:color="auto"/>
        <w:right w:val="none" w:sz="0" w:space="0" w:color="auto"/>
      </w:divBdr>
    </w:div>
    <w:div w:id="991064782">
      <w:bodyDiv w:val="1"/>
      <w:marLeft w:val="0"/>
      <w:marRight w:val="0"/>
      <w:marTop w:val="0"/>
      <w:marBottom w:val="0"/>
      <w:divBdr>
        <w:top w:val="none" w:sz="0" w:space="0" w:color="auto"/>
        <w:left w:val="none" w:sz="0" w:space="0" w:color="auto"/>
        <w:bottom w:val="none" w:sz="0" w:space="0" w:color="auto"/>
        <w:right w:val="none" w:sz="0" w:space="0" w:color="auto"/>
      </w:divBdr>
    </w:div>
    <w:div w:id="991370350">
      <w:bodyDiv w:val="1"/>
      <w:marLeft w:val="0"/>
      <w:marRight w:val="0"/>
      <w:marTop w:val="0"/>
      <w:marBottom w:val="0"/>
      <w:divBdr>
        <w:top w:val="none" w:sz="0" w:space="0" w:color="auto"/>
        <w:left w:val="none" w:sz="0" w:space="0" w:color="auto"/>
        <w:bottom w:val="none" w:sz="0" w:space="0" w:color="auto"/>
        <w:right w:val="none" w:sz="0" w:space="0" w:color="auto"/>
      </w:divBdr>
    </w:div>
    <w:div w:id="992028931">
      <w:bodyDiv w:val="1"/>
      <w:marLeft w:val="0"/>
      <w:marRight w:val="0"/>
      <w:marTop w:val="0"/>
      <w:marBottom w:val="0"/>
      <w:divBdr>
        <w:top w:val="none" w:sz="0" w:space="0" w:color="auto"/>
        <w:left w:val="none" w:sz="0" w:space="0" w:color="auto"/>
        <w:bottom w:val="none" w:sz="0" w:space="0" w:color="auto"/>
        <w:right w:val="none" w:sz="0" w:space="0" w:color="auto"/>
      </w:divBdr>
    </w:div>
    <w:div w:id="998728204">
      <w:bodyDiv w:val="1"/>
      <w:marLeft w:val="0"/>
      <w:marRight w:val="0"/>
      <w:marTop w:val="0"/>
      <w:marBottom w:val="0"/>
      <w:divBdr>
        <w:top w:val="none" w:sz="0" w:space="0" w:color="auto"/>
        <w:left w:val="none" w:sz="0" w:space="0" w:color="auto"/>
        <w:bottom w:val="none" w:sz="0" w:space="0" w:color="auto"/>
        <w:right w:val="none" w:sz="0" w:space="0" w:color="auto"/>
      </w:divBdr>
    </w:div>
    <w:div w:id="999505773">
      <w:bodyDiv w:val="1"/>
      <w:marLeft w:val="0"/>
      <w:marRight w:val="0"/>
      <w:marTop w:val="0"/>
      <w:marBottom w:val="0"/>
      <w:divBdr>
        <w:top w:val="none" w:sz="0" w:space="0" w:color="auto"/>
        <w:left w:val="none" w:sz="0" w:space="0" w:color="auto"/>
        <w:bottom w:val="none" w:sz="0" w:space="0" w:color="auto"/>
        <w:right w:val="none" w:sz="0" w:space="0" w:color="auto"/>
      </w:divBdr>
    </w:div>
    <w:div w:id="999697752">
      <w:bodyDiv w:val="1"/>
      <w:marLeft w:val="0"/>
      <w:marRight w:val="0"/>
      <w:marTop w:val="0"/>
      <w:marBottom w:val="0"/>
      <w:divBdr>
        <w:top w:val="none" w:sz="0" w:space="0" w:color="auto"/>
        <w:left w:val="none" w:sz="0" w:space="0" w:color="auto"/>
        <w:bottom w:val="none" w:sz="0" w:space="0" w:color="auto"/>
        <w:right w:val="none" w:sz="0" w:space="0" w:color="auto"/>
      </w:divBdr>
    </w:div>
    <w:div w:id="999817653">
      <w:bodyDiv w:val="1"/>
      <w:marLeft w:val="0"/>
      <w:marRight w:val="0"/>
      <w:marTop w:val="0"/>
      <w:marBottom w:val="0"/>
      <w:divBdr>
        <w:top w:val="none" w:sz="0" w:space="0" w:color="auto"/>
        <w:left w:val="none" w:sz="0" w:space="0" w:color="auto"/>
        <w:bottom w:val="none" w:sz="0" w:space="0" w:color="auto"/>
        <w:right w:val="none" w:sz="0" w:space="0" w:color="auto"/>
      </w:divBdr>
    </w:div>
    <w:div w:id="1001347268">
      <w:bodyDiv w:val="1"/>
      <w:marLeft w:val="0"/>
      <w:marRight w:val="0"/>
      <w:marTop w:val="0"/>
      <w:marBottom w:val="0"/>
      <w:divBdr>
        <w:top w:val="none" w:sz="0" w:space="0" w:color="auto"/>
        <w:left w:val="none" w:sz="0" w:space="0" w:color="auto"/>
        <w:bottom w:val="none" w:sz="0" w:space="0" w:color="auto"/>
        <w:right w:val="none" w:sz="0" w:space="0" w:color="auto"/>
      </w:divBdr>
    </w:div>
    <w:div w:id="1013651043">
      <w:bodyDiv w:val="1"/>
      <w:marLeft w:val="0"/>
      <w:marRight w:val="0"/>
      <w:marTop w:val="0"/>
      <w:marBottom w:val="0"/>
      <w:divBdr>
        <w:top w:val="none" w:sz="0" w:space="0" w:color="auto"/>
        <w:left w:val="none" w:sz="0" w:space="0" w:color="auto"/>
        <w:bottom w:val="none" w:sz="0" w:space="0" w:color="auto"/>
        <w:right w:val="none" w:sz="0" w:space="0" w:color="auto"/>
      </w:divBdr>
    </w:div>
    <w:div w:id="1016351698">
      <w:bodyDiv w:val="1"/>
      <w:marLeft w:val="0"/>
      <w:marRight w:val="0"/>
      <w:marTop w:val="0"/>
      <w:marBottom w:val="0"/>
      <w:divBdr>
        <w:top w:val="none" w:sz="0" w:space="0" w:color="auto"/>
        <w:left w:val="none" w:sz="0" w:space="0" w:color="auto"/>
        <w:bottom w:val="none" w:sz="0" w:space="0" w:color="auto"/>
        <w:right w:val="none" w:sz="0" w:space="0" w:color="auto"/>
      </w:divBdr>
    </w:div>
    <w:div w:id="1020207969">
      <w:bodyDiv w:val="1"/>
      <w:marLeft w:val="0"/>
      <w:marRight w:val="0"/>
      <w:marTop w:val="0"/>
      <w:marBottom w:val="0"/>
      <w:divBdr>
        <w:top w:val="none" w:sz="0" w:space="0" w:color="auto"/>
        <w:left w:val="none" w:sz="0" w:space="0" w:color="auto"/>
        <w:bottom w:val="none" w:sz="0" w:space="0" w:color="auto"/>
        <w:right w:val="none" w:sz="0" w:space="0" w:color="auto"/>
      </w:divBdr>
    </w:div>
    <w:div w:id="1023287040">
      <w:bodyDiv w:val="1"/>
      <w:marLeft w:val="0"/>
      <w:marRight w:val="0"/>
      <w:marTop w:val="0"/>
      <w:marBottom w:val="0"/>
      <w:divBdr>
        <w:top w:val="none" w:sz="0" w:space="0" w:color="auto"/>
        <w:left w:val="none" w:sz="0" w:space="0" w:color="auto"/>
        <w:bottom w:val="none" w:sz="0" w:space="0" w:color="auto"/>
        <w:right w:val="none" w:sz="0" w:space="0" w:color="auto"/>
      </w:divBdr>
    </w:div>
    <w:div w:id="1025061864">
      <w:bodyDiv w:val="1"/>
      <w:marLeft w:val="0"/>
      <w:marRight w:val="0"/>
      <w:marTop w:val="0"/>
      <w:marBottom w:val="0"/>
      <w:divBdr>
        <w:top w:val="none" w:sz="0" w:space="0" w:color="auto"/>
        <w:left w:val="none" w:sz="0" w:space="0" w:color="auto"/>
        <w:bottom w:val="none" w:sz="0" w:space="0" w:color="auto"/>
        <w:right w:val="none" w:sz="0" w:space="0" w:color="auto"/>
      </w:divBdr>
    </w:div>
    <w:div w:id="1028145130">
      <w:bodyDiv w:val="1"/>
      <w:marLeft w:val="0"/>
      <w:marRight w:val="0"/>
      <w:marTop w:val="0"/>
      <w:marBottom w:val="0"/>
      <w:divBdr>
        <w:top w:val="none" w:sz="0" w:space="0" w:color="auto"/>
        <w:left w:val="none" w:sz="0" w:space="0" w:color="auto"/>
        <w:bottom w:val="none" w:sz="0" w:space="0" w:color="auto"/>
        <w:right w:val="none" w:sz="0" w:space="0" w:color="auto"/>
      </w:divBdr>
    </w:div>
    <w:div w:id="1030648469">
      <w:bodyDiv w:val="1"/>
      <w:marLeft w:val="0"/>
      <w:marRight w:val="0"/>
      <w:marTop w:val="0"/>
      <w:marBottom w:val="0"/>
      <w:divBdr>
        <w:top w:val="none" w:sz="0" w:space="0" w:color="auto"/>
        <w:left w:val="none" w:sz="0" w:space="0" w:color="auto"/>
        <w:bottom w:val="none" w:sz="0" w:space="0" w:color="auto"/>
        <w:right w:val="none" w:sz="0" w:space="0" w:color="auto"/>
      </w:divBdr>
    </w:div>
    <w:div w:id="1035425586">
      <w:bodyDiv w:val="1"/>
      <w:marLeft w:val="0"/>
      <w:marRight w:val="0"/>
      <w:marTop w:val="0"/>
      <w:marBottom w:val="0"/>
      <w:divBdr>
        <w:top w:val="none" w:sz="0" w:space="0" w:color="auto"/>
        <w:left w:val="none" w:sz="0" w:space="0" w:color="auto"/>
        <w:bottom w:val="none" w:sz="0" w:space="0" w:color="auto"/>
        <w:right w:val="none" w:sz="0" w:space="0" w:color="auto"/>
      </w:divBdr>
    </w:div>
    <w:div w:id="1036273255">
      <w:bodyDiv w:val="1"/>
      <w:marLeft w:val="0"/>
      <w:marRight w:val="0"/>
      <w:marTop w:val="0"/>
      <w:marBottom w:val="0"/>
      <w:divBdr>
        <w:top w:val="none" w:sz="0" w:space="0" w:color="auto"/>
        <w:left w:val="none" w:sz="0" w:space="0" w:color="auto"/>
        <w:bottom w:val="none" w:sz="0" w:space="0" w:color="auto"/>
        <w:right w:val="none" w:sz="0" w:space="0" w:color="auto"/>
      </w:divBdr>
    </w:div>
    <w:div w:id="1037775229">
      <w:bodyDiv w:val="1"/>
      <w:marLeft w:val="0"/>
      <w:marRight w:val="0"/>
      <w:marTop w:val="0"/>
      <w:marBottom w:val="0"/>
      <w:divBdr>
        <w:top w:val="none" w:sz="0" w:space="0" w:color="auto"/>
        <w:left w:val="none" w:sz="0" w:space="0" w:color="auto"/>
        <w:bottom w:val="none" w:sz="0" w:space="0" w:color="auto"/>
        <w:right w:val="none" w:sz="0" w:space="0" w:color="auto"/>
      </w:divBdr>
    </w:div>
    <w:div w:id="1039204400">
      <w:bodyDiv w:val="1"/>
      <w:marLeft w:val="0"/>
      <w:marRight w:val="0"/>
      <w:marTop w:val="0"/>
      <w:marBottom w:val="0"/>
      <w:divBdr>
        <w:top w:val="none" w:sz="0" w:space="0" w:color="auto"/>
        <w:left w:val="none" w:sz="0" w:space="0" w:color="auto"/>
        <w:bottom w:val="none" w:sz="0" w:space="0" w:color="auto"/>
        <w:right w:val="none" w:sz="0" w:space="0" w:color="auto"/>
      </w:divBdr>
    </w:div>
    <w:div w:id="1039432441">
      <w:bodyDiv w:val="1"/>
      <w:marLeft w:val="0"/>
      <w:marRight w:val="0"/>
      <w:marTop w:val="0"/>
      <w:marBottom w:val="0"/>
      <w:divBdr>
        <w:top w:val="none" w:sz="0" w:space="0" w:color="auto"/>
        <w:left w:val="none" w:sz="0" w:space="0" w:color="auto"/>
        <w:bottom w:val="none" w:sz="0" w:space="0" w:color="auto"/>
        <w:right w:val="none" w:sz="0" w:space="0" w:color="auto"/>
      </w:divBdr>
    </w:div>
    <w:div w:id="1041787920">
      <w:bodyDiv w:val="1"/>
      <w:marLeft w:val="0"/>
      <w:marRight w:val="0"/>
      <w:marTop w:val="0"/>
      <w:marBottom w:val="0"/>
      <w:divBdr>
        <w:top w:val="none" w:sz="0" w:space="0" w:color="auto"/>
        <w:left w:val="none" w:sz="0" w:space="0" w:color="auto"/>
        <w:bottom w:val="none" w:sz="0" w:space="0" w:color="auto"/>
        <w:right w:val="none" w:sz="0" w:space="0" w:color="auto"/>
      </w:divBdr>
    </w:div>
    <w:div w:id="1048452157">
      <w:bodyDiv w:val="1"/>
      <w:marLeft w:val="0"/>
      <w:marRight w:val="0"/>
      <w:marTop w:val="0"/>
      <w:marBottom w:val="0"/>
      <w:divBdr>
        <w:top w:val="none" w:sz="0" w:space="0" w:color="auto"/>
        <w:left w:val="none" w:sz="0" w:space="0" w:color="auto"/>
        <w:bottom w:val="none" w:sz="0" w:space="0" w:color="auto"/>
        <w:right w:val="none" w:sz="0" w:space="0" w:color="auto"/>
      </w:divBdr>
    </w:div>
    <w:div w:id="1049035653">
      <w:bodyDiv w:val="1"/>
      <w:marLeft w:val="0"/>
      <w:marRight w:val="0"/>
      <w:marTop w:val="0"/>
      <w:marBottom w:val="0"/>
      <w:divBdr>
        <w:top w:val="none" w:sz="0" w:space="0" w:color="auto"/>
        <w:left w:val="none" w:sz="0" w:space="0" w:color="auto"/>
        <w:bottom w:val="none" w:sz="0" w:space="0" w:color="auto"/>
        <w:right w:val="none" w:sz="0" w:space="0" w:color="auto"/>
      </w:divBdr>
    </w:div>
    <w:div w:id="1053771120">
      <w:bodyDiv w:val="1"/>
      <w:marLeft w:val="0"/>
      <w:marRight w:val="0"/>
      <w:marTop w:val="0"/>
      <w:marBottom w:val="0"/>
      <w:divBdr>
        <w:top w:val="none" w:sz="0" w:space="0" w:color="auto"/>
        <w:left w:val="none" w:sz="0" w:space="0" w:color="auto"/>
        <w:bottom w:val="none" w:sz="0" w:space="0" w:color="auto"/>
        <w:right w:val="none" w:sz="0" w:space="0" w:color="auto"/>
      </w:divBdr>
    </w:div>
    <w:div w:id="1054542473">
      <w:bodyDiv w:val="1"/>
      <w:marLeft w:val="0"/>
      <w:marRight w:val="0"/>
      <w:marTop w:val="0"/>
      <w:marBottom w:val="0"/>
      <w:divBdr>
        <w:top w:val="none" w:sz="0" w:space="0" w:color="auto"/>
        <w:left w:val="none" w:sz="0" w:space="0" w:color="auto"/>
        <w:bottom w:val="none" w:sz="0" w:space="0" w:color="auto"/>
        <w:right w:val="none" w:sz="0" w:space="0" w:color="auto"/>
      </w:divBdr>
    </w:div>
    <w:div w:id="1056735002">
      <w:bodyDiv w:val="1"/>
      <w:marLeft w:val="0"/>
      <w:marRight w:val="0"/>
      <w:marTop w:val="0"/>
      <w:marBottom w:val="0"/>
      <w:divBdr>
        <w:top w:val="none" w:sz="0" w:space="0" w:color="auto"/>
        <w:left w:val="none" w:sz="0" w:space="0" w:color="auto"/>
        <w:bottom w:val="none" w:sz="0" w:space="0" w:color="auto"/>
        <w:right w:val="none" w:sz="0" w:space="0" w:color="auto"/>
      </w:divBdr>
    </w:div>
    <w:div w:id="1058824893">
      <w:bodyDiv w:val="1"/>
      <w:marLeft w:val="0"/>
      <w:marRight w:val="0"/>
      <w:marTop w:val="0"/>
      <w:marBottom w:val="0"/>
      <w:divBdr>
        <w:top w:val="none" w:sz="0" w:space="0" w:color="auto"/>
        <w:left w:val="none" w:sz="0" w:space="0" w:color="auto"/>
        <w:bottom w:val="none" w:sz="0" w:space="0" w:color="auto"/>
        <w:right w:val="none" w:sz="0" w:space="0" w:color="auto"/>
      </w:divBdr>
    </w:div>
    <w:div w:id="1065567834">
      <w:bodyDiv w:val="1"/>
      <w:marLeft w:val="0"/>
      <w:marRight w:val="0"/>
      <w:marTop w:val="0"/>
      <w:marBottom w:val="0"/>
      <w:divBdr>
        <w:top w:val="none" w:sz="0" w:space="0" w:color="auto"/>
        <w:left w:val="none" w:sz="0" w:space="0" w:color="auto"/>
        <w:bottom w:val="none" w:sz="0" w:space="0" w:color="auto"/>
        <w:right w:val="none" w:sz="0" w:space="0" w:color="auto"/>
      </w:divBdr>
    </w:div>
    <w:div w:id="1070274793">
      <w:bodyDiv w:val="1"/>
      <w:marLeft w:val="0"/>
      <w:marRight w:val="0"/>
      <w:marTop w:val="0"/>
      <w:marBottom w:val="0"/>
      <w:divBdr>
        <w:top w:val="none" w:sz="0" w:space="0" w:color="auto"/>
        <w:left w:val="none" w:sz="0" w:space="0" w:color="auto"/>
        <w:bottom w:val="none" w:sz="0" w:space="0" w:color="auto"/>
        <w:right w:val="none" w:sz="0" w:space="0" w:color="auto"/>
      </w:divBdr>
    </w:div>
    <w:div w:id="1071149389">
      <w:bodyDiv w:val="1"/>
      <w:marLeft w:val="0"/>
      <w:marRight w:val="0"/>
      <w:marTop w:val="0"/>
      <w:marBottom w:val="0"/>
      <w:divBdr>
        <w:top w:val="none" w:sz="0" w:space="0" w:color="auto"/>
        <w:left w:val="none" w:sz="0" w:space="0" w:color="auto"/>
        <w:bottom w:val="none" w:sz="0" w:space="0" w:color="auto"/>
        <w:right w:val="none" w:sz="0" w:space="0" w:color="auto"/>
      </w:divBdr>
    </w:div>
    <w:div w:id="1071926792">
      <w:bodyDiv w:val="1"/>
      <w:marLeft w:val="0"/>
      <w:marRight w:val="0"/>
      <w:marTop w:val="0"/>
      <w:marBottom w:val="0"/>
      <w:divBdr>
        <w:top w:val="none" w:sz="0" w:space="0" w:color="auto"/>
        <w:left w:val="none" w:sz="0" w:space="0" w:color="auto"/>
        <w:bottom w:val="none" w:sz="0" w:space="0" w:color="auto"/>
        <w:right w:val="none" w:sz="0" w:space="0" w:color="auto"/>
      </w:divBdr>
    </w:div>
    <w:div w:id="1074207457">
      <w:bodyDiv w:val="1"/>
      <w:marLeft w:val="0"/>
      <w:marRight w:val="0"/>
      <w:marTop w:val="0"/>
      <w:marBottom w:val="0"/>
      <w:divBdr>
        <w:top w:val="none" w:sz="0" w:space="0" w:color="auto"/>
        <w:left w:val="none" w:sz="0" w:space="0" w:color="auto"/>
        <w:bottom w:val="none" w:sz="0" w:space="0" w:color="auto"/>
        <w:right w:val="none" w:sz="0" w:space="0" w:color="auto"/>
      </w:divBdr>
    </w:div>
    <w:div w:id="1076318179">
      <w:bodyDiv w:val="1"/>
      <w:marLeft w:val="0"/>
      <w:marRight w:val="0"/>
      <w:marTop w:val="0"/>
      <w:marBottom w:val="0"/>
      <w:divBdr>
        <w:top w:val="none" w:sz="0" w:space="0" w:color="auto"/>
        <w:left w:val="none" w:sz="0" w:space="0" w:color="auto"/>
        <w:bottom w:val="none" w:sz="0" w:space="0" w:color="auto"/>
        <w:right w:val="none" w:sz="0" w:space="0" w:color="auto"/>
      </w:divBdr>
    </w:div>
    <w:div w:id="1078791720">
      <w:bodyDiv w:val="1"/>
      <w:marLeft w:val="0"/>
      <w:marRight w:val="0"/>
      <w:marTop w:val="0"/>
      <w:marBottom w:val="0"/>
      <w:divBdr>
        <w:top w:val="none" w:sz="0" w:space="0" w:color="auto"/>
        <w:left w:val="none" w:sz="0" w:space="0" w:color="auto"/>
        <w:bottom w:val="none" w:sz="0" w:space="0" w:color="auto"/>
        <w:right w:val="none" w:sz="0" w:space="0" w:color="auto"/>
      </w:divBdr>
    </w:div>
    <w:div w:id="1081757969">
      <w:bodyDiv w:val="1"/>
      <w:marLeft w:val="0"/>
      <w:marRight w:val="0"/>
      <w:marTop w:val="0"/>
      <w:marBottom w:val="0"/>
      <w:divBdr>
        <w:top w:val="none" w:sz="0" w:space="0" w:color="auto"/>
        <w:left w:val="none" w:sz="0" w:space="0" w:color="auto"/>
        <w:bottom w:val="none" w:sz="0" w:space="0" w:color="auto"/>
        <w:right w:val="none" w:sz="0" w:space="0" w:color="auto"/>
      </w:divBdr>
    </w:div>
    <w:div w:id="1082214104">
      <w:bodyDiv w:val="1"/>
      <w:marLeft w:val="0"/>
      <w:marRight w:val="0"/>
      <w:marTop w:val="0"/>
      <w:marBottom w:val="0"/>
      <w:divBdr>
        <w:top w:val="none" w:sz="0" w:space="0" w:color="auto"/>
        <w:left w:val="none" w:sz="0" w:space="0" w:color="auto"/>
        <w:bottom w:val="none" w:sz="0" w:space="0" w:color="auto"/>
        <w:right w:val="none" w:sz="0" w:space="0" w:color="auto"/>
      </w:divBdr>
    </w:div>
    <w:div w:id="1085371856">
      <w:bodyDiv w:val="1"/>
      <w:marLeft w:val="0"/>
      <w:marRight w:val="0"/>
      <w:marTop w:val="0"/>
      <w:marBottom w:val="0"/>
      <w:divBdr>
        <w:top w:val="none" w:sz="0" w:space="0" w:color="auto"/>
        <w:left w:val="none" w:sz="0" w:space="0" w:color="auto"/>
        <w:bottom w:val="none" w:sz="0" w:space="0" w:color="auto"/>
        <w:right w:val="none" w:sz="0" w:space="0" w:color="auto"/>
      </w:divBdr>
    </w:div>
    <w:div w:id="1090925102">
      <w:bodyDiv w:val="1"/>
      <w:marLeft w:val="0"/>
      <w:marRight w:val="0"/>
      <w:marTop w:val="0"/>
      <w:marBottom w:val="0"/>
      <w:divBdr>
        <w:top w:val="none" w:sz="0" w:space="0" w:color="auto"/>
        <w:left w:val="none" w:sz="0" w:space="0" w:color="auto"/>
        <w:bottom w:val="none" w:sz="0" w:space="0" w:color="auto"/>
        <w:right w:val="none" w:sz="0" w:space="0" w:color="auto"/>
      </w:divBdr>
    </w:div>
    <w:div w:id="1093743482">
      <w:bodyDiv w:val="1"/>
      <w:marLeft w:val="0"/>
      <w:marRight w:val="0"/>
      <w:marTop w:val="0"/>
      <w:marBottom w:val="0"/>
      <w:divBdr>
        <w:top w:val="none" w:sz="0" w:space="0" w:color="auto"/>
        <w:left w:val="none" w:sz="0" w:space="0" w:color="auto"/>
        <w:bottom w:val="none" w:sz="0" w:space="0" w:color="auto"/>
        <w:right w:val="none" w:sz="0" w:space="0" w:color="auto"/>
      </w:divBdr>
    </w:div>
    <w:div w:id="1097553233">
      <w:bodyDiv w:val="1"/>
      <w:marLeft w:val="0"/>
      <w:marRight w:val="0"/>
      <w:marTop w:val="0"/>
      <w:marBottom w:val="0"/>
      <w:divBdr>
        <w:top w:val="none" w:sz="0" w:space="0" w:color="auto"/>
        <w:left w:val="none" w:sz="0" w:space="0" w:color="auto"/>
        <w:bottom w:val="none" w:sz="0" w:space="0" w:color="auto"/>
        <w:right w:val="none" w:sz="0" w:space="0" w:color="auto"/>
      </w:divBdr>
    </w:div>
    <w:div w:id="1100874403">
      <w:bodyDiv w:val="1"/>
      <w:marLeft w:val="0"/>
      <w:marRight w:val="0"/>
      <w:marTop w:val="0"/>
      <w:marBottom w:val="0"/>
      <w:divBdr>
        <w:top w:val="none" w:sz="0" w:space="0" w:color="auto"/>
        <w:left w:val="none" w:sz="0" w:space="0" w:color="auto"/>
        <w:bottom w:val="none" w:sz="0" w:space="0" w:color="auto"/>
        <w:right w:val="none" w:sz="0" w:space="0" w:color="auto"/>
      </w:divBdr>
    </w:div>
    <w:div w:id="1101216670">
      <w:bodyDiv w:val="1"/>
      <w:marLeft w:val="0"/>
      <w:marRight w:val="0"/>
      <w:marTop w:val="0"/>
      <w:marBottom w:val="0"/>
      <w:divBdr>
        <w:top w:val="none" w:sz="0" w:space="0" w:color="auto"/>
        <w:left w:val="none" w:sz="0" w:space="0" w:color="auto"/>
        <w:bottom w:val="none" w:sz="0" w:space="0" w:color="auto"/>
        <w:right w:val="none" w:sz="0" w:space="0" w:color="auto"/>
      </w:divBdr>
    </w:div>
    <w:div w:id="1106657212">
      <w:bodyDiv w:val="1"/>
      <w:marLeft w:val="0"/>
      <w:marRight w:val="0"/>
      <w:marTop w:val="0"/>
      <w:marBottom w:val="0"/>
      <w:divBdr>
        <w:top w:val="none" w:sz="0" w:space="0" w:color="auto"/>
        <w:left w:val="none" w:sz="0" w:space="0" w:color="auto"/>
        <w:bottom w:val="none" w:sz="0" w:space="0" w:color="auto"/>
        <w:right w:val="none" w:sz="0" w:space="0" w:color="auto"/>
      </w:divBdr>
    </w:div>
    <w:div w:id="1116287945">
      <w:bodyDiv w:val="1"/>
      <w:marLeft w:val="0"/>
      <w:marRight w:val="0"/>
      <w:marTop w:val="0"/>
      <w:marBottom w:val="0"/>
      <w:divBdr>
        <w:top w:val="none" w:sz="0" w:space="0" w:color="auto"/>
        <w:left w:val="none" w:sz="0" w:space="0" w:color="auto"/>
        <w:bottom w:val="none" w:sz="0" w:space="0" w:color="auto"/>
        <w:right w:val="none" w:sz="0" w:space="0" w:color="auto"/>
      </w:divBdr>
    </w:div>
    <w:div w:id="1131173536">
      <w:bodyDiv w:val="1"/>
      <w:marLeft w:val="0"/>
      <w:marRight w:val="0"/>
      <w:marTop w:val="0"/>
      <w:marBottom w:val="0"/>
      <w:divBdr>
        <w:top w:val="none" w:sz="0" w:space="0" w:color="auto"/>
        <w:left w:val="none" w:sz="0" w:space="0" w:color="auto"/>
        <w:bottom w:val="none" w:sz="0" w:space="0" w:color="auto"/>
        <w:right w:val="none" w:sz="0" w:space="0" w:color="auto"/>
      </w:divBdr>
    </w:div>
    <w:div w:id="1138574343">
      <w:bodyDiv w:val="1"/>
      <w:marLeft w:val="0"/>
      <w:marRight w:val="0"/>
      <w:marTop w:val="0"/>
      <w:marBottom w:val="0"/>
      <w:divBdr>
        <w:top w:val="none" w:sz="0" w:space="0" w:color="auto"/>
        <w:left w:val="none" w:sz="0" w:space="0" w:color="auto"/>
        <w:bottom w:val="none" w:sz="0" w:space="0" w:color="auto"/>
        <w:right w:val="none" w:sz="0" w:space="0" w:color="auto"/>
      </w:divBdr>
    </w:div>
    <w:div w:id="1139032680">
      <w:bodyDiv w:val="1"/>
      <w:marLeft w:val="0"/>
      <w:marRight w:val="0"/>
      <w:marTop w:val="0"/>
      <w:marBottom w:val="0"/>
      <w:divBdr>
        <w:top w:val="none" w:sz="0" w:space="0" w:color="auto"/>
        <w:left w:val="none" w:sz="0" w:space="0" w:color="auto"/>
        <w:bottom w:val="none" w:sz="0" w:space="0" w:color="auto"/>
        <w:right w:val="none" w:sz="0" w:space="0" w:color="auto"/>
      </w:divBdr>
    </w:div>
    <w:div w:id="1147934245">
      <w:bodyDiv w:val="1"/>
      <w:marLeft w:val="0"/>
      <w:marRight w:val="0"/>
      <w:marTop w:val="0"/>
      <w:marBottom w:val="0"/>
      <w:divBdr>
        <w:top w:val="none" w:sz="0" w:space="0" w:color="auto"/>
        <w:left w:val="none" w:sz="0" w:space="0" w:color="auto"/>
        <w:bottom w:val="none" w:sz="0" w:space="0" w:color="auto"/>
        <w:right w:val="none" w:sz="0" w:space="0" w:color="auto"/>
      </w:divBdr>
    </w:div>
    <w:div w:id="1148207317">
      <w:bodyDiv w:val="1"/>
      <w:marLeft w:val="0"/>
      <w:marRight w:val="0"/>
      <w:marTop w:val="0"/>
      <w:marBottom w:val="0"/>
      <w:divBdr>
        <w:top w:val="none" w:sz="0" w:space="0" w:color="auto"/>
        <w:left w:val="none" w:sz="0" w:space="0" w:color="auto"/>
        <w:bottom w:val="none" w:sz="0" w:space="0" w:color="auto"/>
        <w:right w:val="none" w:sz="0" w:space="0" w:color="auto"/>
      </w:divBdr>
    </w:div>
    <w:div w:id="1148858998">
      <w:bodyDiv w:val="1"/>
      <w:marLeft w:val="0"/>
      <w:marRight w:val="0"/>
      <w:marTop w:val="0"/>
      <w:marBottom w:val="0"/>
      <w:divBdr>
        <w:top w:val="none" w:sz="0" w:space="0" w:color="auto"/>
        <w:left w:val="none" w:sz="0" w:space="0" w:color="auto"/>
        <w:bottom w:val="none" w:sz="0" w:space="0" w:color="auto"/>
        <w:right w:val="none" w:sz="0" w:space="0" w:color="auto"/>
      </w:divBdr>
    </w:div>
    <w:div w:id="1157192274">
      <w:bodyDiv w:val="1"/>
      <w:marLeft w:val="0"/>
      <w:marRight w:val="0"/>
      <w:marTop w:val="0"/>
      <w:marBottom w:val="0"/>
      <w:divBdr>
        <w:top w:val="none" w:sz="0" w:space="0" w:color="auto"/>
        <w:left w:val="none" w:sz="0" w:space="0" w:color="auto"/>
        <w:bottom w:val="none" w:sz="0" w:space="0" w:color="auto"/>
        <w:right w:val="none" w:sz="0" w:space="0" w:color="auto"/>
      </w:divBdr>
    </w:div>
    <w:div w:id="1157380336">
      <w:bodyDiv w:val="1"/>
      <w:marLeft w:val="0"/>
      <w:marRight w:val="0"/>
      <w:marTop w:val="0"/>
      <w:marBottom w:val="0"/>
      <w:divBdr>
        <w:top w:val="none" w:sz="0" w:space="0" w:color="auto"/>
        <w:left w:val="none" w:sz="0" w:space="0" w:color="auto"/>
        <w:bottom w:val="none" w:sz="0" w:space="0" w:color="auto"/>
        <w:right w:val="none" w:sz="0" w:space="0" w:color="auto"/>
      </w:divBdr>
    </w:div>
    <w:div w:id="1157572050">
      <w:bodyDiv w:val="1"/>
      <w:marLeft w:val="0"/>
      <w:marRight w:val="0"/>
      <w:marTop w:val="0"/>
      <w:marBottom w:val="0"/>
      <w:divBdr>
        <w:top w:val="none" w:sz="0" w:space="0" w:color="auto"/>
        <w:left w:val="none" w:sz="0" w:space="0" w:color="auto"/>
        <w:bottom w:val="none" w:sz="0" w:space="0" w:color="auto"/>
        <w:right w:val="none" w:sz="0" w:space="0" w:color="auto"/>
      </w:divBdr>
    </w:div>
    <w:div w:id="1157578596">
      <w:bodyDiv w:val="1"/>
      <w:marLeft w:val="0"/>
      <w:marRight w:val="0"/>
      <w:marTop w:val="0"/>
      <w:marBottom w:val="0"/>
      <w:divBdr>
        <w:top w:val="none" w:sz="0" w:space="0" w:color="auto"/>
        <w:left w:val="none" w:sz="0" w:space="0" w:color="auto"/>
        <w:bottom w:val="none" w:sz="0" w:space="0" w:color="auto"/>
        <w:right w:val="none" w:sz="0" w:space="0" w:color="auto"/>
      </w:divBdr>
    </w:div>
    <w:div w:id="1164318039">
      <w:bodyDiv w:val="1"/>
      <w:marLeft w:val="0"/>
      <w:marRight w:val="0"/>
      <w:marTop w:val="0"/>
      <w:marBottom w:val="0"/>
      <w:divBdr>
        <w:top w:val="none" w:sz="0" w:space="0" w:color="auto"/>
        <w:left w:val="none" w:sz="0" w:space="0" w:color="auto"/>
        <w:bottom w:val="none" w:sz="0" w:space="0" w:color="auto"/>
        <w:right w:val="none" w:sz="0" w:space="0" w:color="auto"/>
      </w:divBdr>
    </w:div>
    <w:div w:id="1166289694">
      <w:bodyDiv w:val="1"/>
      <w:marLeft w:val="0"/>
      <w:marRight w:val="0"/>
      <w:marTop w:val="0"/>
      <w:marBottom w:val="0"/>
      <w:divBdr>
        <w:top w:val="none" w:sz="0" w:space="0" w:color="auto"/>
        <w:left w:val="none" w:sz="0" w:space="0" w:color="auto"/>
        <w:bottom w:val="none" w:sz="0" w:space="0" w:color="auto"/>
        <w:right w:val="none" w:sz="0" w:space="0" w:color="auto"/>
      </w:divBdr>
    </w:div>
    <w:div w:id="1166752453">
      <w:bodyDiv w:val="1"/>
      <w:marLeft w:val="0"/>
      <w:marRight w:val="0"/>
      <w:marTop w:val="0"/>
      <w:marBottom w:val="0"/>
      <w:divBdr>
        <w:top w:val="none" w:sz="0" w:space="0" w:color="auto"/>
        <w:left w:val="none" w:sz="0" w:space="0" w:color="auto"/>
        <w:bottom w:val="none" w:sz="0" w:space="0" w:color="auto"/>
        <w:right w:val="none" w:sz="0" w:space="0" w:color="auto"/>
      </w:divBdr>
    </w:div>
    <w:div w:id="1171414105">
      <w:bodyDiv w:val="1"/>
      <w:marLeft w:val="0"/>
      <w:marRight w:val="0"/>
      <w:marTop w:val="0"/>
      <w:marBottom w:val="0"/>
      <w:divBdr>
        <w:top w:val="none" w:sz="0" w:space="0" w:color="auto"/>
        <w:left w:val="none" w:sz="0" w:space="0" w:color="auto"/>
        <w:bottom w:val="none" w:sz="0" w:space="0" w:color="auto"/>
        <w:right w:val="none" w:sz="0" w:space="0" w:color="auto"/>
      </w:divBdr>
    </w:div>
    <w:div w:id="1177580243">
      <w:bodyDiv w:val="1"/>
      <w:marLeft w:val="0"/>
      <w:marRight w:val="0"/>
      <w:marTop w:val="0"/>
      <w:marBottom w:val="0"/>
      <w:divBdr>
        <w:top w:val="none" w:sz="0" w:space="0" w:color="auto"/>
        <w:left w:val="none" w:sz="0" w:space="0" w:color="auto"/>
        <w:bottom w:val="none" w:sz="0" w:space="0" w:color="auto"/>
        <w:right w:val="none" w:sz="0" w:space="0" w:color="auto"/>
      </w:divBdr>
    </w:div>
    <w:div w:id="1180466015">
      <w:bodyDiv w:val="1"/>
      <w:marLeft w:val="0"/>
      <w:marRight w:val="0"/>
      <w:marTop w:val="0"/>
      <w:marBottom w:val="0"/>
      <w:divBdr>
        <w:top w:val="none" w:sz="0" w:space="0" w:color="auto"/>
        <w:left w:val="none" w:sz="0" w:space="0" w:color="auto"/>
        <w:bottom w:val="none" w:sz="0" w:space="0" w:color="auto"/>
        <w:right w:val="none" w:sz="0" w:space="0" w:color="auto"/>
      </w:divBdr>
    </w:div>
    <w:div w:id="1181160514">
      <w:bodyDiv w:val="1"/>
      <w:marLeft w:val="0"/>
      <w:marRight w:val="0"/>
      <w:marTop w:val="0"/>
      <w:marBottom w:val="0"/>
      <w:divBdr>
        <w:top w:val="none" w:sz="0" w:space="0" w:color="auto"/>
        <w:left w:val="none" w:sz="0" w:space="0" w:color="auto"/>
        <w:bottom w:val="none" w:sz="0" w:space="0" w:color="auto"/>
        <w:right w:val="none" w:sz="0" w:space="0" w:color="auto"/>
      </w:divBdr>
    </w:div>
    <w:div w:id="1188982167">
      <w:bodyDiv w:val="1"/>
      <w:marLeft w:val="0"/>
      <w:marRight w:val="0"/>
      <w:marTop w:val="0"/>
      <w:marBottom w:val="0"/>
      <w:divBdr>
        <w:top w:val="none" w:sz="0" w:space="0" w:color="auto"/>
        <w:left w:val="none" w:sz="0" w:space="0" w:color="auto"/>
        <w:bottom w:val="none" w:sz="0" w:space="0" w:color="auto"/>
        <w:right w:val="none" w:sz="0" w:space="0" w:color="auto"/>
      </w:divBdr>
    </w:div>
    <w:div w:id="1189950549">
      <w:bodyDiv w:val="1"/>
      <w:marLeft w:val="0"/>
      <w:marRight w:val="0"/>
      <w:marTop w:val="0"/>
      <w:marBottom w:val="0"/>
      <w:divBdr>
        <w:top w:val="none" w:sz="0" w:space="0" w:color="auto"/>
        <w:left w:val="none" w:sz="0" w:space="0" w:color="auto"/>
        <w:bottom w:val="none" w:sz="0" w:space="0" w:color="auto"/>
        <w:right w:val="none" w:sz="0" w:space="0" w:color="auto"/>
      </w:divBdr>
    </w:div>
    <w:div w:id="1191841105">
      <w:bodyDiv w:val="1"/>
      <w:marLeft w:val="0"/>
      <w:marRight w:val="0"/>
      <w:marTop w:val="0"/>
      <w:marBottom w:val="0"/>
      <w:divBdr>
        <w:top w:val="none" w:sz="0" w:space="0" w:color="auto"/>
        <w:left w:val="none" w:sz="0" w:space="0" w:color="auto"/>
        <w:bottom w:val="none" w:sz="0" w:space="0" w:color="auto"/>
        <w:right w:val="none" w:sz="0" w:space="0" w:color="auto"/>
      </w:divBdr>
    </w:div>
    <w:div w:id="1193952986">
      <w:bodyDiv w:val="1"/>
      <w:marLeft w:val="0"/>
      <w:marRight w:val="0"/>
      <w:marTop w:val="0"/>
      <w:marBottom w:val="0"/>
      <w:divBdr>
        <w:top w:val="none" w:sz="0" w:space="0" w:color="auto"/>
        <w:left w:val="none" w:sz="0" w:space="0" w:color="auto"/>
        <w:bottom w:val="none" w:sz="0" w:space="0" w:color="auto"/>
        <w:right w:val="none" w:sz="0" w:space="0" w:color="auto"/>
      </w:divBdr>
    </w:div>
    <w:div w:id="1196504189">
      <w:bodyDiv w:val="1"/>
      <w:marLeft w:val="0"/>
      <w:marRight w:val="0"/>
      <w:marTop w:val="0"/>
      <w:marBottom w:val="0"/>
      <w:divBdr>
        <w:top w:val="none" w:sz="0" w:space="0" w:color="auto"/>
        <w:left w:val="none" w:sz="0" w:space="0" w:color="auto"/>
        <w:bottom w:val="none" w:sz="0" w:space="0" w:color="auto"/>
        <w:right w:val="none" w:sz="0" w:space="0" w:color="auto"/>
      </w:divBdr>
    </w:div>
    <w:div w:id="1207718220">
      <w:bodyDiv w:val="1"/>
      <w:marLeft w:val="0"/>
      <w:marRight w:val="0"/>
      <w:marTop w:val="0"/>
      <w:marBottom w:val="0"/>
      <w:divBdr>
        <w:top w:val="none" w:sz="0" w:space="0" w:color="auto"/>
        <w:left w:val="none" w:sz="0" w:space="0" w:color="auto"/>
        <w:bottom w:val="none" w:sz="0" w:space="0" w:color="auto"/>
        <w:right w:val="none" w:sz="0" w:space="0" w:color="auto"/>
      </w:divBdr>
    </w:div>
    <w:div w:id="1208881193">
      <w:bodyDiv w:val="1"/>
      <w:marLeft w:val="0"/>
      <w:marRight w:val="0"/>
      <w:marTop w:val="0"/>
      <w:marBottom w:val="0"/>
      <w:divBdr>
        <w:top w:val="none" w:sz="0" w:space="0" w:color="auto"/>
        <w:left w:val="none" w:sz="0" w:space="0" w:color="auto"/>
        <w:bottom w:val="none" w:sz="0" w:space="0" w:color="auto"/>
        <w:right w:val="none" w:sz="0" w:space="0" w:color="auto"/>
      </w:divBdr>
    </w:div>
    <w:div w:id="1215652242">
      <w:bodyDiv w:val="1"/>
      <w:marLeft w:val="0"/>
      <w:marRight w:val="0"/>
      <w:marTop w:val="0"/>
      <w:marBottom w:val="0"/>
      <w:divBdr>
        <w:top w:val="none" w:sz="0" w:space="0" w:color="auto"/>
        <w:left w:val="none" w:sz="0" w:space="0" w:color="auto"/>
        <w:bottom w:val="none" w:sz="0" w:space="0" w:color="auto"/>
        <w:right w:val="none" w:sz="0" w:space="0" w:color="auto"/>
      </w:divBdr>
    </w:div>
    <w:div w:id="1218513195">
      <w:bodyDiv w:val="1"/>
      <w:marLeft w:val="0"/>
      <w:marRight w:val="0"/>
      <w:marTop w:val="0"/>
      <w:marBottom w:val="0"/>
      <w:divBdr>
        <w:top w:val="none" w:sz="0" w:space="0" w:color="auto"/>
        <w:left w:val="none" w:sz="0" w:space="0" w:color="auto"/>
        <w:bottom w:val="none" w:sz="0" w:space="0" w:color="auto"/>
        <w:right w:val="none" w:sz="0" w:space="0" w:color="auto"/>
      </w:divBdr>
    </w:div>
    <w:div w:id="1219707653">
      <w:bodyDiv w:val="1"/>
      <w:marLeft w:val="0"/>
      <w:marRight w:val="0"/>
      <w:marTop w:val="0"/>
      <w:marBottom w:val="0"/>
      <w:divBdr>
        <w:top w:val="none" w:sz="0" w:space="0" w:color="auto"/>
        <w:left w:val="none" w:sz="0" w:space="0" w:color="auto"/>
        <w:bottom w:val="none" w:sz="0" w:space="0" w:color="auto"/>
        <w:right w:val="none" w:sz="0" w:space="0" w:color="auto"/>
      </w:divBdr>
    </w:div>
    <w:div w:id="1219904426">
      <w:bodyDiv w:val="1"/>
      <w:marLeft w:val="0"/>
      <w:marRight w:val="0"/>
      <w:marTop w:val="0"/>
      <w:marBottom w:val="0"/>
      <w:divBdr>
        <w:top w:val="none" w:sz="0" w:space="0" w:color="auto"/>
        <w:left w:val="none" w:sz="0" w:space="0" w:color="auto"/>
        <w:bottom w:val="none" w:sz="0" w:space="0" w:color="auto"/>
        <w:right w:val="none" w:sz="0" w:space="0" w:color="auto"/>
      </w:divBdr>
    </w:div>
    <w:div w:id="1222672044">
      <w:bodyDiv w:val="1"/>
      <w:marLeft w:val="0"/>
      <w:marRight w:val="0"/>
      <w:marTop w:val="0"/>
      <w:marBottom w:val="0"/>
      <w:divBdr>
        <w:top w:val="none" w:sz="0" w:space="0" w:color="auto"/>
        <w:left w:val="none" w:sz="0" w:space="0" w:color="auto"/>
        <w:bottom w:val="none" w:sz="0" w:space="0" w:color="auto"/>
        <w:right w:val="none" w:sz="0" w:space="0" w:color="auto"/>
      </w:divBdr>
    </w:div>
    <w:div w:id="1223907726">
      <w:bodyDiv w:val="1"/>
      <w:marLeft w:val="0"/>
      <w:marRight w:val="0"/>
      <w:marTop w:val="0"/>
      <w:marBottom w:val="0"/>
      <w:divBdr>
        <w:top w:val="none" w:sz="0" w:space="0" w:color="auto"/>
        <w:left w:val="none" w:sz="0" w:space="0" w:color="auto"/>
        <w:bottom w:val="none" w:sz="0" w:space="0" w:color="auto"/>
        <w:right w:val="none" w:sz="0" w:space="0" w:color="auto"/>
      </w:divBdr>
    </w:div>
    <w:div w:id="1227839149">
      <w:bodyDiv w:val="1"/>
      <w:marLeft w:val="0"/>
      <w:marRight w:val="0"/>
      <w:marTop w:val="0"/>
      <w:marBottom w:val="0"/>
      <w:divBdr>
        <w:top w:val="none" w:sz="0" w:space="0" w:color="auto"/>
        <w:left w:val="none" w:sz="0" w:space="0" w:color="auto"/>
        <w:bottom w:val="none" w:sz="0" w:space="0" w:color="auto"/>
        <w:right w:val="none" w:sz="0" w:space="0" w:color="auto"/>
      </w:divBdr>
    </w:div>
    <w:div w:id="1232274916">
      <w:bodyDiv w:val="1"/>
      <w:marLeft w:val="0"/>
      <w:marRight w:val="0"/>
      <w:marTop w:val="0"/>
      <w:marBottom w:val="0"/>
      <w:divBdr>
        <w:top w:val="none" w:sz="0" w:space="0" w:color="auto"/>
        <w:left w:val="none" w:sz="0" w:space="0" w:color="auto"/>
        <w:bottom w:val="none" w:sz="0" w:space="0" w:color="auto"/>
        <w:right w:val="none" w:sz="0" w:space="0" w:color="auto"/>
      </w:divBdr>
    </w:div>
    <w:div w:id="1234966797">
      <w:bodyDiv w:val="1"/>
      <w:marLeft w:val="0"/>
      <w:marRight w:val="0"/>
      <w:marTop w:val="0"/>
      <w:marBottom w:val="0"/>
      <w:divBdr>
        <w:top w:val="none" w:sz="0" w:space="0" w:color="auto"/>
        <w:left w:val="none" w:sz="0" w:space="0" w:color="auto"/>
        <w:bottom w:val="none" w:sz="0" w:space="0" w:color="auto"/>
        <w:right w:val="none" w:sz="0" w:space="0" w:color="auto"/>
      </w:divBdr>
    </w:div>
    <w:div w:id="1237516534">
      <w:bodyDiv w:val="1"/>
      <w:marLeft w:val="0"/>
      <w:marRight w:val="0"/>
      <w:marTop w:val="0"/>
      <w:marBottom w:val="0"/>
      <w:divBdr>
        <w:top w:val="none" w:sz="0" w:space="0" w:color="auto"/>
        <w:left w:val="none" w:sz="0" w:space="0" w:color="auto"/>
        <w:bottom w:val="none" w:sz="0" w:space="0" w:color="auto"/>
        <w:right w:val="none" w:sz="0" w:space="0" w:color="auto"/>
      </w:divBdr>
    </w:div>
    <w:div w:id="1239634220">
      <w:bodyDiv w:val="1"/>
      <w:marLeft w:val="0"/>
      <w:marRight w:val="0"/>
      <w:marTop w:val="0"/>
      <w:marBottom w:val="0"/>
      <w:divBdr>
        <w:top w:val="none" w:sz="0" w:space="0" w:color="auto"/>
        <w:left w:val="none" w:sz="0" w:space="0" w:color="auto"/>
        <w:bottom w:val="none" w:sz="0" w:space="0" w:color="auto"/>
        <w:right w:val="none" w:sz="0" w:space="0" w:color="auto"/>
      </w:divBdr>
    </w:div>
    <w:div w:id="1241597939">
      <w:bodyDiv w:val="1"/>
      <w:marLeft w:val="0"/>
      <w:marRight w:val="0"/>
      <w:marTop w:val="0"/>
      <w:marBottom w:val="0"/>
      <w:divBdr>
        <w:top w:val="none" w:sz="0" w:space="0" w:color="auto"/>
        <w:left w:val="none" w:sz="0" w:space="0" w:color="auto"/>
        <w:bottom w:val="none" w:sz="0" w:space="0" w:color="auto"/>
        <w:right w:val="none" w:sz="0" w:space="0" w:color="auto"/>
      </w:divBdr>
    </w:div>
    <w:div w:id="1243639465">
      <w:bodyDiv w:val="1"/>
      <w:marLeft w:val="0"/>
      <w:marRight w:val="0"/>
      <w:marTop w:val="0"/>
      <w:marBottom w:val="0"/>
      <w:divBdr>
        <w:top w:val="none" w:sz="0" w:space="0" w:color="auto"/>
        <w:left w:val="none" w:sz="0" w:space="0" w:color="auto"/>
        <w:bottom w:val="none" w:sz="0" w:space="0" w:color="auto"/>
        <w:right w:val="none" w:sz="0" w:space="0" w:color="auto"/>
      </w:divBdr>
    </w:div>
    <w:div w:id="1246299424">
      <w:bodyDiv w:val="1"/>
      <w:marLeft w:val="0"/>
      <w:marRight w:val="0"/>
      <w:marTop w:val="0"/>
      <w:marBottom w:val="0"/>
      <w:divBdr>
        <w:top w:val="none" w:sz="0" w:space="0" w:color="auto"/>
        <w:left w:val="none" w:sz="0" w:space="0" w:color="auto"/>
        <w:bottom w:val="none" w:sz="0" w:space="0" w:color="auto"/>
        <w:right w:val="none" w:sz="0" w:space="0" w:color="auto"/>
      </w:divBdr>
    </w:div>
    <w:div w:id="1246770552">
      <w:bodyDiv w:val="1"/>
      <w:marLeft w:val="0"/>
      <w:marRight w:val="0"/>
      <w:marTop w:val="0"/>
      <w:marBottom w:val="0"/>
      <w:divBdr>
        <w:top w:val="none" w:sz="0" w:space="0" w:color="auto"/>
        <w:left w:val="none" w:sz="0" w:space="0" w:color="auto"/>
        <w:bottom w:val="none" w:sz="0" w:space="0" w:color="auto"/>
        <w:right w:val="none" w:sz="0" w:space="0" w:color="auto"/>
      </w:divBdr>
    </w:div>
    <w:div w:id="1255557476">
      <w:bodyDiv w:val="1"/>
      <w:marLeft w:val="0"/>
      <w:marRight w:val="0"/>
      <w:marTop w:val="0"/>
      <w:marBottom w:val="0"/>
      <w:divBdr>
        <w:top w:val="none" w:sz="0" w:space="0" w:color="auto"/>
        <w:left w:val="none" w:sz="0" w:space="0" w:color="auto"/>
        <w:bottom w:val="none" w:sz="0" w:space="0" w:color="auto"/>
        <w:right w:val="none" w:sz="0" w:space="0" w:color="auto"/>
      </w:divBdr>
    </w:div>
    <w:div w:id="1260525646">
      <w:bodyDiv w:val="1"/>
      <w:marLeft w:val="0"/>
      <w:marRight w:val="0"/>
      <w:marTop w:val="0"/>
      <w:marBottom w:val="0"/>
      <w:divBdr>
        <w:top w:val="none" w:sz="0" w:space="0" w:color="auto"/>
        <w:left w:val="none" w:sz="0" w:space="0" w:color="auto"/>
        <w:bottom w:val="none" w:sz="0" w:space="0" w:color="auto"/>
        <w:right w:val="none" w:sz="0" w:space="0" w:color="auto"/>
      </w:divBdr>
    </w:div>
    <w:div w:id="1260721487">
      <w:bodyDiv w:val="1"/>
      <w:marLeft w:val="0"/>
      <w:marRight w:val="0"/>
      <w:marTop w:val="0"/>
      <w:marBottom w:val="0"/>
      <w:divBdr>
        <w:top w:val="none" w:sz="0" w:space="0" w:color="auto"/>
        <w:left w:val="none" w:sz="0" w:space="0" w:color="auto"/>
        <w:bottom w:val="none" w:sz="0" w:space="0" w:color="auto"/>
        <w:right w:val="none" w:sz="0" w:space="0" w:color="auto"/>
      </w:divBdr>
    </w:div>
    <w:div w:id="1266378834">
      <w:bodyDiv w:val="1"/>
      <w:marLeft w:val="0"/>
      <w:marRight w:val="0"/>
      <w:marTop w:val="0"/>
      <w:marBottom w:val="0"/>
      <w:divBdr>
        <w:top w:val="none" w:sz="0" w:space="0" w:color="auto"/>
        <w:left w:val="none" w:sz="0" w:space="0" w:color="auto"/>
        <w:bottom w:val="none" w:sz="0" w:space="0" w:color="auto"/>
        <w:right w:val="none" w:sz="0" w:space="0" w:color="auto"/>
      </w:divBdr>
    </w:div>
    <w:div w:id="1276786865">
      <w:bodyDiv w:val="1"/>
      <w:marLeft w:val="0"/>
      <w:marRight w:val="0"/>
      <w:marTop w:val="0"/>
      <w:marBottom w:val="0"/>
      <w:divBdr>
        <w:top w:val="none" w:sz="0" w:space="0" w:color="auto"/>
        <w:left w:val="none" w:sz="0" w:space="0" w:color="auto"/>
        <w:bottom w:val="none" w:sz="0" w:space="0" w:color="auto"/>
        <w:right w:val="none" w:sz="0" w:space="0" w:color="auto"/>
      </w:divBdr>
    </w:div>
    <w:div w:id="1276794941">
      <w:bodyDiv w:val="1"/>
      <w:marLeft w:val="0"/>
      <w:marRight w:val="0"/>
      <w:marTop w:val="0"/>
      <w:marBottom w:val="0"/>
      <w:divBdr>
        <w:top w:val="none" w:sz="0" w:space="0" w:color="auto"/>
        <w:left w:val="none" w:sz="0" w:space="0" w:color="auto"/>
        <w:bottom w:val="none" w:sz="0" w:space="0" w:color="auto"/>
        <w:right w:val="none" w:sz="0" w:space="0" w:color="auto"/>
      </w:divBdr>
    </w:div>
    <w:div w:id="1281062866">
      <w:bodyDiv w:val="1"/>
      <w:marLeft w:val="0"/>
      <w:marRight w:val="0"/>
      <w:marTop w:val="0"/>
      <w:marBottom w:val="0"/>
      <w:divBdr>
        <w:top w:val="none" w:sz="0" w:space="0" w:color="auto"/>
        <w:left w:val="none" w:sz="0" w:space="0" w:color="auto"/>
        <w:bottom w:val="none" w:sz="0" w:space="0" w:color="auto"/>
        <w:right w:val="none" w:sz="0" w:space="0" w:color="auto"/>
      </w:divBdr>
    </w:div>
    <w:div w:id="1281110560">
      <w:bodyDiv w:val="1"/>
      <w:marLeft w:val="0"/>
      <w:marRight w:val="0"/>
      <w:marTop w:val="0"/>
      <w:marBottom w:val="0"/>
      <w:divBdr>
        <w:top w:val="none" w:sz="0" w:space="0" w:color="auto"/>
        <w:left w:val="none" w:sz="0" w:space="0" w:color="auto"/>
        <w:bottom w:val="none" w:sz="0" w:space="0" w:color="auto"/>
        <w:right w:val="none" w:sz="0" w:space="0" w:color="auto"/>
      </w:divBdr>
    </w:div>
    <w:div w:id="1284850009">
      <w:bodyDiv w:val="1"/>
      <w:marLeft w:val="0"/>
      <w:marRight w:val="0"/>
      <w:marTop w:val="0"/>
      <w:marBottom w:val="0"/>
      <w:divBdr>
        <w:top w:val="none" w:sz="0" w:space="0" w:color="auto"/>
        <w:left w:val="none" w:sz="0" w:space="0" w:color="auto"/>
        <w:bottom w:val="none" w:sz="0" w:space="0" w:color="auto"/>
        <w:right w:val="none" w:sz="0" w:space="0" w:color="auto"/>
      </w:divBdr>
    </w:div>
    <w:div w:id="1285431441">
      <w:bodyDiv w:val="1"/>
      <w:marLeft w:val="0"/>
      <w:marRight w:val="0"/>
      <w:marTop w:val="0"/>
      <w:marBottom w:val="0"/>
      <w:divBdr>
        <w:top w:val="none" w:sz="0" w:space="0" w:color="auto"/>
        <w:left w:val="none" w:sz="0" w:space="0" w:color="auto"/>
        <w:bottom w:val="none" w:sz="0" w:space="0" w:color="auto"/>
        <w:right w:val="none" w:sz="0" w:space="0" w:color="auto"/>
      </w:divBdr>
    </w:div>
    <w:div w:id="1285889261">
      <w:bodyDiv w:val="1"/>
      <w:marLeft w:val="0"/>
      <w:marRight w:val="0"/>
      <w:marTop w:val="0"/>
      <w:marBottom w:val="0"/>
      <w:divBdr>
        <w:top w:val="none" w:sz="0" w:space="0" w:color="auto"/>
        <w:left w:val="none" w:sz="0" w:space="0" w:color="auto"/>
        <w:bottom w:val="none" w:sz="0" w:space="0" w:color="auto"/>
        <w:right w:val="none" w:sz="0" w:space="0" w:color="auto"/>
      </w:divBdr>
    </w:div>
    <w:div w:id="1286739728">
      <w:bodyDiv w:val="1"/>
      <w:marLeft w:val="0"/>
      <w:marRight w:val="0"/>
      <w:marTop w:val="0"/>
      <w:marBottom w:val="0"/>
      <w:divBdr>
        <w:top w:val="none" w:sz="0" w:space="0" w:color="auto"/>
        <w:left w:val="none" w:sz="0" w:space="0" w:color="auto"/>
        <w:bottom w:val="none" w:sz="0" w:space="0" w:color="auto"/>
        <w:right w:val="none" w:sz="0" w:space="0" w:color="auto"/>
      </w:divBdr>
    </w:div>
    <w:div w:id="1287421720">
      <w:bodyDiv w:val="1"/>
      <w:marLeft w:val="0"/>
      <w:marRight w:val="0"/>
      <w:marTop w:val="0"/>
      <w:marBottom w:val="0"/>
      <w:divBdr>
        <w:top w:val="none" w:sz="0" w:space="0" w:color="auto"/>
        <w:left w:val="none" w:sz="0" w:space="0" w:color="auto"/>
        <w:bottom w:val="none" w:sz="0" w:space="0" w:color="auto"/>
        <w:right w:val="none" w:sz="0" w:space="0" w:color="auto"/>
      </w:divBdr>
    </w:div>
    <w:div w:id="1290041756">
      <w:bodyDiv w:val="1"/>
      <w:marLeft w:val="0"/>
      <w:marRight w:val="0"/>
      <w:marTop w:val="0"/>
      <w:marBottom w:val="0"/>
      <w:divBdr>
        <w:top w:val="none" w:sz="0" w:space="0" w:color="auto"/>
        <w:left w:val="none" w:sz="0" w:space="0" w:color="auto"/>
        <w:bottom w:val="none" w:sz="0" w:space="0" w:color="auto"/>
        <w:right w:val="none" w:sz="0" w:space="0" w:color="auto"/>
      </w:divBdr>
    </w:div>
    <w:div w:id="1293484057">
      <w:bodyDiv w:val="1"/>
      <w:marLeft w:val="0"/>
      <w:marRight w:val="0"/>
      <w:marTop w:val="0"/>
      <w:marBottom w:val="0"/>
      <w:divBdr>
        <w:top w:val="none" w:sz="0" w:space="0" w:color="auto"/>
        <w:left w:val="none" w:sz="0" w:space="0" w:color="auto"/>
        <w:bottom w:val="none" w:sz="0" w:space="0" w:color="auto"/>
        <w:right w:val="none" w:sz="0" w:space="0" w:color="auto"/>
      </w:divBdr>
    </w:div>
    <w:div w:id="1295407231">
      <w:bodyDiv w:val="1"/>
      <w:marLeft w:val="0"/>
      <w:marRight w:val="0"/>
      <w:marTop w:val="0"/>
      <w:marBottom w:val="0"/>
      <w:divBdr>
        <w:top w:val="none" w:sz="0" w:space="0" w:color="auto"/>
        <w:left w:val="none" w:sz="0" w:space="0" w:color="auto"/>
        <w:bottom w:val="none" w:sz="0" w:space="0" w:color="auto"/>
        <w:right w:val="none" w:sz="0" w:space="0" w:color="auto"/>
      </w:divBdr>
    </w:div>
    <w:div w:id="1296065153">
      <w:bodyDiv w:val="1"/>
      <w:marLeft w:val="0"/>
      <w:marRight w:val="0"/>
      <w:marTop w:val="0"/>
      <w:marBottom w:val="0"/>
      <w:divBdr>
        <w:top w:val="none" w:sz="0" w:space="0" w:color="auto"/>
        <w:left w:val="none" w:sz="0" w:space="0" w:color="auto"/>
        <w:bottom w:val="none" w:sz="0" w:space="0" w:color="auto"/>
        <w:right w:val="none" w:sz="0" w:space="0" w:color="auto"/>
      </w:divBdr>
    </w:div>
    <w:div w:id="1297678825">
      <w:bodyDiv w:val="1"/>
      <w:marLeft w:val="0"/>
      <w:marRight w:val="0"/>
      <w:marTop w:val="0"/>
      <w:marBottom w:val="0"/>
      <w:divBdr>
        <w:top w:val="none" w:sz="0" w:space="0" w:color="auto"/>
        <w:left w:val="none" w:sz="0" w:space="0" w:color="auto"/>
        <w:bottom w:val="none" w:sz="0" w:space="0" w:color="auto"/>
        <w:right w:val="none" w:sz="0" w:space="0" w:color="auto"/>
      </w:divBdr>
    </w:div>
    <w:div w:id="1302886367">
      <w:bodyDiv w:val="1"/>
      <w:marLeft w:val="0"/>
      <w:marRight w:val="0"/>
      <w:marTop w:val="0"/>
      <w:marBottom w:val="0"/>
      <w:divBdr>
        <w:top w:val="none" w:sz="0" w:space="0" w:color="auto"/>
        <w:left w:val="none" w:sz="0" w:space="0" w:color="auto"/>
        <w:bottom w:val="none" w:sz="0" w:space="0" w:color="auto"/>
        <w:right w:val="none" w:sz="0" w:space="0" w:color="auto"/>
      </w:divBdr>
    </w:div>
    <w:div w:id="1309048693">
      <w:bodyDiv w:val="1"/>
      <w:marLeft w:val="0"/>
      <w:marRight w:val="0"/>
      <w:marTop w:val="0"/>
      <w:marBottom w:val="0"/>
      <w:divBdr>
        <w:top w:val="none" w:sz="0" w:space="0" w:color="auto"/>
        <w:left w:val="none" w:sz="0" w:space="0" w:color="auto"/>
        <w:bottom w:val="none" w:sz="0" w:space="0" w:color="auto"/>
        <w:right w:val="none" w:sz="0" w:space="0" w:color="auto"/>
      </w:divBdr>
    </w:div>
    <w:div w:id="1311717668">
      <w:bodyDiv w:val="1"/>
      <w:marLeft w:val="0"/>
      <w:marRight w:val="0"/>
      <w:marTop w:val="0"/>
      <w:marBottom w:val="0"/>
      <w:divBdr>
        <w:top w:val="none" w:sz="0" w:space="0" w:color="auto"/>
        <w:left w:val="none" w:sz="0" w:space="0" w:color="auto"/>
        <w:bottom w:val="none" w:sz="0" w:space="0" w:color="auto"/>
        <w:right w:val="none" w:sz="0" w:space="0" w:color="auto"/>
      </w:divBdr>
    </w:div>
    <w:div w:id="1315647974">
      <w:bodyDiv w:val="1"/>
      <w:marLeft w:val="0"/>
      <w:marRight w:val="0"/>
      <w:marTop w:val="0"/>
      <w:marBottom w:val="0"/>
      <w:divBdr>
        <w:top w:val="none" w:sz="0" w:space="0" w:color="auto"/>
        <w:left w:val="none" w:sz="0" w:space="0" w:color="auto"/>
        <w:bottom w:val="none" w:sz="0" w:space="0" w:color="auto"/>
        <w:right w:val="none" w:sz="0" w:space="0" w:color="auto"/>
      </w:divBdr>
    </w:div>
    <w:div w:id="1322611959">
      <w:bodyDiv w:val="1"/>
      <w:marLeft w:val="0"/>
      <w:marRight w:val="0"/>
      <w:marTop w:val="0"/>
      <w:marBottom w:val="0"/>
      <w:divBdr>
        <w:top w:val="none" w:sz="0" w:space="0" w:color="auto"/>
        <w:left w:val="none" w:sz="0" w:space="0" w:color="auto"/>
        <w:bottom w:val="none" w:sz="0" w:space="0" w:color="auto"/>
        <w:right w:val="none" w:sz="0" w:space="0" w:color="auto"/>
      </w:divBdr>
    </w:div>
    <w:div w:id="1324117173">
      <w:bodyDiv w:val="1"/>
      <w:marLeft w:val="0"/>
      <w:marRight w:val="0"/>
      <w:marTop w:val="0"/>
      <w:marBottom w:val="0"/>
      <w:divBdr>
        <w:top w:val="none" w:sz="0" w:space="0" w:color="auto"/>
        <w:left w:val="none" w:sz="0" w:space="0" w:color="auto"/>
        <w:bottom w:val="none" w:sz="0" w:space="0" w:color="auto"/>
        <w:right w:val="none" w:sz="0" w:space="0" w:color="auto"/>
      </w:divBdr>
    </w:div>
    <w:div w:id="1324620665">
      <w:bodyDiv w:val="1"/>
      <w:marLeft w:val="0"/>
      <w:marRight w:val="0"/>
      <w:marTop w:val="0"/>
      <w:marBottom w:val="0"/>
      <w:divBdr>
        <w:top w:val="none" w:sz="0" w:space="0" w:color="auto"/>
        <w:left w:val="none" w:sz="0" w:space="0" w:color="auto"/>
        <w:bottom w:val="none" w:sz="0" w:space="0" w:color="auto"/>
        <w:right w:val="none" w:sz="0" w:space="0" w:color="auto"/>
      </w:divBdr>
    </w:div>
    <w:div w:id="1326934216">
      <w:bodyDiv w:val="1"/>
      <w:marLeft w:val="0"/>
      <w:marRight w:val="0"/>
      <w:marTop w:val="0"/>
      <w:marBottom w:val="0"/>
      <w:divBdr>
        <w:top w:val="none" w:sz="0" w:space="0" w:color="auto"/>
        <w:left w:val="none" w:sz="0" w:space="0" w:color="auto"/>
        <w:bottom w:val="none" w:sz="0" w:space="0" w:color="auto"/>
        <w:right w:val="none" w:sz="0" w:space="0" w:color="auto"/>
      </w:divBdr>
    </w:div>
    <w:div w:id="1333289796">
      <w:bodyDiv w:val="1"/>
      <w:marLeft w:val="0"/>
      <w:marRight w:val="0"/>
      <w:marTop w:val="0"/>
      <w:marBottom w:val="0"/>
      <w:divBdr>
        <w:top w:val="none" w:sz="0" w:space="0" w:color="auto"/>
        <w:left w:val="none" w:sz="0" w:space="0" w:color="auto"/>
        <w:bottom w:val="none" w:sz="0" w:space="0" w:color="auto"/>
        <w:right w:val="none" w:sz="0" w:space="0" w:color="auto"/>
      </w:divBdr>
    </w:div>
    <w:div w:id="1335962385">
      <w:bodyDiv w:val="1"/>
      <w:marLeft w:val="0"/>
      <w:marRight w:val="0"/>
      <w:marTop w:val="0"/>
      <w:marBottom w:val="0"/>
      <w:divBdr>
        <w:top w:val="none" w:sz="0" w:space="0" w:color="auto"/>
        <w:left w:val="none" w:sz="0" w:space="0" w:color="auto"/>
        <w:bottom w:val="none" w:sz="0" w:space="0" w:color="auto"/>
        <w:right w:val="none" w:sz="0" w:space="0" w:color="auto"/>
      </w:divBdr>
    </w:div>
    <w:div w:id="1336613103">
      <w:bodyDiv w:val="1"/>
      <w:marLeft w:val="0"/>
      <w:marRight w:val="0"/>
      <w:marTop w:val="0"/>
      <w:marBottom w:val="0"/>
      <w:divBdr>
        <w:top w:val="none" w:sz="0" w:space="0" w:color="auto"/>
        <w:left w:val="none" w:sz="0" w:space="0" w:color="auto"/>
        <w:bottom w:val="none" w:sz="0" w:space="0" w:color="auto"/>
        <w:right w:val="none" w:sz="0" w:space="0" w:color="auto"/>
      </w:divBdr>
    </w:div>
    <w:div w:id="1337344663">
      <w:bodyDiv w:val="1"/>
      <w:marLeft w:val="0"/>
      <w:marRight w:val="0"/>
      <w:marTop w:val="0"/>
      <w:marBottom w:val="0"/>
      <w:divBdr>
        <w:top w:val="none" w:sz="0" w:space="0" w:color="auto"/>
        <w:left w:val="none" w:sz="0" w:space="0" w:color="auto"/>
        <w:bottom w:val="none" w:sz="0" w:space="0" w:color="auto"/>
        <w:right w:val="none" w:sz="0" w:space="0" w:color="auto"/>
      </w:divBdr>
    </w:div>
    <w:div w:id="1340767090">
      <w:bodyDiv w:val="1"/>
      <w:marLeft w:val="0"/>
      <w:marRight w:val="0"/>
      <w:marTop w:val="0"/>
      <w:marBottom w:val="0"/>
      <w:divBdr>
        <w:top w:val="none" w:sz="0" w:space="0" w:color="auto"/>
        <w:left w:val="none" w:sz="0" w:space="0" w:color="auto"/>
        <w:bottom w:val="none" w:sz="0" w:space="0" w:color="auto"/>
        <w:right w:val="none" w:sz="0" w:space="0" w:color="auto"/>
      </w:divBdr>
    </w:div>
    <w:div w:id="1345858908">
      <w:bodyDiv w:val="1"/>
      <w:marLeft w:val="0"/>
      <w:marRight w:val="0"/>
      <w:marTop w:val="0"/>
      <w:marBottom w:val="0"/>
      <w:divBdr>
        <w:top w:val="none" w:sz="0" w:space="0" w:color="auto"/>
        <w:left w:val="none" w:sz="0" w:space="0" w:color="auto"/>
        <w:bottom w:val="none" w:sz="0" w:space="0" w:color="auto"/>
        <w:right w:val="none" w:sz="0" w:space="0" w:color="auto"/>
      </w:divBdr>
    </w:div>
    <w:div w:id="1345983649">
      <w:bodyDiv w:val="1"/>
      <w:marLeft w:val="0"/>
      <w:marRight w:val="0"/>
      <w:marTop w:val="0"/>
      <w:marBottom w:val="0"/>
      <w:divBdr>
        <w:top w:val="none" w:sz="0" w:space="0" w:color="auto"/>
        <w:left w:val="none" w:sz="0" w:space="0" w:color="auto"/>
        <w:bottom w:val="none" w:sz="0" w:space="0" w:color="auto"/>
        <w:right w:val="none" w:sz="0" w:space="0" w:color="auto"/>
      </w:divBdr>
    </w:div>
    <w:div w:id="1346596679">
      <w:bodyDiv w:val="1"/>
      <w:marLeft w:val="0"/>
      <w:marRight w:val="0"/>
      <w:marTop w:val="0"/>
      <w:marBottom w:val="0"/>
      <w:divBdr>
        <w:top w:val="none" w:sz="0" w:space="0" w:color="auto"/>
        <w:left w:val="none" w:sz="0" w:space="0" w:color="auto"/>
        <w:bottom w:val="none" w:sz="0" w:space="0" w:color="auto"/>
        <w:right w:val="none" w:sz="0" w:space="0" w:color="auto"/>
      </w:divBdr>
    </w:div>
    <w:div w:id="1346663739">
      <w:bodyDiv w:val="1"/>
      <w:marLeft w:val="0"/>
      <w:marRight w:val="0"/>
      <w:marTop w:val="0"/>
      <w:marBottom w:val="0"/>
      <w:divBdr>
        <w:top w:val="none" w:sz="0" w:space="0" w:color="auto"/>
        <w:left w:val="none" w:sz="0" w:space="0" w:color="auto"/>
        <w:bottom w:val="none" w:sz="0" w:space="0" w:color="auto"/>
        <w:right w:val="none" w:sz="0" w:space="0" w:color="auto"/>
      </w:divBdr>
    </w:div>
    <w:div w:id="1348365964">
      <w:bodyDiv w:val="1"/>
      <w:marLeft w:val="0"/>
      <w:marRight w:val="0"/>
      <w:marTop w:val="0"/>
      <w:marBottom w:val="0"/>
      <w:divBdr>
        <w:top w:val="none" w:sz="0" w:space="0" w:color="auto"/>
        <w:left w:val="none" w:sz="0" w:space="0" w:color="auto"/>
        <w:bottom w:val="none" w:sz="0" w:space="0" w:color="auto"/>
        <w:right w:val="none" w:sz="0" w:space="0" w:color="auto"/>
      </w:divBdr>
    </w:div>
    <w:div w:id="1350375630">
      <w:bodyDiv w:val="1"/>
      <w:marLeft w:val="0"/>
      <w:marRight w:val="0"/>
      <w:marTop w:val="0"/>
      <w:marBottom w:val="0"/>
      <w:divBdr>
        <w:top w:val="none" w:sz="0" w:space="0" w:color="auto"/>
        <w:left w:val="none" w:sz="0" w:space="0" w:color="auto"/>
        <w:bottom w:val="none" w:sz="0" w:space="0" w:color="auto"/>
        <w:right w:val="none" w:sz="0" w:space="0" w:color="auto"/>
      </w:divBdr>
    </w:div>
    <w:div w:id="1351032050">
      <w:bodyDiv w:val="1"/>
      <w:marLeft w:val="0"/>
      <w:marRight w:val="0"/>
      <w:marTop w:val="0"/>
      <w:marBottom w:val="0"/>
      <w:divBdr>
        <w:top w:val="none" w:sz="0" w:space="0" w:color="auto"/>
        <w:left w:val="none" w:sz="0" w:space="0" w:color="auto"/>
        <w:bottom w:val="none" w:sz="0" w:space="0" w:color="auto"/>
        <w:right w:val="none" w:sz="0" w:space="0" w:color="auto"/>
      </w:divBdr>
    </w:div>
    <w:div w:id="1351251832">
      <w:bodyDiv w:val="1"/>
      <w:marLeft w:val="0"/>
      <w:marRight w:val="0"/>
      <w:marTop w:val="0"/>
      <w:marBottom w:val="0"/>
      <w:divBdr>
        <w:top w:val="none" w:sz="0" w:space="0" w:color="auto"/>
        <w:left w:val="none" w:sz="0" w:space="0" w:color="auto"/>
        <w:bottom w:val="none" w:sz="0" w:space="0" w:color="auto"/>
        <w:right w:val="none" w:sz="0" w:space="0" w:color="auto"/>
      </w:divBdr>
    </w:div>
    <w:div w:id="1355690603">
      <w:bodyDiv w:val="1"/>
      <w:marLeft w:val="0"/>
      <w:marRight w:val="0"/>
      <w:marTop w:val="0"/>
      <w:marBottom w:val="0"/>
      <w:divBdr>
        <w:top w:val="none" w:sz="0" w:space="0" w:color="auto"/>
        <w:left w:val="none" w:sz="0" w:space="0" w:color="auto"/>
        <w:bottom w:val="none" w:sz="0" w:space="0" w:color="auto"/>
        <w:right w:val="none" w:sz="0" w:space="0" w:color="auto"/>
      </w:divBdr>
    </w:div>
    <w:div w:id="1360200600">
      <w:bodyDiv w:val="1"/>
      <w:marLeft w:val="0"/>
      <w:marRight w:val="0"/>
      <w:marTop w:val="0"/>
      <w:marBottom w:val="0"/>
      <w:divBdr>
        <w:top w:val="none" w:sz="0" w:space="0" w:color="auto"/>
        <w:left w:val="none" w:sz="0" w:space="0" w:color="auto"/>
        <w:bottom w:val="none" w:sz="0" w:space="0" w:color="auto"/>
        <w:right w:val="none" w:sz="0" w:space="0" w:color="auto"/>
      </w:divBdr>
    </w:div>
    <w:div w:id="1361273513">
      <w:bodyDiv w:val="1"/>
      <w:marLeft w:val="0"/>
      <w:marRight w:val="0"/>
      <w:marTop w:val="0"/>
      <w:marBottom w:val="0"/>
      <w:divBdr>
        <w:top w:val="none" w:sz="0" w:space="0" w:color="auto"/>
        <w:left w:val="none" w:sz="0" w:space="0" w:color="auto"/>
        <w:bottom w:val="none" w:sz="0" w:space="0" w:color="auto"/>
        <w:right w:val="none" w:sz="0" w:space="0" w:color="auto"/>
      </w:divBdr>
    </w:div>
    <w:div w:id="1368067604">
      <w:bodyDiv w:val="1"/>
      <w:marLeft w:val="0"/>
      <w:marRight w:val="0"/>
      <w:marTop w:val="0"/>
      <w:marBottom w:val="0"/>
      <w:divBdr>
        <w:top w:val="none" w:sz="0" w:space="0" w:color="auto"/>
        <w:left w:val="none" w:sz="0" w:space="0" w:color="auto"/>
        <w:bottom w:val="none" w:sz="0" w:space="0" w:color="auto"/>
        <w:right w:val="none" w:sz="0" w:space="0" w:color="auto"/>
      </w:divBdr>
    </w:div>
    <w:div w:id="1368676000">
      <w:bodyDiv w:val="1"/>
      <w:marLeft w:val="0"/>
      <w:marRight w:val="0"/>
      <w:marTop w:val="0"/>
      <w:marBottom w:val="0"/>
      <w:divBdr>
        <w:top w:val="none" w:sz="0" w:space="0" w:color="auto"/>
        <w:left w:val="none" w:sz="0" w:space="0" w:color="auto"/>
        <w:bottom w:val="none" w:sz="0" w:space="0" w:color="auto"/>
        <w:right w:val="none" w:sz="0" w:space="0" w:color="auto"/>
      </w:divBdr>
    </w:div>
    <w:div w:id="1376348855">
      <w:bodyDiv w:val="1"/>
      <w:marLeft w:val="0"/>
      <w:marRight w:val="0"/>
      <w:marTop w:val="0"/>
      <w:marBottom w:val="0"/>
      <w:divBdr>
        <w:top w:val="none" w:sz="0" w:space="0" w:color="auto"/>
        <w:left w:val="none" w:sz="0" w:space="0" w:color="auto"/>
        <w:bottom w:val="none" w:sz="0" w:space="0" w:color="auto"/>
        <w:right w:val="none" w:sz="0" w:space="0" w:color="auto"/>
      </w:divBdr>
    </w:div>
    <w:div w:id="1390151110">
      <w:bodyDiv w:val="1"/>
      <w:marLeft w:val="0"/>
      <w:marRight w:val="0"/>
      <w:marTop w:val="0"/>
      <w:marBottom w:val="0"/>
      <w:divBdr>
        <w:top w:val="none" w:sz="0" w:space="0" w:color="auto"/>
        <w:left w:val="none" w:sz="0" w:space="0" w:color="auto"/>
        <w:bottom w:val="none" w:sz="0" w:space="0" w:color="auto"/>
        <w:right w:val="none" w:sz="0" w:space="0" w:color="auto"/>
      </w:divBdr>
    </w:div>
    <w:div w:id="1397898757">
      <w:bodyDiv w:val="1"/>
      <w:marLeft w:val="0"/>
      <w:marRight w:val="0"/>
      <w:marTop w:val="0"/>
      <w:marBottom w:val="0"/>
      <w:divBdr>
        <w:top w:val="none" w:sz="0" w:space="0" w:color="auto"/>
        <w:left w:val="none" w:sz="0" w:space="0" w:color="auto"/>
        <w:bottom w:val="none" w:sz="0" w:space="0" w:color="auto"/>
        <w:right w:val="none" w:sz="0" w:space="0" w:color="auto"/>
      </w:divBdr>
    </w:div>
    <w:div w:id="1400055544">
      <w:bodyDiv w:val="1"/>
      <w:marLeft w:val="0"/>
      <w:marRight w:val="0"/>
      <w:marTop w:val="0"/>
      <w:marBottom w:val="0"/>
      <w:divBdr>
        <w:top w:val="none" w:sz="0" w:space="0" w:color="auto"/>
        <w:left w:val="none" w:sz="0" w:space="0" w:color="auto"/>
        <w:bottom w:val="none" w:sz="0" w:space="0" w:color="auto"/>
        <w:right w:val="none" w:sz="0" w:space="0" w:color="auto"/>
      </w:divBdr>
    </w:div>
    <w:div w:id="1406143405">
      <w:bodyDiv w:val="1"/>
      <w:marLeft w:val="0"/>
      <w:marRight w:val="0"/>
      <w:marTop w:val="0"/>
      <w:marBottom w:val="0"/>
      <w:divBdr>
        <w:top w:val="none" w:sz="0" w:space="0" w:color="auto"/>
        <w:left w:val="none" w:sz="0" w:space="0" w:color="auto"/>
        <w:bottom w:val="none" w:sz="0" w:space="0" w:color="auto"/>
        <w:right w:val="none" w:sz="0" w:space="0" w:color="auto"/>
      </w:divBdr>
    </w:div>
    <w:div w:id="1407608742">
      <w:bodyDiv w:val="1"/>
      <w:marLeft w:val="0"/>
      <w:marRight w:val="0"/>
      <w:marTop w:val="0"/>
      <w:marBottom w:val="0"/>
      <w:divBdr>
        <w:top w:val="none" w:sz="0" w:space="0" w:color="auto"/>
        <w:left w:val="none" w:sz="0" w:space="0" w:color="auto"/>
        <w:bottom w:val="none" w:sz="0" w:space="0" w:color="auto"/>
        <w:right w:val="none" w:sz="0" w:space="0" w:color="auto"/>
      </w:divBdr>
    </w:div>
    <w:div w:id="1410498129">
      <w:bodyDiv w:val="1"/>
      <w:marLeft w:val="0"/>
      <w:marRight w:val="0"/>
      <w:marTop w:val="0"/>
      <w:marBottom w:val="0"/>
      <w:divBdr>
        <w:top w:val="none" w:sz="0" w:space="0" w:color="auto"/>
        <w:left w:val="none" w:sz="0" w:space="0" w:color="auto"/>
        <w:bottom w:val="none" w:sz="0" w:space="0" w:color="auto"/>
        <w:right w:val="none" w:sz="0" w:space="0" w:color="auto"/>
      </w:divBdr>
    </w:div>
    <w:div w:id="1412195664">
      <w:bodyDiv w:val="1"/>
      <w:marLeft w:val="0"/>
      <w:marRight w:val="0"/>
      <w:marTop w:val="0"/>
      <w:marBottom w:val="0"/>
      <w:divBdr>
        <w:top w:val="none" w:sz="0" w:space="0" w:color="auto"/>
        <w:left w:val="none" w:sz="0" w:space="0" w:color="auto"/>
        <w:bottom w:val="none" w:sz="0" w:space="0" w:color="auto"/>
        <w:right w:val="none" w:sz="0" w:space="0" w:color="auto"/>
      </w:divBdr>
    </w:div>
    <w:div w:id="1414738762">
      <w:bodyDiv w:val="1"/>
      <w:marLeft w:val="0"/>
      <w:marRight w:val="0"/>
      <w:marTop w:val="0"/>
      <w:marBottom w:val="0"/>
      <w:divBdr>
        <w:top w:val="none" w:sz="0" w:space="0" w:color="auto"/>
        <w:left w:val="none" w:sz="0" w:space="0" w:color="auto"/>
        <w:bottom w:val="none" w:sz="0" w:space="0" w:color="auto"/>
        <w:right w:val="none" w:sz="0" w:space="0" w:color="auto"/>
      </w:divBdr>
    </w:div>
    <w:div w:id="1415931694">
      <w:bodyDiv w:val="1"/>
      <w:marLeft w:val="0"/>
      <w:marRight w:val="0"/>
      <w:marTop w:val="0"/>
      <w:marBottom w:val="0"/>
      <w:divBdr>
        <w:top w:val="none" w:sz="0" w:space="0" w:color="auto"/>
        <w:left w:val="none" w:sz="0" w:space="0" w:color="auto"/>
        <w:bottom w:val="none" w:sz="0" w:space="0" w:color="auto"/>
        <w:right w:val="none" w:sz="0" w:space="0" w:color="auto"/>
      </w:divBdr>
    </w:div>
    <w:div w:id="1416317413">
      <w:bodyDiv w:val="1"/>
      <w:marLeft w:val="0"/>
      <w:marRight w:val="0"/>
      <w:marTop w:val="0"/>
      <w:marBottom w:val="0"/>
      <w:divBdr>
        <w:top w:val="none" w:sz="0" w:space="0" w:color="auto"/>
        <w:left w:val="none" w:sz="0" w:space="0" w:color="auto"/>
        <w:bottom w:val="none" w:sz="0" w:space="0" w:color="auto"/>
        <w:right w:val="none" w:sz="0" w:space="0" w:color="auto"/>
      </w:divBdr>
    </w:div>
    <w:div w:id="1422796675">
      <w:bodyDiv w:val="1"/>
      <w:marLeft w:val="0"/>
      <w:marRight w:val="0"/>
      <w:marTop w:val="0"/>
      <w:marBottom w:val="0"/>
      <w:divBdr>
        <w:top w:val="none" w:sz="0" w:space="0" w:color="auto"/>
        <w:left w:val="none" w:sz="0" w:space="0" w:color="auto"/>
        <w:bottom w:val="none" w:sz="0" w:space="0" w:color="auto"/>
        <w:right w:val="none" w:sz="0" w:space="0" w:color="auto"/>
      </w:divBdr>
    </w:div>
    <w:div w:id="1423061716">
      <w:bodyDiv w:val="1"/>
      <w:marLeft w:val="0"/>
      <w:marRight w:val="0"/>
      <w:marTop w:val="0"/>
      <w:marBottom w:val="0"/>
      <w:divBdr>
        <w:top w:val="none" w:sz="0" w:space="0" w:color="auto"/>
        <w:left w:val="none" w:sz="0" w:space="0" w:color="auto"/>
        <w:bottom w:val="none" w:sz="0" w:space="0" w:color="auto"/>
        <w:right w:val="none" w:sz="0" w:space="0" w:color="auto"/>
      </w:divBdr>
    </w:div>
    <w:div w:id="1428039634">
      <w:bodyDiv w:val="1"/>
      <w:marLeft w:val="0"/>
      <w:marRight w:val="0"/>
      <w:marTop w:val="0"/>
      <w:marBottom w:val="0"/>
      <w:divBdr>
        <w:top w:val="none" w:sz="0" w:space="0" w:color="auto"/>
        <w:left w:val="none" w:sz="0" w:space="0" w:color="auto"/>
        <w:bottom w:val="none" w:sz="0" w:space="0" w:color="auto"/>
        <w:right w:val="none" w:sz="0" w:space="0" w:color="auto"/>
      </w:divBdr>
    </w:div>
    <w:div w:id="1430198398">
      <w:bodyDiv w:val="1"/>
      <w:marLeft w:val="0"/>
      <w:marRight w:val="0"/>
      <w:marTop w:val="0"/>
      <w:marBottom w:val="0"/>
      <w:divBdr>
        <w:top w:val="none" w:sz="0" w:space="0" w:color="auto"/>
        <w:left w:val="none" w:sz="0" w:space="0" w:color="auto"/>
        <w:bottom w:val="none" w:sz="0" w:space="0" w:color="auto"/>
        <w:right w:val="none" w:sz="0" w:space="0" w:color="auto"/>
      </w:divBdr>
    </w:div>
    <w:div w:id="1430813256">
      <w:bodyDiv w:val="1"/>
      <w:marLeft w:val="0"/>
      <w:marRight w:val="0"/>
      <w:marTop w:val="0"/>
      <w:marBottom w:val="0"/>
      <w:divBdr>
        <w:top w:val="none" w:sz="0" w:space="0" w:color="auto"/>
        <w:left w:val="none" w:sz="0" w:space="0" w:color="auto"/>
        <w:bottom w:val="none" w:sz="0" w:space="0" w:color="auto"/>
        <w:right w:val="none" w:sz="0" w:space="0" w:color="auto"/>
      </w:divBdr>
    </w:div>
    <w:div w:id="1431125826">
      <w:bodyDiv w:val="1"/>
      <w:marLeft w:val="0"/>
      <w:marRight w:val="0"/>
      <w:marTop w:val="0"/>
      <w:marBottom w:val="0"/>
      <w:divBdr>
        <w:top w:val="none" w:sz="0" w:space="0" w:color="auto"/>
        <w:left w:val="none" w:sz="0" w:space="0" w:color="auto"/>
        <w:bottom w:val="none" w:sz="0" w:space="0" w:color="auto"/>
        <w:right w:val="none" w:sz="0" w:space="0" w:color="auto"/>
      </w:divBdr>
    </w:div>
    <w:div w:id="1431779464">
      <w:bodyDiv w:val="1"/>
      <w:marLeft w:val="0"/>
      <w:marRight w:val="0"/>
      <w:marTop w:val="0"/>
      <w:marBottom w:val="0"/>
      <w:divBdr>
        <w:top w:val="none" w:sz="0" w:space="0" w:color="auto"/>
        <w:left w:val="none" w:sz="0" w:space="0" w:color="auto"/>
        <w:bottom w:val="none" w:sz="0" w:space="0" w:color="auto"/>
        <w:right w:val="none" w:sz="0" w:space="0" w:color="auto"/>
      </w:divBdr>
    </w:div>
    <w:div w:id="1437017986">
      <w:bodyDiv w:val="1"/>
      <w:marLeft w:val="0"/>
      <w:marRight w:val="0"/>
      <w:marTop w:val="0"/>
      <w:marBottom w:val="0"/>
      <w:divBdr>
        <w:top w:val="none" w:sz="0" w:space="0" w:color="auto"/>
        <w:left w:val="none" w:sz="0" w:space="0" w:color="auto"/>
        <w:bottom w:val="none" w:sz="0" w:space="0" w:color="auto"/>
        <w:right w:val="none" w:sz="0" w:space="0" w:color="auto"/>
      </w:divBdr>
    </w:div>
    <w:div w:id="1437361961">
      <w:bodyDiv w:val="1"/>
      <w:marLeft w:val="0"/>
      <w:marRight w:val="0"/>
      <w:marTop w:val="0"/>
      <w:marBottom w:val="0"/>
      <w:divBdr>
        <w:top w:val="none" w:sz="0" w:space="0" w:color="auto"/>
        <w:left w:val="none" w:sz="0" w:space="0" w:color="auto"/>
        <w:bottom w:val="none" w:sz="0" w:space="0" w:color="auto"/>
        <w:right w:val="none" w:sz="0" w:space="0" w:color="auto"/>
      </w:divBdr>
    </w:div>
    <w:div w:id="1438062251">
      <w:bodyDiv w:val="1"/>
      <w:marLeft w:val="0"/>
      <w:marRight w:val="0"/>
      <w:marTop w:val="0"/>
      <w:marBottom w:val="0"/>
      <w:divBdr>
        <w:top w:val="none" w:sz="0" w:space="0" w:color="auto"/>
        <w:left w:val="none" w:sz="0" w:space="0" w:color="auto"/>
        <w:bottom w:val="none" w:sz="0" w:space="0" w:color="auto"/>
        <w:right w:val="none" w:sz="0" w:space="0" w:color="auto"/>
      </w:divBdr>
    </w:div>
    <w:div w:id="1441604843">
      <w:bodyDiv w:val="1"/>
      <w:marLeft w:val="0"/>
      <w:marRight w:val="0"/>
      <w:marTop w:val="0"/>
      <w:marBottom w:val="0"/>
      <w:divBdr>
        <w:top w:val="none" w:sz="0" w:space="0" w:color="auto"/>
        <w:left w:val="none" w:sz="0" w:space="0" w:color="auto"/>
        <w:bottom w:val="none" w:sz="0" w:space="0" w:color="auto"/>
        <w:right w:val="none" w:sz="0" w:space="0" w:color="auto"/>
      </w:divBdr>
    </w:div>
    <w:div w:id="1445462141">
      <w:bodyDiv w:val="1"/>
      <w:marLeft w:val="0"/>
      <w:marRight w:val="0"/>
      <w:marTop w:val="0"/>
      <w:marBottom w:val="0"/>
      <w:divBdr>
        <w:top w:val="none" w:sz="0" w:space="0" w:color="auto"/>
        <w:left w:val="none" w:sz="0" w:space="0" w:color="auto"/>
        <w:bottom w:val="none" w:sz="0" w:space="0" w:color="auto"/>
        <w:right w:val="none" w:sz="0" w:space="0" w:color="auto"/>
      </w:divBdr>
    </w:div>
    <w:div w:id="1445611572">
      <w:bodyDiv w:val="1"/>
      <w:marLeft w:val="0"/>
      <w:marRight w:val="0"/>
      <w:marTop w:val="0"/>
      <w:marBottom w:val="0"/>
      <w:divBdr>
        <w:top w:val="none" w:sz="0" w:space="0" w:color="auto"/>
        <w:left w:val="none" w:sz="0" w:space="0" w:color="auto"/>
        <w:bottom w:val="none" w:sz="0" w:space="0" w:color="auto"/>
        <w:right w:val="none" w:sz="0" w:space="0" w:color="auto"/>
      </w:divBdr>
    </w:div>
    <w:div w:id="1448544909">
      <w:bodyDiv w:val="1"/>
      <w:marLeft w:val="0"/>
      <w:marRight w:val="0"/>
      <w:marTop w:val="0"/>
      <w:marBottom w:val="0"/>
      <w:divBdr>
        <w:top w:val="none" w:sz="0" w:space="0" w:color="auto"/>
        <w:left w:val="none" w:sz="0" w:space="0" w:color="auto"/>
        <w:bottom w:val="none" w:sz="0" w:space="0" w:color="auto"/>
        <w:right w:val="none" w:sz="0" w:space="0" w:color="auto"/>
      </w:divBdr>
    </w:div>
    <w:div w:id="1455171257">
      <w:bodyDiv w:val="1"/>
      <w:marLeft w:val="0"/>
      <w:marRight w:val="0"/>
      <w:marTop w:val="0"/>
      <w:marBottom w:val="0"/>
      <w:divBdr>
        <w:top w:val="none" w:sz="0" w:space="0" w:color="auto"/>
        <w:left w:val="none" w:sz="0" w:space="0" w:color="auto"/>
        <w:bottom w:val="none" w:sz="0" w:space="0" w:color="auto"/>
        <w:right w:val="none" w:sz="0" w:space="0" w:color="auto"/>
      </w:divBdr>
    </w:div>
    <w:div w:id="1456677813">
      <w:bodyDiv w:val="1"/>
      <w:marLeft w:val="0"/>
      <w:marRight w:val="0"/>
      <w:marTop w:val="0"/>
      <w:marBottom w:val="0"/>
      <w:divBdr>
        <w:top w:val="none" w:sz="0" w:space="0" w:color="auto"/>
        <w:left w:val="none" w:sz="0" w:space="0" w:color="auto"/>
        <w:bottom w:val="none" w:sz="0" w:space="0" w:color="auto"/>
        <w:right w:val="none" w:sz="0" w:space="0" w:color="auto"/>
      </w:divBdr>
    </w:div>
    <w:div w:id="1465267143">
      <w:bodyDiv w:val="1"/>
      <w:marLeft w:val="0"/>
      <w:marRight w:val="0"/>
      <w:marTop w:val="0"/>
      <w:marBottom w:val="0"/>
      <w:divBdr>
        <w:top w:val="none" w:sz="0" w:space="0" w:color="auto"/>
        <w:left w:val="none" w:sz="0" w:space="0" w:color="auto"/>
        <w:bottom w:val="none" w:sz="0" w:space="0" w:color="auto"/>
        <w:right w:val="none" w:sz="0" w:space="0" w:color="auto"/>
      </w:divBdr>
    </w:div>
    <w:div w:id="1466511567">
      <w:bodyDiv w:val="1"/>
      <w:marLeft w:val="0"/>
      <w:marRight w:val="0"/>
      <w:marTop w:val="0"/>
      <w:marBottom w:val="0"/>
      <w:divBdr>
        <w:top w:val="none" w:sz="0" w:space="0" w:color="auto"/>
        <w:left w:val="none" w:sz="0" w:space="0" w:color="auto"/>
        <w:bottom w:val="none" w:sz="0" w:space="0" w:color="auto"/>
        <w:right w:val="none" w:sz="0" w:space="0" w:color="auto"/>
      </w:divBdr>
    </w:div>
    <w:div w:id="1467430006">
      <w:bodyDiv w:val="1"/>
      <w:marLeft w:val="0"/>
      <w:marRight w:val="0"/>
      <w:marTop w:val="0"/>
      <w:marBottom w:val="0"/>
      <w:divBdr>
        <w:top w:val="none" w:sz="0" w:space="0" w:color="auto"/>
        <w:left w:val="none" w:sz="0" w:space="0" w:color="auto"/>
        <w:bottom w:val="none" w:sz="0" w:space="0" w:color="auto"/>
        <w:right w:val="none" w:sz="0" w:space="0" w:color="auto"/>
      </w:divBdr>
    </w:div>
    <w:div w:id="1467891918">
      <w:bodyDiv w:val="1"/>
      <w:marLeft w:val="0"/>
      <w:marRight w:val="0"/>
      <w:marTop w:val="0"/>
      <w:marBottom w:val="0"/>
      <w:divBdr>
        <w:top w:val="none" w:sz="0" w:space="0" w:color="auto"/>
        <w:left w:val="none" w:sz="0" w:space="0" w:color="auto"/>
        <w:bottom w:val="none" w:sz="0" w:space="0" w:color="auto"/>
        <w:right w:val="none" w:sz="0" w:space="0" w:color="auto"/>
      </w:divBdr>
    </w:div>
    <w:div w:id="1468624126">
      <w:bodyDiv w:val="1"/>
      <w:marLeft w:val="0"/>
      <w:marRight w:val="0"/>
      <w:marTop w:val="0"/>
      <w:marBottom w:val="0"/>
      <w:divBdr>
        <w:top w:val="none" w:sz="0" w:space="0" w:color="auto"/>
        <w:left w:val="none" w:sz="0" w:space="0" w:color="auto"/>
        <w:bottom w:val="none" w:sz="0" w:space="0" w:color="auto"/>
        <w:right w:val="none" w:sz="0" w:space="0" w:color="auto"/>
      </w:divBdr>
    </w:div>
    <w:div w:id="1473861012">
      <w:bodyDiv w:val="1"/>
      <w:marLeft w:val="0"/>
      <w:marRight w:val="0"/>
      <w:marTop w:val="0"/>
      <w:marBottom w:val="0"/>
      <w:divBdr>
        <w:top w:val="none" w:sz="0" w:space="0" w:color="auto"/>
        <w:left w:val="none" w:sz="0" w:space="0" w:color="auto"/>
        <w:bottom w:val="none" w:sz="0" w:space="0" w:color="auto"/>
        <w:right w:val="none" w:sz="0" w:space="0" w:color="auto"/>
      </w:divBdr>
    </w:div>
    <w:div w:id="1474785280">
      <w:bodyDiv w:val="1"/>
      <w:marLeft w:val="0"/>
      <w:marRight w:val="0"/>
      <w:marTop w:val="0"/>
      <w:marBottom w:val="0"/>
      <w:divBdr>
        <w:top w:val="none" w:sz="0" w:space="0" w:color="auto"/>
        <w:left w:val="none" w:sz="0" w:space="0" w:color="auto"/>
        <w:bottom w:val="none" w:sz="0" w:space="0" w:color="auto"/>
        <w:right w:val="none" w:sz="0" w:space="0" w:color="auto"/>
      </w:divBdr>
    </w:div>
    <w:div w:id="1477186250">
      <w:bodyDiv w:val="1"/>
      <w:marLeft w:val="0"/>
      <w:marRight w:val="0"/>
      <w:marTop w:val="0"/>
      <w:marBottom w:val="0"/>
      <w:divBdr>
        <w:top w:val="none" w:sz="0" w:space="0" w:color="auto"/>
        <w:left w:val="none" w:sz="0" w:space="0" w:color="auto"/>
        <w:bottom w:val="none" w:sz="0" w:space="0" w:color="auto"/>
        <w:right w:val="none" w:sz="0" w:space="0" w:color="auto"/>
      </w:divBdr>
    </w:div>
    <w:div w:id="1482305793">
      <w:bodyDiv w:val="1"/>
      <w:marLeft w:val="0"/>
      <w:marRight w:val="0"/>
      <w:marTop w:val="0"/>
      <w:marBottom w:val="0"/>
      <w:divBdr>
        <w:top w:val="none" w:sz="0" w:space="0" w:color="auto"/>
        <w:left w:val="none" w:sz="0" w:space="0" w:color="auto"/>
        <w:bottom w:val="none" w:sz="0" w:space="0" w:color="auto"/>
        <w:right w:val="none" w:sz="0" w:space="0" w:color="auto"/>
      </w:divBdr>
    </w:div>
    <w:div w:id="1486240053">
      <w:bodyDiv w:val="1"/>
      <w:marLeft w:val="0"/>
      <w:marRight w:val="0"/>
      <w:marTop w:val="0"/>
      <w:marBottom w:val="0"/>
      <w:divBdr>
        <w:top w:val="none" w:sz="0" w:space="0" w:color="auto"/>
        <w:left w:val="none" w:sz="0" w:space="0" w:color="auto"/>
        <w:bottom w:val="none" w:sz="0" w:space="0" w:color="auto"/>
        <w:right w:val="none" w:sz="0" w:space="0" w:color="auto"/>
      </w:divBdr>
    </w:div>
    <w:div w:id="1494685548">
      <w:bodyDiv w:val="1"/>
      <w:marLeft w:val="0"/>
      <w:marRight w:val="0"/>
      <w:marTop w:val="0"/>
      <w:marBottom w:val="0"/>
      <w:divBdr>
        <w:top w:val="none" w:sz="0" w:space="0" w:color="auto"/>
        <w:left w:val="none" w:sz="0" w:space="0" w:color="auto"/>
        <w:bottom w:val="none" w:sz="0" w:space="0" w:color="auto"/>
        <w:right w:val="none" w:sz="0" w:space="0" w:color="auto"/>
      </w:divBdr>
    </w:div>
    <w:div w:id="1495609300">
      <w:bodyDiv w:val="1"/>
      <w:marLeft w:val="0"/>
      <w:marRight w:val="0"/>
      <w:marTop w:val="0"/>
      <w:marBottom w:val="0"/>
      <w:divBdr>
        <w:top w:val="none" w:sz="0" w:space="0" w:color="auto"/>
        <w:left w:val="none" w:sz="0" w:space="0" w:color="auto"/>
        <w:bottom w:val="none" w:sz="0" w:space="0" w:color="auto"/>
        <w:right w:val="none" w:sz="0" w:space="0" w:color="auto"/>
      </w:divBdr>
    </w:div>
    <w:div w:id="1496459017">
      <w:bodyDiv w:val="1"/>
      <w:marLeft w:val="0"/>
      <w:marRight w:val="0"/>
      <w:marTop w:val="0"/>
      <w:marBottom w:val="0"/>
      <w:divBdr>
        <w:top w:val="none" w:sz="0" w:space="0" w:color="auto"/>
        <w:left w:val="none" w:sz="0" w:space="0" w:color="auto"/>
        <w:bottom w:val="none" w:sz="0" w:space="0" w:color="auto"/>
        <w:right w:val="none" w:sz="0" w:space="0" w:color="auto"/>
      </w:divBdr>
    </w:div>
    <w:div w:id="1498299697">
      <w:bodyDiv w:val="1"/>
      <w:marLeft w:val="0"/>
      <w:marRight w:val="0"/>
      <w:marTop w:val="0"/>
      <w:marBottom w:val="0"/>
      <w:divBdr>
        <w:top w:val="none" w:sz="0" w:space="0" w:color="auto"/>
        <w:left w:val="none" w:sz="0" w:space="0" w:color="auto"/>
        <w:bottom w:val="none" w:sz="0" w:space="0" w:color="auto"/>
        <w:right w:val="none" w:sz="0" w:space="0" w:color="auto"/>
      </w:divBdr>
    </w:div>
    <w:div w:id="1498301243">
      <w:bodyDiv w:val="1"/>
      <w:marLeft w:val="0"/>
      <w:marRight w:val="0"/>
      <w:marTop w:val="0"/>
      <w:marBottom w:val="0"/>
      <w:divBdr>
        <w:top w:val="none" w:sz="0" w:space="0" w:color="auto"/>
        <w:left w:val="none" w:sz="0" w:space="0" w:color="auto"/>
        <w:bottom w:val="none" w:sz="0" w:space="0" w:color="auto"/>
        <w:right w:val="none" w:sz="0" w:space="0" w:color="auto"/>
      </w:divBdr>
    </w:div>
    <w:div w:id="1499075876">
      <w:bodyDiv w:val="1"/>
      <w:marLeft w:val="0"/>
      <w:marRight w:val="0"/>
      <w:marTop w:val="0"/>
      <w:marBottom w:val="0"/>
      <w:divBdr>
        <w:top w:val="none" w:sz="0" w:space="0" w:color="auto"/>
        <w:left w:val="none" w:sz="0" w:space="0" w:color="auto"/>
        <w:bottom w:val="none" w:sz="0" w:space="0" w:color="auto"/>
        <w:right w:val="none" w:sz="0" w:space="0" w:color="auto"/>
      </w:divBdr>
    </w:div>
    <w:div w:id="1500654777">
      <w:bodyDiv w:val="1"/>
      <w:marLeft w:val="0"/>
      <w:marRight w:val="0"/>
      <w:marTop w:val="0"/>
      <w:marBottom w:val="0"/>
      <w:divBdr>
        <w:top w:val="none" w:sz="0" w:space="0" w:color="auto"/>
        <w:left w:val="none" w:sz="0" w:space="0" w:color="auto"/>
        <w:bottom w:val="none" w:sz="0" w:space="0" w:color="auto"/>
        <w:right w:val="none" w:sz="0" w:space="0" w:color="auto"/>
      </w:divBdr>
    </w:div>
    <w:div w:id="1501654684">
      <w:bodyDiv w:val="1"/>
      <w:marLeft w:val="0"/>
      <w:marRight w:val="0"/>
      <w:marTop w:val="0"/>
      <w:marBottom w:val="0"/>
      <w:divBdr>
        <w:top w:val="none" w:sz="0" w:space="0" w:color="auto"/>
        <w:left w:val="none" w:sz="0" w:space="0" w:color="auto"/>
        <w:bottom w:val="none" w:sz="0" w:space="0" w:color="auto"/>
        <w:right w:val="none" w:sz="0" w:space="0" w:color="auto"/>
      </w:divBdr>
    </w:div>
    <w:div w:id="1502742095">
      <w:bodyDiv w:val="1"/>
      <w:marLeft w:val="0"/>
      <w:marRight w:val="0"/>
      <w:marTop w:val="0"/>
      <w:marBottom w:val="0"/>
      <w:divBdr>
        <w:top w:val="none" w:sz="0" w:space="0" w:color="auto"/>
        <w:left w:val="none" w:sz="0" w:space="0" w:color="auto"/>
        <w:bottom w:val="none" w:sz="0" w:space="0" w:color="auto"/>
        <w:right w:val="none" w:sz="0" w:space="0" w:color="auto"/>
      </w:divBdr>
    </w:div>
    <w:div w:id="1506937169">
      <w:bodyDiv w:val="1"/>
      <w:marLeft w:val="0"/>
      <w:marRight w:val="0"/>
      <w:marTop w:val="0"/>
      <w:marBottom w:val="0"/>
      <w:divBdr>
        <w:top w:val="none" w:sz="0" w:space="0" w:color="auto"/>
        <w:left w:val="none" w:sz="0" w:space="0" w:color="auto"/>
        <w:bottom w:val="none" w:sz="0" w:space="0" w:color="auto"/>
        <w:right w:val="none" w:sz="0" w:space="0" w:color="auto"/>
      </w:divBdr>
    </w:div>
    <w:div w:id="1512255766">
      <w:bodyDiv w:val="1"/>
      <w:marLeft w:val="0"/>
      <w:marRight w:val="0"/>
      <w:marTop w:val="0"/>
      <w:marBottom w:val="0"/>
      <w:divBdr>
        <w:top w:val="none" w:sz="0" w:space="0" w:color="auto"/>
        <w:left w:val="none" w:sz="0" w:space="0" w:color="auto"/>
        <w:bottom w:val="none" w:sz="0" w:space="0" w:color="auto"/>
        <w:right w:val="none" w:sz="0" w:space="0" w:color="auto"/>
      </w:divBdr>
    </w:div>
    <w:div w:id="1518302155">
      <w:bodyDiv w:val="1"/>
      <w:marLeft w:val="0"/>
      <w:marRight w:val="0"/>
      <w:marTop w:val="0"/>
      <w:marBottom w:val="0"/>
      <w:divBdr>
        <w:top w:val="none" w:sz="0" w:space="0" w:color="auto"/>
        <w:left w:val="none" w:sz="0" w:space="0" w:color="auto"/>
        <w:bottom w:val="none" w:sz="0" w:space="0" w:color="auto"/>
        <w:right w:val="none" w:sz="0" w:space="0" w:color="auto"/>
      </w:divBdr>
    </w:div>
    <w:div w:id="1522864212">
      <w:bodyDiv w:val="1"/>
      <w:marLeft w:val="0"/>
      <w:marRight w:val="0"/>
      <w:marTop w:val="0"/>
      <w:marBottom w:val="0"/>
      <w:divBdr>
        <w:top w:val="none" w:sz="0" w:space="0" w:color="auto"/>
        <w:left w:val="none" w:sz="0" w:space="0" w:color="auto"/>
        <w:bottom w:val="none" w:sz="0" w:space="0" w:color="auto"/>
        <w:right w:val="none" w:sz="0" w:space="0" w:color="auto"/>
      </w:divBdr>
    </w:div>
    <w:div w:id="1533836379">
      <w:bodyDiv w:val="1"/>
      <w:marLeft w:val="0"/>
      <w:marRight w:val="0"/>
      <w:marTop w:val="0"/>
      <w:marBottom w:val="0"/>
      <w:divBdr>
        <w:top w:val="none" w:sz="0" w:space="0" w:color="auto"/>
        <w:left w:val="none" w:sz="0" w:space="0" w:color="auto"/>
        <w:bottom w:val="none" w:sz="0" w:space="0" w:color="auto"/>
        <w:right w:val="none" w:sz="0" w:space="0" w:color="auto"/>
      </w:divBdr>
    </w:div>
    <w:div w:id="1538346782">
      <w:bodyDiv w:val="1"/>
      <w:marLeft w:val="0"/>
      <w:marRight w:val="0"/>
      <w:marTop w:val="0"/>
      <w:marBottom w:val="0"/>
      <w:divBdr>
        <w:top w:val="none" w:sz="0" w:space="0" w:color="auto"/>
        <w:left w:val="none" w:sz="0" w:space="0" w:color="auto"/>
        <w:bottom w:val="none" w:sz="0" w:space="0" w:color="auto"/>
        <w:right w:val="none" w:sz="0" w:space="0" w:color="auto"/>
      </w:divBdr>
    </w:div>
    <w:div w:id="1541169212">
      <w:bodyDiv w:val="1"/>
      <w:marLeft w:val="0"/>
      <w:marRight w:val="0"/>
      <w:marTop w:val="0"/>
      <w:marBottom w:val="0"/>
      <w:divBdr>
        <w:top w:val="none" w:sz="0" w:space="0" w:color="auto"/>
        <w:left w:val="none" w:sz="0" w:space="0" w:color="auto"/>
        <w:bottom w:val="none" w:sz="0" w:space="0" w:color="auto"/>
        <w:right w:val="none" w:sz="0" w:space="0" w:color="auto"/>
      </w:divBdr>
    </w:div>
    <w:div w:id="1548295834">
      <w:bodyDiv w:val="1"/>
      <w:marLeft w:val="0"/>
      <w:marRight w:val="0"/>
      <w:marTop w:val="0"/>
      <w:marBottom w:val="0"/>
      <w:divBdr>
        <w:top w:val="none" w:sz="0" w:space="0" w:color="auto"/>
        <w:left w:val="none" w:sz="0" w:space="0" w:color="auto"/>
        <w:bottom w:val="none" w:sz="0" w:space="0" w:color="auto"/>
        <w:right w:val="none" w:sz="0" w:space="0" w:color="auto"/>
      </w:divBdr>
    </w:div>
    <w:div w:id="1551724111">
      <w:bodyDiv w:val="1"/>
      <w:marLeft w:val="0"/>
      <w:marRight w:val="0"/>
      <w:marTop w:val="0"/>
      <w:marBottom w:val="0"/>
      <w:divBdr>
        <w:top w:val="none" w:sz="0" w:space="0" w:color="auto"/>
        <w:left w:val="none" w:sz="0" w:space="0" w:color="auto"/>
        <w:bottom w:val="none" w:sz="0" w:space="0" w:color="auto"/>
        <w:right w:val="none" w:sz="0" w:space="0" w:color="auto"/>
      </w:divBdr>
    </w:div>
    <w:div w:id="1554778087">
      <w:bodyDiv w:val="1"/>
      <w:marLeft w:val="0"/>
      <w:marRight w:val="0"/>
      <w:marTop w:val="0"/>
      <w:marBottom w:val="0"/>
      <w:divBdr>
        <w:top w:val="none" w:sz="0" w:space="0" w:color="auto"/>
        <w:left w:val="none" w:sz="0" w:space="0" w:color="auto"/>
        <w:bottom w:val="none" w:sz="0" w:space="0" w:color="auto"/>
        <w:right w:val="none" w:sz="0" w:space="0" w:color="auto"/>
      </w:divBdr>
    </w:div>
    <w:div w:id="1555966897">
      <w:bodyDiv w:val="1"/>
      <w:marLeft w:val="0"/>
      <w:marRight w:val="0"/>
      <w:marTop w:val="0"/>
      <w:marBottom w:val="0"/>
      <w:divBdr>
        <w:top w:val="none" w:sz="0" w:space="0" w:color="auto"/>
        <w:left w:val="none" w:sz="0" w:space="0" w:color="auto"/>
        <w:bottom w:val="none" w:sz="0" w:space="0" w:color="auto"/>
        <w:right w:val="none" w:sz="0" w:space="0" w:color="auto"/>
      </w:divBdr>
    </w:div>
    <w:div w:id="1559630140">
      <w:bodyDiv w:val="1"/>
      <w:marLeft w:val="0"/>
      <w:marRight w:val="0"/>
      <w:marTop w:val="0"/>
      <w:marBottom w:val="0"/>
      <w:divBdr>
        <w:top w:val="none" w:sz="0" w:space="0" w:color="auto"/>
        <w:left w:val="none" w:sz="0" w:space="0" w:color="auto"/>
        <w:bottom w:val="none" w:sz="0" w:space="0" w:color="auto"/>
        <w:right w:val="none" w:sz="0" w:space="0" w:color="auto"/>
      </w:divBdr>
    </w:div>
    <w:div w:id="1562247322">
      <w:bodyDiv w:val="1"/>
      <w:marLeft w:val="0"/>
      <w:marRight w:val="0"/>
      <w:marTop w:val="0"/>
      <w:marBottom w:val="0"/>
      <w:divBdr>
        <w:top w:val="none" w:sz="0" w:space="0" w:color="auto"/>
        <w:left w:val="none" w:sz="0" w:space="0" w:color="auto"/>
        <w:bottom w:val="none" w:sz="0" w:space="0" w:color="auto"/>
        <w:right w:val="none" w:sz="0" w:space="0" w:color="auto"/>
      </w:divBdr>
    </w:div>
    <w:div w:id="1565796343">
      <w:bodyDiv w:val="1"/>
      <w:marLeft w:val="0"/>
      <w:marRight w:val="0"/>
      <w:marTop w:val="0"/>
      <w:marBottom w:val="0"/>
      <w:divBdr>
        <w:top w:val="none" w:sz="0" w:space="0" w:color="auto"/>
        <w:left w:val="none" w:sz="0" w:space="0" w:color="auto"/>
        <w:bottom w:val="none" w:sz="0" w:space="0" w:color="auto"/>
        <w:right w:val="none" w:sz="0" w:space="0" w:color="auto"/>
      </w:divBdr>
    </w:div>
    <w:div w:id="1566263151">
      <w:bodyDiv w:val="1"/>
      <w:marLeft w:val="0"/>
      <w:marRight w:val="0"/>
      <w:marTop w:val="0"/>
      <w:marBottom w:val="0"/>
      <w:divBdr>
        <w:top w:val="none" w:sz="0" w:space="0" w:color="auto"/>
        <w:left w:val="none" w:sz="0" w:space="0" w:color="auto"/>
        <w:bottom w:val="none" w:sz="0" w:space="0" w:color="auto"/>
        <w:right w:val="none" w:sz="0" w:space="0" w:color="auto"/>
      </w:divBdr>
    </w:div>
    <w:div w:id="1573853685">
      <w:bodyDiv w:val="1"/>
      <w:marLeft w:val="0"/>
      <w:marRight w:val="0"/>
      <w:marTop w:val="0"/>
      <w:marBottom w:val="0"/>
      <w:divBdr>
        <w:top w:val="none" w:sz="0" w:space="0" w:color="auto"/>
        <w:left w:val="none" w:sz="0" w:space="0" w:color="auto"/>
        <w:bottom w:val="none" w:sz="0" w:space="0" w:color="auto"/>
        <w:right w:val="none" w:sz="0" w:space="0" w:color="auto"/>
      </w:divBdr>
    </w:div>
    <w:div w:id="1577125392">
      <w:bodyDiv w:val="1"/>
      <w:marLeft w:val="0"/>
      <w:marRight w:val="0"/>
      <w:marTop w:val="0"/>
      <w:marBottom w:val="0"/>
      <w:divBdr>
        <w:top w:val="none" w:sz="0" w:space="0" w:color="auto"/>
        <w:left w:val="none" w:sz="0" w:space="0" w:color="auto"/>
        <w:bottom w:val="none" w:sz="0" w:space="0" w:color="auto"/>
        <w:right w:val="none" w:sz="0" w:space="0" w:color="auto"/>
      </w:divBdr>
    </w:div>
    <w:div w:id="1577323158">
      <w:bodyDiv w:val="1"/>
      <w:marLeft w:val="0"/>
      <w:marRight w:val="0"/>
      <w:marTop w:val="0"/>
      <w:marBottom w:val="0"/>
      <w:divBdr>
        <w:top w:val="none" w:sz="0" w:space="0" w:color="auto"/>
        <w:left w:val="none" w:sz="0" w:space="0" w:color="auto"/>
        <w:bottom w:val="none" w:sz="0" w:space="0" w:color="auto"/>
        <w:right w:val="none" w:sz="0" w:space="0" w:color="auto"/>
      </w:divBdr>
    </w:div>
    <w:div w:id="1577587267">
      <w:bodyDiv w:val="1"/>
      <w:marLeft w:val="0"/>
      <w:marRight w:val="0"/>
      <w:marTop w:val="0"/>
      <w:marBottom w:val="0"/>
      <w:divBdr>
        <w:top w:val="none" w:sz="0" w:space="0" w:color="auto"/>
        <w:left w:val="none" w:sz="0" w:space="0" w:color="auto"/>
        <w:bottom w:val="none" w:sz="0" w:space="0" w:color="auto"/>
        <w:right w:val="none" w:sz="0" w:space="0" w:color="auto"/>
      </w:divBdr>
    </w:div>
    <w:div w:id="1582980650">
      <w:bodyDiv w:val="1"/>
      <w:marLeft w:val="0"/>
      <w:marRight w:val="0"/>
      <w:marTop w:val="0"/>
      <w:marBottom w:val="0"/>
      <w:divBdr>
        <w:top w:val="none" w:sz="0" w:space="0" w:color="auto"/>
        <w:left w:val="none" w:sz="0" w:space="0" w:color="auto"/>
        <w:bottom w:val="none" w:sz="0" w:space="0" w:color="auto"/>
        <w:right w:val="none" w:sz="0" w:space="0" w:color="auto"/>
      </w:divBdr>
    </w:div>
    <w:div w:id="1588998281">
      <w:bodyDiv w:val="1"/>
      <w:marLeft w:val="0"/>
      <w:marRight w:val="0"/>
      <w:marTop w:val="0"/>
      <w:marBottom w:val="0"/>
      <w:divBdr>
        <w:top w:val="none" w:sz="0" w:space="0" w:color="auto"/>
        <w:left w:val="none" w:sz="0" w:space="0" w:color="auto"/>
        <w:bottom w:val="none" w:sz="0" w:space="0" w:color="auto"/>
        <w:right w:val="none" w:sz="0" w:space="0" w:color="auto"/>
      </w:divBdr>
    </w:div>
    <w:div w:id="1599480490">
      <w:bodyDiv w:val="1"/>
      <w:marLeft w:val="0"/>
      <w:marRight w:val="0"/>
      <w:marTop w:val="0"/>
      <w:marBottom w:val="0"/>
      <w:divBdr>
        <w:top w:val="none" w:sz="0" w:space="0" w:color="auto"/>
        <w:left w:val="none" w:sz="0" w:space="0" w:color="auto"/>
        <w:bottom w:val="none" w:sz="0" w:space="0" w:color="auto"/>
        <w:right w:val="none" w:sz="0" w:space="0" w:color="auto"/>
      </w:divBdr>
    </w:div>
    <w:div w:id="1599749781">
      <w:bodyDiv w:val="1"/>
      <w:marLeft w:val="0"/>
      <w:marRight w:val="0"/>
      <w:marTop w:val="0"/>
      <w:marBottom w:val="0"/>
      <w:divBdr>
        <w:top w:val="none" w:sz="0" w:space="0" w:color="auto"/>
        <w:left w:val="none" w:sz="0" w:space="0" w:color="auto"/>
        <w:bottom w:val="none" w:sz="0" w:space="0" w:color="auto"/>
        <w:right w:val="none" w:sz="0" w:space="0" w:color="auto"/>
      </w:divBdr>
    </w:div>
    <w:div w:id="1601718988">
      <w:bodyDiv w:val="1"/>
      <w:marLeft w:val="0"/>
      <w:marRight w:val="0"/>
      <w:marTop w:val="0"/>
      <w:marBottom w:val="0"/>
      <w:divBdr>
        <w:top w:val="none" w:sz="0" w:space="0" w:color="auto"/>
        <w:left w:val="none" w:sz="0" w:space="0" w:color="auto"/>
        <w:bottom w:val="none" w:sz="0" w:space="0" w:color="auto"/>
        <w:right w:val="none" w:sz="0" w:space="0" w:color="auto"/>
      </w:divBdr>
    </w:div>
    <w:div w:id="1603764206">
      <w:bodyDiv w:val="1"/>
      <w:marLeft w:val="0"/>
      <w:marRight w:val="0"/>
      <w:marTop w:val="0"/>
      <w:marBottom w:val="0"/>
      <w:divBdr>
        <w:top w:val="none" w:sz="0" w:space="0" w:color="auto"/>
        <w:left w:val="none" w:sz="0" w:space="0" w:color="auto"/>
        <w:bottom w:val="none" w:sz="0" w:space="0" w:color="auto"/>
        <w:right w:val="none" w:sz="0" w:space="0" w:color="auto"/>
      </w:divBdr>
    </w:div>
    <w:div w:id="1604530053">
      <w:bodyDiv w:val="1"/>
      <w:marLeft w:val="0"/>
      <w:marRight w:val="0"/>
      <w:marTop w:val="0"/>
      <w:marBottom w:val="0"/>
      <w:divBdr>
        <w:top w:val="none" w:sz="0" w:space="0" w:color="auto"/>
        <w:left w:val="none" w:sz="0" w:space="0" w:color="auto"/>
        <w:bottom w:val="none" w:sz="0" w:space="0" w:color="auto"/>
        <w:right w:val="none" w:sz="0" w:space="0" w:color="auto"/>
      </w:divBdr>
    </w:div>
    <w:div w:id="1605336509">
      <w:bodyDiv w:val="1"/>
      <w:marLeft w:val="0"/>
      <w:marRight w:val="0"/>
      <w:marTop w:val="0"/>
      <w:marBottom w:val="0"/>
      <w:divBdr>
        <w:top w:val="none" w:sz="0" w:space="0" w:color="auto"/>
        <w:left w:val="none" w:sz="0" w:space="0" w:color="auto"/>
        <w:bottom w:val="none" w:sz="0" w:space="0" w:color="auto"/>
        <w:right w:val="none" w:sz="0" w:space="0" w:color="auto"/>
      </w:divBdr>
    </w:div>
    <w:div w:id="1607543665">
      <w:bodyDiv w:val="1"/>
      <w:marLeft w:val="0"/>
      <w:marRight w:val="0"/>
      <w:marTop w:val="0"/>
      <w:marBottom w:val="0"/>
      <w:divBdr>
        <w:top w:val="none" w:sz="0" w:space="0" w:color="auto"/>
        <w:left w:val="none" w:sz="0" w:space="0" w:color="auto"/>
        <w:bottom w:val="none" w:sz="0" w:space="0" w:color="auto"/>
        <w:right w:val="none" w:sz="0" w:space="0" w:color="auto"/>
      </w:divBdr>
    </w:div>
    <w:div w:id="1608848914">
      <w:bodyDiv w:val="1"/>
      <w:marLeft w:val="0"/>
      <w:marRight w:val="0"/>
      <w:marTop w:val="0"/>
      <w:marBottom w:val="0"/>
      <w:divBdr>
        <w:top w:val="none" w:sz="0" w:space="0" w:color="auto"/>
        <w:left w:val="none" w:sz="0" w:space="0" w:color="auto"/>
        <w:bottom w:val="none" w:sz="0" w:space="0" w:color="auto"/>
        <w:right w:val="none" w:sz="0" w:space="0" w:color="auto"/>
      </w:divBdr>
    </w:div>
    <w:div w:id="1615012796">
      <w:bodyDiv w:val="1"/>
      <w:marLeft w:val="0"/>
      <w:marRight w:val="0"/>
      <w:marTop w:val="0"/>
      <w:marBottom w:val="0"/>
      <w:divBdr>
        <w:top w:val="none" w:sz="0" w:space="0" w:color="auto"/>
        <w:left w:val="none" w:sz="0" w:space="0" w:color="auto"/>
        <w:bottom w:val="none" w:sz="0" w:space="0" w:color="auto"/>
        <w:right w:val="none" w:sz="0" w:space="0" w:color="auto"/>
      </w:divBdr>
    </w:div>
    <w:div w:id="1615943651">
      <w:bodyDiv w:val="1"/>
      <w:marLeft w:val="0"/>
      <w:marRight w:val="0"/>
      <w:marTop w:val="0"/>
      <w:marBottom w:val="0"/>
      <w:divBdr>
        <w:top w:val="none" w:sz="0" w:space="0" w:color="auto"/>
        <w:left w:val="none" w:sz="0" w:space="0" w:color="auto"/>
        <w:bottom w:val="none" w:sz="0" w:space="0" w:color="auto"/>
        <w:right w:val="none" w:sz="0" w:space="0" w:color="auto"/>
      </w:divBdr>
    </w:div>
    <w:div w:id="1619097695">
      <w:bodyDiv w:val="1"/>
      <w:marLeft w:val="0"/>
      <w:marRight w:val="0"/>
      <w:marTop w:val="0"/>
      <w:marBottom w:val="0"/>
      <w:divBdr>
        <w:top w:val="none" w:sz="0" w:space="0" w:color="auto"/>
        <w:left w:val="none" w:sz="0" w:space="0" w:color="auto"/>
        <w:bottom w:val="none" w:sz="0" w:space="0" w:color="auto"/>
        <w:right w:val="none" w:sz="0" w:space="0" w:color="auto"/>
      </w:divBdr>
    </w:div>
    <w:div w:id="1619723531">
      <w:bodyDiv w:val="1"/>
      <w:marLeft w:val="0"/>
      <w:marRight w:val="0"/>
      <w:marTop w:val="0"/>
      <w:marBottom w:val="0"/>
      <w:divBdr>
        <w:top w:val="none" w:sz="0" w:space="0" w:color="auto"/>
        <w:left w:val="none" w:sz="0" w:space="0" w:color="auto"/>
        <w:bottom w:val="none" w:sz="0" w:space="0" w:color="auto"/>
        <w:right w:val="none" w:sz="0" w:space="0" w:color="auto"/>
      </w:divBdr>
    </w:div>
    <w:div w:id="1620991798">
      <w:bodyDiv w:val="1"/>
      <w:marLeft w:val="0"/>
      <w:marRight w:val="0"/>
      <w:marTop w:val="0"/>
      <w:marBottom w:val="0"/>
      <w:divBdr>
        <w:top w:val="none" w:sz="0" w:space="0" w:color="auto"/>
        <w:left w:val="none" w:sz="0" w:space="0" w:color="auto"/>
        <w:bottom w:val="none" w:sz="0" w:space="0" w:color="auto"/>
        <w:right w:val="none" w:sz="0" w:space="0" w:color="auto"/>
      </w:divBdr>
    </w:div>
    <w:div w:id="1622685023">
      <w:bodyDiv w:val="1"/>
      <w:marLeft w:val="0"/>
      <w:marRight w:val="0"/>
      <w:marTop w:val="0"/>
      <w:marBottom w:val="0"/>
      <w:divBdr>
        <w:top w:val="none" w:sz="0" w:space="0" w:color="auto"/>
        <w:left w:val="none" w:sz="0" w:space="0" w:color="auto"/>
        <w:bottom w:val="none" w:sz="0" w:space="0" w:color="auto"/>
        <w:right w:val="none" w:sz="0" w:space="0" w:color="auto"/>
      </w:divBdr>
    </w:div>
    <w:div w:id="1627003933">
      <w:bodyDiv w:val="1"/>
      <w:marLeft w:val="0"/>
      <w:marRight w:val="0"/>
      <w:marTop w:val="0"/>
      <w:marBottom w:val="0"/>
      <w:divBdr>
        <w:top w:val="none" w:sz="0" w:space="0" w:color="auto"/>
        <w:left w:val="none" w:sz="0" w:space="0" w:color="auto"/>
        <w:bottom w:val="none" w:sz="0" w:space="0" w:color="auto"/>
        <w:right w:val="none" w:sz="0" w:space="0" w:color="auto"/>
      </w:divBdr>
    </w:div>
    <w:div w:id="1631007656">
      <w:bodyDiv w:val="1"/>
      <w:marLeft w:val="0"/>
      <w:marRight w:val="0"/>
      <w:marTop w:val="0"/>
      <w:marBottom w:val="0"/>
      <w:divBdr>
        <w:top w:val="none" w:sz="0" w:space="0" w:color="auto"/>
        <w:left w:val="none" w:sz="0" w:space="0" w:color="auto"/>
        <w:bottom w:val="none" w:sz="0" w:space="0" w:color="auto"/>
        <w:right w:val="none" w:sz="0" w:space="0" w:color="auto"/>
      </w:divBdr>
    </w:div>
    <w:div w:id="1638027340">
      <w:bodyDiv w:val="1"/>
      <w:marLeft w:val="0"/>
      <w:marRight w:val="0"/>
      <w:marTop w:val="0"/>
      <w:marBottom w:val="0"/>
      <w:divBdr>
        <w:top w:val="none" w:sz="0" w:space="0" w:color="auto"/>
        <w:left w:val="none" w:sz="0" w:space="0" w:color="auto"/>
        <w:bottom w:val="none" w:sz="0" w:space="0" w:color="auto"/>
        <w:right w:val="none" w:sz="0" w:space="0" w:color="auto"/>
      </w:divBdr>
    </w:div>
    <w:div w:id="1640183154">
      <w:bodyDiv w:val="1"/>
      <w:marLeft w:val="0"/>
      <w:marRight w:val="0"/>
      <w:marTop w:val="0"/>
      <w:marBottom w:val="0"/>
      <w:divBdr>
        <w:top w:val="none" w:sz="0" w:space="0" w:color="auto"/>
        <w:left w:val="none" w:sz="0" w:space="0" w:color="auto"/>
        <w:bottom w:val="none" w:sz="0" w:space="0" w:color="auto"/>
        <w:right w:val="none" w:sz="0" w:space="0" w:color="auto"/>
      </w:divBdr>
    </w:div>
    <w:div w:id="1645313439">
      <w:bodyDiv w:val="1"/>
      <w:marLeft w:val="0"/>
      <w:marRight w:val="0"/>
      <w:marTop w:val="0"/>
      <w:marBottom w:val="0"/>
      <w:divBdr>
        <w:top w:val="none" w:sz="0" w:space="0" w:color="auto"/>
        <w:left w:val="none" w:sz="0" w:space="0" w:color="auto"/>
        <w:bottom w:val="none" w:sz="0" w:space="0" w:color="auto"/>
        <w:right w:val="none" w:sz="0" w:space="0" w:color="auto"/>
      </w:divBdr>
    </w:div>
    <w:div w:id="1645357533">
      <w:bodyDiv w:val="1"/>
      <w:marLeft w:val="0"/>
      <w:marRight w:val="0"/>
      <w:marTop w:val="0"/>
      <w:marBottom w:val="0"/>
      <w:divBdr>
        <w:top w:val="none" w:sz="0" w:space="0" w:color="auto"/>
        <w:left w:val="none" w:sz="0" w:space="0" w:color="auto"/>
        <w:bottom w:val="none" w:sz="0" w:space="0" w:color="auto"/>
        <w:right w:val="none" w:sz="0" w:space="0" w:color="auto"/>
      </w:divBdr>
    </w:div>
    <w:div w:id="1646003595">
      <w:bodyDiv w:val="1"/>
      <w:marLeft w:val="0"/>
      <w:marRight w:val="0"/>
      <w:marTop w:val="0"/>
      <w:marBottom w:val="0"/>
      <w:divBdr>
        <w:top w:val="none" w:sz="0" w:space="0" w:color="auto"/>
        <w:left w:val="none" w:sz="0" w:space="0" w:color="auto"/>
        <w:bottom w:val="none" w:sz="0" w:space="0" w:color="auto"/>
        <w:right w:val="none" w:sz="0" w:space="0" w:color="auto"/>
      </w:divBdr>
    </w:div>
    <w:div w:id="1646935964">
      <w:bodyDiv w:val="1"/>
      <w:marLeft w:val="0"/>
      <w:marRight w:val="0"/>
      <w:marTop w:val="0"/>
      <w:marBottom w:val="0"/>
      <w:divBdr>
        <w:top w:val="none" w:sz="0" w:space="0" w:color="auto"/>
        <w:left w:val="none" w:sz="0" w:space="0" w:color="auto"/>
        <w:bottom w:val="none" w:sz="0" w:space="0" w:color="auto"/>
        <w:right w:val="none" w:sz="0" w:space="0" w:color="auto"/>
      </w:divBdr>
    </w:div>
    <w:div w:id="1647589957">
      <w:bodyDiv w:val="1"/>
      <w:marLeft w:val="0"/>
      <w:marRight w:val="0"/>
      <w:marTop w:val="0"/>
      <w:marBottom w:val="0"/>
      <w:divBdr>
        <w:top w:val="none" w:sz="0" w:space="0" w:color="auto"/>
        <w:left w:val="none" w:sz="0" w:space="0" w:color="auto"/>
        <w:bottom w:val="none" w:sz="0" w:space="0" w:color="auto"/>
        <w:right w:val="none" w:sz="0" w:space="0" w:color="auto"/>
      </w:divBdr>
    </w:div>
    <w:div w:id="1647733380">
      <w:bodyDiv w:val="1"/>
      <w:marLeft w:val="0"/>
      <w:marRight w:val="0"/>
      <w:marTop w:val="0"/>
      <w:marBottom w:val="0"/>
      <w:divBdr>
        <w:top w:val="none" w:sz="0" w:space="0" w:color="auto"/>
        <w:left w:val="none" w:sz="0" w:space="0" w:color="auto"/>
        <w:bottom w:val="none" w:sz="0" w:space="0" w:color="auto"/>
        <w:right w:val="none" w:sz="0" w:space="0" w:color="auto"/>
      </w:divBdr>
    </w:div>
    <w:div w:id="1650090906">
      <w:bodyDiv w:val="1"/>
      <w:marLeft w:val="0"/>
      <w:marRight w:val="0"/>
      <w:marTop w:val="0"/>
      <w:marBottom w:val="0"/>
      <w:divBdr>
        <w:top w:val="none" w:sz="0" w:space="0" w:color="auto"/>
        <w:left w:val="none" w:sz="0" w:space="0" w:color="auto"/>
        <w:bottom w:val="none" w:sz="0" w:space="0" w:color="auto"/>
        <w:right w:val="none" w:sz="0" w:space="0" w:color="auto"/>
      </w:divBdr>
    </w:div>
    <w:div w:id="1654598189">
      <w:bodyDiv w:val="1"/>
      <w:marLeft w:val="0"/>
      <w:marRight w:val="0"/>
      <w:marTop w:val="0"/>
      <w:marBottom w:val="0"/>
      <w:divBdr>
        <w:top w:val="none" w:sz="0" w:space="0" w:color="auto"/>
        <w:left w:val="none" w:sz="0" w:space="0" w:color="auto"/>
        <w:bottom w:val="none" w:sz="0" w:space="0" w:color="auto"/>
        <w:right w:val="none" w:sz="0" w:space="0" w:color="auto"/>
      </w:divBdr>
    </w:div>
    <w:div w:id="1655259814">
      <w:bodyDiv w:val="1"/>
      <w:marLeft w:val="0"/>
      <w:marRight w:val="0"/>
      <w:marTop w:val="0"/>
      <w:marBottom w:val="0"/>
      <w:divBdr>
        <w:top w:val="none" w:sz="0" w:space="0" w:color="auto"/>
        <w:left w:val="none" w:sz="0" w:space="0" w:color="auto"/>
        <w:bottom w:val="none" w:sz="0" w:space="0" w:color="auto"/>
        <w:right w:val="none" w:sz="0" w:space="0" w:color="auto"/>
      </w:divBdr>
    </w:div>
    <w:div w:id="1661301995">
      <w:bodyDiv w:val="1"/>
      <w:marLeft w:val="0"/>
      <w:marRight w:val="0"/>
      <w:marTop w:val="0"/>
      <w:marBottom w:val="0"/>
      <w:divBdr>
        <w:top w:val="none" w:sz="0" w:space="0" w:color="auto"/>
        <w:left w:val="none" w:sz="0" w:space="0" w:color="auto"/>
        <w:bottom w:val="none" w:sz="0" w:space="0" w:color="auto"/>
        <w:right w:val="none" w:sz="0" w:space="0" w:color="auto"/>
      </w:divBdr>
    </w:div>
    <w:div w:id="1663772622">
      <w:bodyDiv w:val="1"/>
      <w:marLeft w:val="0"/>
      <w:marRight w:val="0"/>
      <w:marTop w:val="0"/>
      <w:marBottom w:val="0"/>
      <w:divBdr>
        <w:top w:val="none" w:sz="0" w:space="0" w:color="auto"/>
        <w:left w:val="none" w:sz="0" w:space="0" w:color="auto"/>
        <w:bottom w:val="none" w:sz="0" w:space="0" w:color="auto"/>
        <w:right w:val="none" w:sz="0" w:space="0" w:color="auto"/>
      </w:divBdr>
    </w:div>
    <w:div w:id="1664821877">
      <w:bodyDiv w:val="1"/>
      <w:marLeft w:val="0"/>
      <w:marRight w:val="0"/>
      <w:marTop w:val="0"/>
      <w:marBottom w:val="0"/>
      <w:divBdr>
        <w:top w:val="none" w:sz="0" w:space="0" w:color="auto"/>
        <w:left w:val="none" w:sz="0" w:space="0" w:color="auto"/>
        <w:bottom w:val="none" w:sz="0" w:space="0" w:color="auto"/>
        <w:right w:val="none" w:sz="0" w:space="0" w:color="auto"/>
      </w:divBdr>
    </w:div>
    <w:div w:id="1665358987">
      <w:bodyDiv w:val="1"/>
      <w:marLeft w:val="0"/>
      <w:marRight w:val="0"/>
      <w:marTop w:val="0"/>
      <w:marBottom w:val="0"/>
      <w:divBdr>
        <w:top w:val="none" w:sz="0" w:space="0" w:color="auto"/>
        <w:left w:val="none" w:sz="0" w:space="0" w:color="auto"/>
        <w:bottom w:val="none" w:sz="0" w:space="0" w:color="auto"/>
        <w:right w:val="none" w:sz="0" w:space="0" w:color="auto"/>
      </w:divBdr>
    </w:div>
    <w:div w:id="1666587903">
      <w:bodyDiv w:val="1"/>
      <w:marLeft w:val="0"/>
      <w:marRight w:val="0"/>
      <w:marTop w:val="0"/>
      <w:marBottom w:val="0"/>
      <w:divBdr>
        <w:top w:val="none" w:sz="0" w:space="0" w:color="auto"/>
        <w:left w:val="none" w:sz="0" w:space="0" w:color="auto"/>
        <w:bottom w:val="none" w:sz="0" w:space="0" w:color="auto"/>
        <w:right w:val="none" w:sz="0" w:space="0" w:color="auto"/>
      </w:divBdr>
    </w:div>
    <w:div w:id="1667004778">
      <w:bodyDiv w:val="1"/>
      <w:marLeft w:val="0"/>
      <w:marRight w:val="0"/>
      <w:marTop w:val="0"/>
      <w:marBottom w:val="0"/>
      <w:divBdr>
        <w:top w:val="none" w:sz="0" w:space="0" w:color="auto"/>
        <w:left w:val="none" w:sz="0" w:space="0" w:color="auto"/>
        <w:bottom w:val="none" w:sz="0" w:space="0" w:color="auto"/>
        <w:right w:val="none" w:sz="0" w:space="0" w:color="auto"/>
      </w:divBdr>
    </w:div>
    <w:div w:id="1667587468">
      <w:bodyDiv w:val="1"/>
      <w:marLeft w:val="0"/>
      <w:marRight w:val="0"/>
      <w:marTop w:val="0"/>
      <w:marBottom w:val="0"/>
      <w:divBdr>
        <w:top w:val="none" w:sz="0" w:space="0" w:color="auto"/>
        <w:left w:val="none" w:sz="0" w:space="0" w:color="auto"/>
        <w:bottom w:val="none" w:sz="0" w:space="0" w:color="auto"/>
        <w:right w:val="none" w:sz="0" w:space="0" w:color="auto"/>
      </w:divBdr>
    </w:div>
    <w:div w:id="1673873234">
      <w:bodyDiv w:val="1"/>
      <w:marLeft w:val="0"/>
      <w:marRight w:val="0"/>
      <w:marTop w:val="0"/>
      <w:marBottom w:val="0"/>
      <w:divBdr>
        <w:top w:val="none" w:sz="0" w:space="0" w:color="auto"/>
        <w:left w:val="none" w:sz="0" w:space="0" w:color="auto"/>
        <w:bottom w:val="none" w:sz="0" w:space="0" w:color="auto"/>
        <w:right w:val="none" w:sz="0" w:space="0" w:color="auto"/>
      </w:divBdr>
    </w:div>
    <w:div w:id="1674527194">
      <w:bodyDiv w:val="1"/>
      <w:marLeft w:val="0"/>
      <w:marRight w:val="0"/>
      <w:marTop w:val="0"/>
      <w:marBottom w:val="0"/>
      <w:divBdr>
        <w:top w:val="none" w:sz="0" w:space="0" w:color="auto"/>
        <w:left w:val="none" w:sz="0" w:space="0" w:color="auto"/>
        <w:bottom w:val="none" w:sz="0" w:space="0" w:color="auto"/>
        <w:right w:val="none" w:sz="0" w:space="0" w:color="auto"/>
      </w:divBdr>
    </w:div>
    <w:div w:id="1680159716">
      <w:bodyDiv w:val="1"/>
      <w:marLeft w:val="0"/>
      <w:marRight w:val="0"/>
      <w:marTop w:val="0"/>
      <w:marBottom w:val="0"/>
      <w:divBdr>
        <w:top w:val="none" w:sz="0" w:space="0" w:color="auto"/>
        <w:left w:val="none" w:sz="0" w:space="0" w:color="auto"/>
        <w:bottom w:val="none" w:sz="0" w:space="0" w:color="auto"/>
        <w:right w:val="none" w:sz="0" w:space="0" w:color="auto"/>
      </w:divBdr>
      <w:divsChild>
        <w:div w:id="1023946150">
          <w:marLeft w:val="0"/>
          <w:marRight w:val="0"/>
          <w:marTop w:val="0"/>
          <w:marBottom w:val="0"/>
          <w:divBdr>
            <w:top w:val="none" w:sz="0" w:space="0" w:color="auto"/>
            <w:left w:val="none" w:sz="0" w:space="0" w:color="auto"/>
            <w:bottom w:val="none" w:sz="0" w:space="0" w:color="auto"/>
            <w:right w:val="none" w:sz="0" w:space="0" w:color="auto"/>
          </w:divBdr>
        </w:div>
      </w:divsChild>
    </w:div>
    <w:div w:id="1682900611">
      <w:bodyDiv w:val="1"/>
      <w:marLeft w:val="0"/>
      <w:marRight w:val="0"/>
      <w:marTop w:val="0"/>
      <w:marBottom w:val="0"/>
      <w:divBdr>
        <w:top w:val="none" w:sz="0" w:space="0" w:color="auto"/>
        <w:left w:val="none" w:sz="0" w:space="0" w:color="auto"/>
        <w:bottom w:val="none" w:sz="0" w:space="0" w:color="auto"/>
        <w:right w:val="none" w:sz="0" w:space="0" w:color="auto"/>
      </w:divBdr>
    </w:div>
    <w:div w:id="1684548186">
      <w:bodyDiv w:val="1"/>
      <w:marLeft w:val="0"/>
      <w:marRight w:val="0"/>
      <w:marTop w:val="0"/>
      <w:marBottom w:val="0"/>
      <w:divBdr>
        <w:top w:val="none" w:sz="0" w:space="0" w:color="auto"/>
        <w:left w:val="none" w:sz="0" w:space="0" w:color="auto"/>
        <w:bottom w:val="none" w:sz="0" w:space="0" w:color="auto"/>
        <w:right w:val="none" w:sz="0" w:space="0" w:color="auto"/>
      </w:divBdr>
    </w:div>
    <w:div w:id="1685285531">
      <w:bodyDiv w:val="1"/>
      <w:marLeft w:val="0"/>
      <w:marRight w:val="0"/>
      <w:marTop w:val="0"/>
      <w:marBottom w:val="0"/>
      <w:divBdr>
        <w:top w:val="none" w:sz="0" w:space="0" w:color="auto"/>
        <w:left w:val="none" w:sz="0" w:space="0" w:color="auto"/>
        <w:bottom w:val="none" w:sz="0" w:space="0" w:color="auto"/>
        <w:right w:val="none" w:sz="0" w:space="0" w:color="auto"/>
      </w:divBdr>
    </w:div>
    <w:div w:id="1687051675">
      <w:bodyDiv w:val="1"/>
      <w:marLeft w:val="0"/>
      <w:marRight w:val="0"/>
      <w:marTop w:val="0"/>
      <w:marBottom w:val="0"/>
      <w:divBdr>
        <w:top w:val="none" w:sz="0" w:space="0" w:color="auto"/>
        <w:left w:val="none" w:sz="0" w:space="0" w:color="auto"/>
        <w:bottom w:val="none" w:sz="0" w:space="0" w:color="auto"/>
        <w:right w:val="none" w:sz="0" w:space="0" w:color="auto"/>
      </w:divBdr>
    </w:div>
    <w:div w:id="1693341912">
      <w:bodyDiv w:val="1"/>
      <w:marLeft w:val="0"/>
      <w:marRight w:val="0"/>
      <w:marTop w:val="0"/>
      <w:marBottom w:val="0"/>
      <w:divBdr>
        <w:top w:val="none" w:sz="0" w:space="0" w:color="auto"/>
        <w:left w:val="none" w:sz="0" w:space="0" w:color="auto"/>
        <w:bottom w:val="none" w:sz="0" w:space="0" w:color="auto"/>
        <w:right w:val="none" w:sz="0" w:space="0" w:color="auto"/>
      </w:divBdr>
    </w:div>
    <w:div w:id="1701011828">
      <w:bodyDiv w:val="1"/>
      <w:marLeft w:val="0"/>
      <w:marRight w:val="0"/>
      <w:marTop w:val="0"/>
      <w:marBottom w:val="0"/>
      <w:divBdr>
        <w:top w:val="none" w:sz="0" w:space="0" w:color="auto"/>
        <w:left w:val="none" w:sz="0" w:space="0" w:color="auto"/>
        <w:bottom w:val="none" w:sz="0" w:space="0" w:color="auto"/>
        <w:right w:val="none" w:sz="0" w:space="0" w:color="auto"/>
      </w:divBdr>
    </w:div>
    <w:div w:id="1709524338">
      <w:bodyDiv w:val="1"/>
      <w:marLeft w:val="0"/>
      <w:marRight w:val="0"/>
      <w:marTop w:val="0"/>
      <w:marBottom w:val="0"/>
      <w:divBdr>
        <w:top w:val="none" w:sz="0" w:space="0" w:color="auto"/>
        <w:left w:val="none" w:sz="0" w:space="0" w:color="auto"/>
        <w:bottom w:val="none" w:sz="0" w:space="0" w:color="auto"/>
        <w:right w:val="none" w:sz="0" w:space="0" w:color="auto"/>
      </w:divBdr>
    </w:div>
    <w:div w:id="1718047511">
      <w:bodyDiv w:val="1"/>
      <w:marLeft w:val="0"/>
      <w:marRight w:val="0"/>
      <w:marTop w:val="0"/>
      <w:marBottom w:val="0"/>
      <w:divBdr>
        <w:top w:val="none" w:sz="0" w:space="0" w:color="auto"/>
        <w:left w:val="none" w:sz="0" w:space="0" w:color="auto"/>
        <w:bottom w:val="none" w:sz="0" w:space="0" w:color="auto"/>
        <w:right w:val="none" w:sz="0" w:space="0" w:color="auto"/>
      </w:divBdr>
    </w:div>
    <w:div w:id="1718510468">
      <w:bodyDiv w:val="1"/>
      <w:marLeft w:val="0"/>
      <w:marRight w:val="0"/>
      <w:marTop w:val="0"/>
      <w:marBottom w:val="0"/>
      <w:divBdr>
        <w:top w:val="none" w:sz="0" w:space="0" w:color="auto"/>
        <w:left w:val="none" w:sz="0" w:space="0" w:color="auto"/>
        <w:bottom w:val="none" w:sz="0" w:space="0" w:color="auto"/>
        <w:right w:val="none" w:sz="0" w:space="0" w:color="auto"/>
      </w:divBdr>
    </w:div>
    <w:div w:id="1720131556">
      <w:bodyDiv w:val="1"/>
      <w:marLeft w:val="0"/>
      <w:marRight w:val="0"/>
      <w:marTop w:val="0"/>
      <w:marBottom w:val="0"/>
      <w:divBdr>
        <w:top w:val="none" w:sz="0" w:space="0" w:color="auto"/>
        <w:left w:val="none" w:sz="0" w:space="0" w:color="auto"/>
        <w:bottom w:val="none" w:sz="0" w:space="0" w:color="auto"/>
        <w:right w:val="none" w:sz="0" w:space="0" w:color="auto"/>
      </w:divBdr>
    </w:div>
    <w:div w:id="1720739539">
      <w:bodyDiv w:val="1"/>
      <w:marLeft w:val="0"/>
      <w:marRight w:val="0"/>
      <w:marTop w:val="0"/>
      <w:marBottom w:val="0"/>
      <w:divBdr>
        <w:top w:val="none" w:sz="0" w:space="0" w:color="auto"/>
        <w:left w:val="none" w:sz="0" w:space="0" w:color="auto"/>
        <w:bottom w:val="none" w:sz="0" w:space="0" w:color="auto"/>
        <w:right w:val="none" w:sz="0" w:space="0" w:color="auto"/>
      </w:divBdr>
    </w:div>
    <w:div w:id="1722052160">
      <w:bodyDiv w:val="1"/>
      <w:marLeft w:val="0"/>
      <w:marRight w:val="0"/>
      <w:marTop w:val="0"/>
      <w:marBottom w:val="0"/>
      <w:divBdr>
        <w:top w:val="none" w:sz="0" w:space="0" w:color="auto"/>
        <w:left w:val="none" w:sz="0" w:space="0" w:color="auto"/>
        <w:bottom w:val="none" w:sz="0" w:space="0" w:color="auto"/>
        <w:right w:val="none" w:sz="0" w:space="0" w:color="auto"/>
      </w:divBdr>
    </w:div>
    <w:div w:id="1722289292">
      <w:bodyDiv w:val="1"/>
      <w:marLeft w:val="0"/>
      <w:marRight w:val="0"/>
      <w:marTop w:val="0"/>
      <w:marBottom w:val="0"/>
      <w:divBdr>
        <w:top w:val="none" w:sz="0" w:space="0" w:color="auto"/>
        <w:left w:val="none" w:sz="0" w:space="0" w:color="auto"/>
        <w:bottom w:val="none" w:sz="0" w:space="0" w:color="auto"/>
        <w:right w:val="none" w:sz="0" w:space="0" w:color="auto"/>
      </w:divBdr>
    </w:div>
    <w:div w:id="1722631845">
      <w:bodyDiv w:val="1"/>
      <w:marLeft w:val="0"/>
      <w:marRight w:val="0"/>
      <w:marTop w:val="0"/>
      <w:marBottom w:val="0"/>
      <w:divBdr>
        <w:top w:val="none" w:sz="0" w:space="0" w:color="auto"/>
        <w:left w:val="none" w:sz="0" w:space="0" w:color="auto"/>
        <w:bottom w:val="none" w:sz="0" w:space="0" w:color="auto"/>
        <w:right w:val="none" w:sz="0" w:space="0" w:color="auto"/>
      </w:divBdr>
    </w:div>
    <w:div w:id="1723556620">
      <w:bodyDiv w:val="1"/>
      <w:marLeft w:val="0"/>
      <w:marRight w:val="0"/>
      <w:marTop w:val="0"/>
      <w:marBottom w:val="0"/>
      <w:divBdr>
        <w:top w:val="none" w:sz="0" w:space="0" w:color="auto"/>
        <w:left w:val="none" w:sz="0" w:space="0" w:color="auto"/>
        <w:bottom w:val="none" w:sz="0" w:space="0" w:color="auto"/>
        <w:right w:val="none" w:sz="0" w:space="0" w:color="auto"/>
      </w:divBdr>
    </w:div>
    <w:div w:id="1729644641">
      <w:bodyDiv w:val="1"/>
      <w:marLeft w:val="0"/>
      <w:marRight w:val="0"/>
      <w:marTop w:val="0"/>
      <w:marBottom w:val="0"/>
      <w:divBdr>
        <w:top w:val="none" w:sz="0" w:space="0" w:color="auto"/>
        <w:left w:val="none" w:sz="0" w:space="0" w:color="auto"/>
        <w:bottom w:val="none" w:sz="0" w:space="0" w:color="auto"/>
        <w:right w:val="none" w:sz="0" w:space="0" w:color="auto"/>
      </w:divBdr>
    </w:div>
    <w:div w:id="1731416837">
      <w:bodyDiv w:val="1"/>
      <w:marLeft w:val="0"/>
      <w:marRight w:val="0"/>
      <w:marTop w:val="0"/>
      <w:marBottom w:val="0"/>
      <w:divBdr>
        <w:top w:val="none" w:sz="0" w:space="0" w:color="auto"/>
        <w:left w:val="none" w:sz="0" w:space="0" w:color="auto"/>
        <w:bottom w:val="none" w:sz="0" w:space="0" w:color="auto"/>
        <w:right w:val="none" w:sz="0" w:space="0" w:color="auto"/>
      </w:divBdr>
    </w:div>
    <w:div w:id="1732575262">
      <w:bodyDiv w:val="1"/>
      <w:marLeft w:val="0"/>
      <w:marRight w:val="0"/>
      <w:marTop w:val="0"/>
      <w:marBottom w:val="0"/>
      <w:divBdr>
        <w:top w:val="none" w:sz="0" w:space="0" w:color="auto"/>
        <w:left w:val="none" w:sz="0" w:space="0" w:color="auto"/>
        <w:bottom w:val="none" w:sz="0" w:space="0" w:color="auto"/>
        <w:right w:val="none" w:sz="0" w:space="0" w:color="auto"/>
      </w:divBdr>
    </w:div>
    <w:div w:id="1733694791">
      <w:bodyDiv w:val="1"/>
      <w:marLeft w:val="0"/>
      <w:marRight w:val="0"/>
      <w:marTop w:val="0"/>
      <w:marBottom w:val="0"/>
      <w:divBdr>
        <w:top w:val="none" w:sz="0" w:space="0" w:color="auto"/>
        <w:left w:val="none" w:sz="0" w:space="0" w:color="auto"/>
        <w:bottom w:val="none" w:sz="0" w:space="0" w:color="auto"/>
        <w:right w:val="none" w:sz="0" w:space="0" w:color="auto"/>
      </w:divBdr>
    </w:div>
    <w:div w:id="1748722859">
      <w:bodyDiv w:val="1"/>
      <w:marLeft w:val="0"/>
      <w:marRight w:val="0"/>
      <w:marTop w:val="0"/>
      <w:marBottom w:val="0"/>
      <w:divBdr>
        <w:top w:val="none" w:sz="0" w:space="0" w:color="auto"/>
        <w:left w:val="none" w:sz="0" w:space="0" w:color="auto"/>
        <w:bottom w:val="none" w:sz="0" w:space="0" w:color="auto"/>
        <w:right w:val="none" w:sz="0" w:space="0" w:color="auto"/>
      </w:divBdr>
    </w:div>
    <w:div w:id="1750955757">
      <w:bodyDiv w:val="1"/>
      <w:marLeft w:val="0"/>
      <w:marRight w:val="0"/>
      <w:marTop w:val="0"/>
      <w:marBottom w:val="0"/>
      <w:divBdr>
        <w:top w:val="none" w:sz="0" w:space="0" w:color="auto"/>
        <w:left w:val="none" w:sz="0" w:space="0" w:color="auto"/>
        <w:bottom w:val="none" w:sz="0" w:space="0" w:color="auto"/>
        <w:right w:val="none" w:sz="0" w:space="0" w:color="auto"/>
      </w:divBdr>
    </w:div>
    <w:div w:id="1754162634">
      <w:bodyDiv w:val="1"/>
      <w:marLeft w:val="0"/>
      <w:marRight w:val="0"/>
      <w:marTop w:val="0"/>
      <w:marBottom w:val="0"/>
      <w:divBdr>
        <w:top w:val="none" w:sz="0" w:space="0" w:color="auto"/>
        <w:left w:val="none" w:sz="0" w:space="0" w:color="auto"/>
        <w:bottom w:val="none" w:sz="0" w:space="0" w:color="auto"/>
        <w:right w:val="none" w:sz="0" w:space="0" w:color="auto"/>
      </w:divBdr>
    </w:div>
    <w:div w:id="1755205660">
      <w:bodyDiv w:val="1"/>
      <w:marLeft w:val="0"/>
      <w:marRight w:val="0"/>
      <w:marTop w:val="0"/>
      <w:marBottom w:val="0"/>
      <w:divBdr>
        <w:top w:val="none" w:sz="0" w:space="0" w:color="auto"/>
        <w:left w:val="none" w:sz="0" w:space="0" w:color="auto"/>
        <w:bottom w:val="none" w:sz="0" w:space="0" w:color="auto"/>
        <w:right w:val="none" w:sz="0" w:space="0" w:color="auto"/>
      </w:divBdr>
    </w:div>
    <w:div w:id="1772386451">
      <w:bodyDiv w:val="1"/>
      <w:marLeft w:val="0"/>
      <w:marRight w:val="0"/>
      <w:marTop w:val="0"/>
      <w:marBottom w:val="0"/>
      <w:divBdr>
        <w:top w:val="none" w:sz="0" w:space="0" w:color="auto"/>
        <w:left w:val="none" w:sz="0" w:space="0" w:color="auto"/>
        <w:bottom w:val="none" w:sz="0" w:space="0" w:color="auto"/>
        <w:right w:val="none" w:sz="0" w:space="0" w:color="auto"/>
      </w:divBdr>
    </w:div>
    <w:div w:id="1775049828">
      <w:bodyDiv w:val="1"/>
      <w:marLeft w:val="0"/>
      <w:marRight w:val="0"/>
      <w:marTop w:val="0"/>
      <w:marBottom w:val="0"/>
      <w:divBdr>
        <w:top w:val="none" w:sz="0" w:space="0" w:color="auto"/>
        <w:left w:val="none" w:sz="0" w:space="0" w:color="auto"/>
        <w:bottom w:val="none" w:sz="0" w:space="0" w:color="auto"/>
        <w:right w:val="none" w:sz="0" w:space="0" w:color="auto"/>
      </w:divBdr>
    </w:div>
    <w:div w:id="1775322102">
      <w:bodyDiv w:val="1"/>
      <w:marLeft w:val="0"/>
      <w:marRight w:val="0"/>
      <w:marTop w:val="0"/>
      <w:marBottom w:val="0"/>
      <w:divBdr>
        <w:top w:val="none" w:sz="0" w:space="0" w:color="auto"/>
        <w:left w:val="none" w:sz="0" w:space="0" w:color="auto"/>
        <w:bottom w:val="none" w:sz="0" w:space="0" w:color="auto"/>
        <w:right w:val="none" w:sz="0" w:space="0" w:color="auto"/>
      </w:divBdr>
    </w:div>
    <w:div w:id="1777288456">
      <w:bodyDiv w:val="1"/>
      <w:marLeft w:val="0"/>
      <w:marRight w:val="0"/>
      <w:marTop w:val="0"/>
      <w:marBottom w:val="0"/>
      <w:divBdr>
        <w:top w:val="none" w:sz="0" w:space="0" w:color="auto"/>
        <w:left w:val="none" w:sz="0" w:space="0" w:color="auto"/>
        <w:bottom w:val="none" w:sz="0" w:space="0" w:color="auto"/>
        <w:right w:val="none" w:sz="0" w:space="0" w:color="auto"/>
      </w:divBdr>
    </w:div>
    <w:div w:id="1789422726">
      <w:bodyDiv w:val="1"/>
      <w:marLeft w:val="0"/>
      <w:marRight w:val="0"/>
      <w:marTop w:val="0"/>
      <w:marBottom w:val="0"/>
      <w:divBdr>
        <w:top w:val="none" w:sz="0" w:space="0" w:color="auto"/>
        <w:left w:val="none" w:sz="0" w:space="0" w:color="auto"/>
        <w:bottom w:val="none" w:sz="0" w:space="0" w:color="auto"/>
        <w:right w:val="none" w:sz="0" w:space="0" w:color="auto"/>
      </w:divBdr>
    </w:div>
    <w:div w:id="1789932007">
      <w:bodyDiv w:val="1"/>
      <w:marLeft w:val="0"/>
      <w:marRight w:val="0"/>
      <w:marTop w:val="0"/>
      <w:marBottom w:val="0"/>
      <w:divBdr>
        <w:top w:val="none" w:sz="0" w:space="0" w:color="auto"/>
        <w:left w:val="none" w:sz="0" w:space="0" w:color="auto"/>
        <w:bottom w:val="none" w:sz="0" w:space="0" w:color="auto"/>
        <w:right w:val="none" w:sz="0" w:space="0" w:color="auto"/>
      </w:divBdr>
    </w:div>
    <w:div w:id="1791972078">
      <w:bodyDiv w:val="1"/>
      <w:marLeft w:val="0"/>
      <w:marRight w:val="0"/>
      <w:marTop w:val="0"/>
      <w:marBottom w:val="0"/>
      <w:divBdr>
        <w:top w:val="none" w:sz="0" w:space="0" w:color="auto"/>
        <w:left w:val="none" w:sz="0" w:space="0" w:color="auto"/>
        <w:bottom w:val="none" w:sz="0" w:space="0" w:color="auto"/>
        <w:right w:val="none" w:sz="0" w:space="0" w:color="auto"/>
      </w:divBdr>
    </w:div>
    <w:div w:id="1797795620">
      <w:bodyDiv w:val="1"/>
      <w:marLeft w:val="0"/>
      <w:marRight w:val="0"/>
      <w:marTop w:val="0"/>
      <w:marBottom w:val="0"/>
      <w:divBdr>
        <w:top w:val="none" w:sz="0" w:space="0" w:color="auto"/>
        <w:left w:val="none" w:sz="0" w:space="0" w:color="auto"/>
        <w:bottom w:val="none" w:sz="0" w:space="0" w:color="auto"/>
        <w:right w:val="none" w:sz="0" w:space="0" w:color="auto"/>
      </w:divBdr>
    </w:div>
    <w:div w:id="1798715821">
      <w:bodyDiv w:val="1"/>
      <w:marLeft w:val="0"/>
      <w:marRight w:val="0"/>
      <w:marTop w:val="0"/>
      <w:marBottom w:val="0"/>
      <w:divBdr>
        <w:top w:val="none" w:sz="0" w:space="0" w:color="auto"/>
        <w:left w:val="none" w:sz="0" w:space="0" w:color="auto"/>
        <w:bottom w:val="none" w:sz="0" w:space="0" w:color="auto"/>
        <w:right w:val="none" w:sz="0" w:space="0" w:color="auto"/>
      </w:divBdr>
    </w:div>
    <w:div w:id="1799566166">
      <w:bodyDiv w:val="1"/>
      <w:marLeft w:val="0"/>
      <w:marRight w:val="0"/>
      <w:marTop w:val="0"/>
      <w:marBottom w:val="0"/>
      <w:divBdr>
        <w:top w:val="none" w:sz="0" w:space="0" w:color="auto"/>
        <w:left w:val="none" w:sz="0" w:space="0" w:color="auto"/>
        <w:bottom w:val="none" w:sz="0" w:space="0" w:color="auto"/>
        <w:right w:val="none" w:sz="0" w:space="0" w:color="auto"/>
      </w:divBdr>
    </w:div>
    <w:div w:id="1802574571">
      <w:bodyDiv w:val="1"/>
      <w:marLeft w:val="0"/>
      <w:marRight w:val="0"/>
      <w:marTop w:val="0"/>
      <w:marBottom w:val="0"/>
      <w:divBdr>
        <w:top w:val="none" w:sz="0" w:space="0" w:color="auto"/>
        <w:left w:val="none" w:sz="0" w:space="0" w:color="auto"/>
        <w:bottom w:val="none" w:sz="0" w:space="0" w:color="auto"/>
        <w:right w:val="none" w:sz="0" w:space="0" w:color="auto"/>
      </w:divBdr>
    </w:div>
    <w:div w:id="1803033923">
      <w:bodyDiv w:val="1"/>
      <w:marLeft w:val="0"/>
      <w:marRight w:val="0"/>
      <w:marTop w:val="0"/>
      <w:marBottom w:val="0"/>
      <w:divBdr>
        <w:top w:val="none" w:sz="0" w:space="0" w:color="auto"/>
        <w:left w:val="none" w:sz="0" w:space="0" w:color="auto"/>
        <w:bottom w:val="none" w:sz="0" w:space="0" w:color="auto"/>
        <w:right w:val="none" w:sz="0" w:space="0" w:color="auto"/>
      </w:divBdr>
    </w:div>
    <w:div w:id="1805930035">
      <w:bodyDiv w:val="1"/>
      <w:marLeft w:val="0"/>
      <w:marRight w:val="0"/>
      <w:marTop w:val="0"/>
      <w:marBottom w:val="0"/>
      <w:divBdr>
        <w:top w:val="none" w:sz="0" w:space="0" w:color="auto"/>
        <w:left w:val="none" w:sz="0" w:space="0" w:color="auto"/>
        <w:bottom w:val="none" w:sz="0" w:space="0" w:color="auto"/>
        <w:right w:val="none" w:sz="0" w:space="0" w:color="auto"/>
      </w:divBdr>
    </w:div>
    <w:div w:id="1808618434">
      <w:bodyDiv w:val="1"/>
      <w:marLeft w:val="0"/>
      <w:marRight w:val="0"/>
      <w:marTop w:val="0"/>
      <w:marBottom w:val="0"/>
      <w:divBdr>
        <w:top w:val="none" w:sz="0" w:space="0" w:color="auto"/>
        <w:left w:val="none" w:sz="0" w:space="0" w:color="auto"/>
        <w:bottom w:val="none" w:sz="0" w:space="0" w:color="auto"/>
        <w:right w:val="none" w:sz="0" w:space="0" w:color="auto"/>
      </w:divBdr>
    </w:div>
    <w:div w:id="1813861501">
      <w:bodyDiv w:val="1"/>
      <w:marLeft w:val="0"/>
      <w:marRight w:val="0"/>
      <w:marTop w:val="0"/>
      <w:marBottom w:val="0"/>
      <w:divBdr>
        <w:top w:val="none" w:sz="0" w:space="0" w:color="auto"/>
        <w:left w:val="none" w:sz="0" w:space="0" w:color="auto"/>
        <w:bottom w:val="none" w:sz="0" w:space="0" w:color="auto"/>
        <w:right w:val="none" w:sz="0" w:space="0" w:color="auto"/>
      </w:divBdr>
    </w:div>
    <w:div w:id="1814105543">
      <w:bodyDiv w:val="1"/>
      <w:marLeft w:val="0"/>
      <w:marRight w:val="0"/>
      <w:marTop w:val="0"/>
      <w:marBottom w:val="0"/>
      <w:divBdr>
        <w:top w:val="none" w:sz="0" w:space="0" w:color="auto"/>
        <w:left w:val="none" w:sz="0" w:space="0" w:color="auto"/>
        <w:bottom w:val="none" w:sz="0" w:space="0" w:color="auto"/>
        <w:right w:val="none" w:sz="0" w:space="0" w:color="auto"/>
      </w:divBdr>
    </w:div>
    <w:div w:id="1814712504">
      <w:bodyDiv w:val="1"/>
      <w:marLeft w:val="0"/>
      <w:marRight w:val="0"/>
      <w:marTop w:val="0"/>
      <w:marBottom w:val="0"/>
      <w:divBdr>
        <w:top w:val="none" w:sz="0" w:space="0" w:color="auto"/>
        <w:left w:val="none" w:sz="0" w:space="0" w:color="auto"/>
        <w:bottom w:val="none" w:sz="0" w:space="0" w:color="auto"/>
        <w:right w:val="none" w:sz="0" w:space="0" w:color="auto"/>
      </w:divBdr>
    </w:div>
    <w:div w:id="1816142031">
      <w:bodyDiv w:val="1"/>
      <w:marLeft w:val="0"/>
      <w:marRight w:val="0"/>
      <w:marTop w:val="0"/>
      <w:marBottom w:val="0"/>
      <w:divBdr>
        <w:top w:val="none" w:sz="0" w:space="0" w:color="auto"/>
        <w:left w:val="none" w:sz="0" w:space="0" w:color="auto"/>
        <w:bottom w:val="none" w:sz="0" w:space="0" w:color="auto"/>
        <w:right w:val="none" w:sz="0" w:space="0" w:color="auto"/>
      </w:divBdr>
    </w:div>
    <w:div w:id="1818060715">
      <w:bodyDiv w:val="1"/>
      <w:marLeft w:val="0"/>
      <w:marRight w:val="0"/>
      <w:marTop w:val="0"/>
      <w:marBottom w:val="0"/>
      <w:divBdr>
        <w:top w:val="none" w:sz="0" w:space="0" w:color="auto"/>
        <w:left w:val="none" w:sz="0" w:space="0" w:color="auto"/>
        <w:bottom w:val="none" w:sz="0" w:space="0" w:color="auto"/>
        <w:right w:val="none" w:sz="0" w:space="0" w:color="auto"/>
      </w:divBdr>
    </w:div>
    <w:div w:id="1820923536">
      <w:bodyDiv w:val="1"/>
      <w:marLeft w:val="0"/>
      <w:marRight w:val="0"/>
      <w:marTop w:val="0"/>
      <w:marBottom w:val="0"/>
      <w:divBdr>
        <w:top w:val="none" w:sz="0" w:space="0" w:color="auto"/>
        <w:left w:val="none" w:sz="0" w:space="0" w:color="auto"/>
        <w:bottom w:val="none" w:sz="0" w:space="0" w:color="auto"/>
        <w:right w:val="none" w:sz="0" w:space="0" w:color="auto"/>
      </w:divBdr>
    </w:div>
    <w:div w:id="1821728537">
      <w:bodyDiv w:val="1"/>
      <w:marLeft w:val="0"/>
      <w:marRight w:val="0"/>
      <w:marTop w:val="0"/>
      <w:marBottom w:val="0"/>
      <w:divBdr>
        <w:top w:val="none" w:sz="0" w:space="0" w:color="auto"/>
        <w:left w:val="none" w:sz="0" w:space="0" w:color="auto"/>
        <w:bottom w:val="none" w:sz="0" w:space="0" w:color="auto"/>
        <w:right w:val="none" w:sz="0" w:space="0" w:color="auto"/>
      </w:divBdr>
    </w:div>
    <w:div w:id="1824656502">
      <w:bodyDiv w:val="1"/>
      <w:marLeft w:val="0"/>
      <w:marRight w:val="0"/>
      <w:marTop w:val="0"/>
      <w:marBottom w:val="0"/>
      <w:divBdr>
        <w:top w:val="none" w:sz="0" w:space="0" w:color="auto"/>
        <w:left w:val="none" w:sz="0" w:space="0" w:color="auto"/>
        <w:bottom w:val="none" w:sz="0" w:space="0" w:color="auto"/>
        <w:right w:val="none" w:sz="0" w:space="0" w:color="auto"/>
      </w:divBdr>
    </w:div>
    <w:div w:id="1825927013">
      <w:bodyDiv w:val="1"/>
      <w:marLeft w:val="0"/>
      <w:marRight w:val="0"/>
      <w:marTop w:val="0"/>
      <w:marBottom w:val="0"/>
      <w:divBdr>
        <w:top w:val="none" w:sz="0" w:space="0" w:color="auto"/>
        <w:left w:val="none" w:sz="0" w:space="0" w:color="auto"/>
        <w:bottom w:val="none" w:sz="0" w:space="0" w:color="auto"/>
        <w:right w:val="none" w:sz="0" w:space="0" w:color="auto"/>
      </w:divBdr>
    </w:div>
    <w:div w:id="1828932885">
      <w:bodyDiv w:val="1"/>
      <w:marLeft w:val="0"/>
      <w:marRight w:val="0"/>
      <w:marTop w:val="0"/>
      <w:marBottom w:val="0"/>
      <w:divBdr>
        <w:top w:val="none" w:sz="0" w:space="0" w:color="auto"/>
        <w:left w:val="none" w:sz="0" w:space="0" w:color="auto"/>
        <w:bottom w:val="none" w:sz="0" w:space="0" w:color="auto"/>
        <w:right w:val="none" w:sz="0" w:space="0" w:color="auto"/>
      </w:divBdr>
    </w:div>
    <w:div w:id="1834449901">
      <w:bodyDiv w:val="1"/>
      <w:marLeft w:val="0"/>
      <w:marRight w:val="0"/>
      <w:marTop w:val="0"/>
      <w:marBottom w:val="0"/>
      <w:divBdr>
        <w:top w:val="none" w:sz="0" w:space="0" w:color="auto"/>
        <w:left w:val="none" w:sz="0" w:space="0" w:color="auto"/>
        <w:bottom w:val="none" w:sz="0" w:space="0" w:color="auto"/>
        <w:right w:val="none" w:sz="0" w:space="0" w:color="auto"/>
      </w:divBdr>
    </w:div>
    <w:div w:id="1837303424">
      <w:bodyDiv w:val="1"/>
      <w:marLeft w:val="0"/>
      <w:marRight w:val="0"/>
      <w:marTop w:val="0"/>
      <w:marBottom w:val="0"/>
      <w:divBdr>
        <w:top w:val="none" w:sz="0" w:space="0" w:color="auto"/>
        <w:left w:val="none" w:sz="0" w:space="0" w:color="auto"/>
        <w:bottom w:val="none" w:sz="0" w:space="0" w:color="auto"/>
        <w:right w:val="none" w:sz="0" w:space="0" w:color="auto"/>
      </w:divBdr>
    </w:div>
    <w:div w:id="1839147588">
      <w:bodyDiv w:val="1"/>
      <w:marLeft w:val="0"/>
      <w:marRight w:val="0"/>
      <w:marTop w:val="0"/>
      <w:marBottom w:val="0"/>
      <w:divBdr>
        <w:top w:val="none" w:sz="0" w:space="0" w:color="auto"/>
        <w:left w:val="none" w:sz="0" w:space="0" w:color="auto"/>
        <w:bottom w:val="none" w:sz="0" w:space="0" w:color="auto"/>
        <w:right w:val="none" w:sz="0" w:space="0" w:color="auto"/>
      </w:divBdr>
    </w:div>
    <w:div w:id="1841118721">
      <w:bodyDiv w:val="1"/>
      <w:marLeft w:val="0"/>
      <w:marRight w:val="0"/>
      <w:marTop w:val="0"/>
      <w:marBottom w:val="0"/>
      <w:divBdr>
        <w:top w:val="none" w:sz="0" w:space="0" w:color="auto"/>
        <w:left w:val="none" w:sz="0" w:space="0" w:color="auto"/>
        <w:bottom w:val="none" w:sz="0" w:space="0" w:color="auto"/>
        <w:right w:val="none" w:sz="0" w:space="0" w:color="auto"/>
      </w:divBdr>
    </w:div>
    <w:div w:id="1845052859">
      <w:bodyDiv w:val="1"/>
      <w:marLeft w:val="0"/>
      <w:marRight w:val="0"/>
      <w:marTop w:val="0"/>
      <w:marBottom w:val="0"/>
      <w:divBdr>
        <w:top w:val="none" w:sz="0" w:space="0" w:color="auto"/>
        <w:left w:val="none" w:sz="0" w:space="0" w:color="auto"/>
        <w:bottom w:val="none" w:sz="0" w:space="0" w:color="auto"/>
        <w:right w:val="none" w:sz="0" w:space="0" w:color="auto"/>
      </w:divBdr>
    </w:div>
    <w:div w:id="1849786310">
      <w:bodyDiv w:val="1"/>
      <w:marLeft w:val="0"/>
      <w:marRight w:val="0"/>
      <w:marTop w:val="0"/>
      <w:marBottom w:val="0"/>
      <w:divBdr>
        <w:top w:val="none" w:sz="0" w:space="0" w:color="auto"/>
        <w:left w:val="none" w:sz="0" w:space="0" w:color="auto"/>
        <w:bottom w:val="none" w:sz="0" w:space="0" w:color="auto"/>
        <w:right w:val="none" w:sz="0" w:space="0" w:color="auto"/>
      </w:divBdr>
    </w:div>
    <w:div w:id="1855806438">
      <w:bodyDiv w:val="1"/>
      <w:marLeft w:val="0"/>
      <w:marRight w:val="0"/>
      <w:marTop w:val="0"/>
      <w:marBottom w:val="0"/>
      <w:divBdr>
        <w:top w:val="none" w:sz="0" w:space="0" w:color="auto"/>
        <w:left w:val="none" w:sz="0" w:space="0" w:color="auto"/>
        <w:bottom w:val="none" w:sz="0" w:space="0" w:color="auto"/>
        <w:right w:val="none" w:sz="0" w:space="0" w:color="auto"/>
      </w:divBdr>
    </w:div>
    <w:div w:id="1857424226">
      <w:bodyDiv w:val="1"/>
      <w:marLeft w:val="0"/>
      <w:marRight w:val="0"/>
      <w:marTop w:val="0"/>
      <w:marBottom w:val="0"/>
      <w:divBdr>
        <w:top w:val="none" w:sz="0" w:space="0" w:color="auto"/>
        <w:left w:val="none" w:sz="0" w:space="0" w:color="auto"/>
        <w:bottom w:val="none" w:sz="0" w:space="0" w:color="auto"/>
        <w:right w:val="none" w:sz="0" w:space="0" w:color="auto"/>
      </w:divBdr>
    </w:div>
    <w:div w:id="1859467698">
      <w:bodyDiv w:val="1"/>
      <w:marLeft w:val="0"/>
      <w:marRight w:val="0"/>
      <w:marTop w:val="0"/>
      <w:marBottom w:val="0"/>
      <w:divBdr>
        <w:top w:val="none" w:sz="0" w:space="0" w:color="auto"/>
        <w:left w:val="none" w:sz="0" w:space="0" w:color="auto"/>
        <w:bottom w:val="none" w:sz="0" w:space="0" w:color="auto"/>
        <w:right w:val="none" w:sz="0" w:space="0" w:color="auto"/>
      </w:divBdr>
    </w:div>
    <w:div w:id="1861163401">
      <w:bodyDiv w:val="1"/>
      <w:marLeft w:val="0"/>
      <w:marRight w:val="0"/>
      <w:marTop w:val="0"/>
      <w:marBottom w:val="0"/>
      <w:divBdr>
        <w:top w:val="none" w:sz="0" w:space="0" w:color="auto"/>
        <w:left w:val="none" w:sz="0" w:space="0" w:color="auto"/>
        <w:bottom w:val="none" w:sz="0" w:space="0" w:color="auto"/>
        <w:right w:val="none" w:sz="0" w:space="0" w:color="auto"/>
      </w:divBdr>
    </w:div>
    <w:div w:id="1861236560">
      <w:bodyDiv w:val="1"/>
      <w:marLeft w:val="0"/>
      <w:marRight w:val="0"/>
      <w:marTop w:val="0"/>
      <w:marBottom w:val="0"/>
      <w:divBdr>
        <w:top w:val="none" w:sz="0" w:space="0" w:color="auto"/>
        <w:left w:val="none" w:sz="0" w:space="0" w:color="auto"/>
        <w:bottom w:val="none" w:sz="0" w:space="0" w:color="auto"/>
        <w:right w:val="none" w:sz="0" w:space="0" w:color="auto"/>
      </w:divBdr>
    </w:div>
    <w:div w:id="1865636072">
      <w:bodyDiv w:val="1"/>
      <w:marLeft w:val="0"/>
      <w:marRight w:val="0"/>
      <w:marTop w:val="0"/>
      <w:marBottom w:val="0"/>
      <w:divBdr>
        <w:top w:val="none" w:sz="0" w:space="0" w:color="auto"/>
        <w:left w:val="none" w:sz="0" w:space="0" w:color="auto"/>
        <w:bottom w:val="none" w:sz="0" w:space="0" w:color="auto"/>
        <w:right w:val="none" w:sz="0" w:space="0" w:color="auto"/>
      </w:divBdr>
    </w:div>
    <w:div w:id="1866674995">
      <w:bodyDiv w:val="1"/>
      <w:marLeft w:val="0"/>
      <w:marRight w:val="0"/>
      <w:marTop w:val="0"/>
      <w:marBottom w:val="0"/>
      <w:divBdr>
        <w:top w:val="none" w:sz="0" w:space="0" w:color="auto"/>
        <w:left w:val="none" w:sz="0" w:space="0" w:color="auto"/>
        <w:bottom w:val="none" w:sz="0" w:space="0" w:color="auto"/>
        <w:right w:val="none" w:sz="0" w:space="0" w:color="auto"/>
      </w:divBdr>
    </w:div>
    <w:div w:id="1866822232">
      <w:bodyDiv w:val="1"/>
      <w:marLeft w:val="0"/>
      <w:marRight w:val="0"/>
      <w:marTop w:val="0"/>
      <w:marBottom w:val="0"/>
      <w:divBdr>
        <w:top w:val="none" w:sz="0" w:space="0" w:color="auto"/>
        <w:left w:val="none" w:sz="0" w:space="0" w:color="auto"/>
        <w:bottom w:val="none" w:sz="0" w:space="0" w:color="auto"/>
        <w:right w:val="none" w:sz="0" w:space="0" w:color="auto"/>
      </w:divBdr>
    </w:div>
    <w:div w:id="1871913900">
      <w:bodyDiv w:val="1"/>
      <w:marLeft w:val="0"/>
      <w:marRight w:val="0"/>
      <w:marTop w:val="0"/>
      <w:marBottom w:val="0"/>
      <w:divBdr>
        <w:top w:val="none" w:sz="0" w:space="0" w:color="auto"/>
        <w:left w:val="none" w:sz="0" w:space="0" w:color="auto"/>
        <w:bottom w:val="none" w:sz="0" w:space="0" w:color="auto"/>
        <w:right w:val="none" w:sz="0" w:space="0" w:color="auto"/>
      </w:divBdr>
    </w:div>
    <w:div w:id="1874345244">
      <w:bodyDiv w:val="1"/>
      <w:marLeft w:val="0"/>
      <w:marRight w:val="0"/>
      <w:marTop w:val="0"/>
      <w:marBottom w:val="0"/>
      <w:divBdr>
        <w:top w:val="none" w:sz="0" w:space="0" w:color="auto"/>
        <w:left w:val="none" w:sz="0" w:space="0" w:color="auto"/>
        <w:bottom w:val="none" w:sz="0" w:space="0" w:color="auto"/>
        <w:right w:val="none" w:sz="0" w:space="0" w:color="auto"/>
      </w:divBdr>
    </w:div>
    <w:div w:id="1876498440">
      <w:bodyDiv w:val="1"/>
      <w:marLeft w:val="0"/>
      <w:marRight w:val="0"/>
      <w:marTop w:val="0"/>
      <w:marBottom w:val="0"/>
      <w:divBdr>
        <w:top w:val="none" w:sz="0" w:space="0" w:color="auto"/>
        <w:left w:val="none" w:sz="0" w:space="0" w:color="auto"/>
        <w:bottom w:val="none" w:sz="0" w:space="0" w:color="auto"/>
        <w:right w:val="none" w:sz="0" w:space="0" w:color="auto"/>
      </w:divBdr>
    </w:div>
    <w:div w:id="1877230425">
      <w:bodyDiv w:val="1"/>
      <w:marLeft w:val="0"/>
      <w:marRight w:val="0"/>
      <w:marTop w:val="0"/>
      <w:marBottom w:val="0"/>
      <w:divBdr>
        <w:top w:val="none" w:sz="0" w:space="0" w:color="auto"/>
        <w:left w:val="none" w:sz="0" w:space="0" w:color="auto"/>
        <w:bottom w:val="none" w:sz="0" w:space="0" w:color="auto"/>
        <w:right w:val="none" w:sz="0" w:space="0" w:color="auto"/>
      </w:divBdr>
    </w:div>
    <w:div w:id="1877965917">
      <w:bodyDiv w:val="1"/>
      <w:marLeft w:val="0"/>
      <w:marRight w:val="0"/>
      <w:marTop w:val="0"/>
      <w:marBottom w:val="0"/>
      <w:divBdr>
        <w:top w:val="none" w:sz="0" w:space="0" w:color="auto"/>
        <w:left w:val="none" w:sz="0" w:space="0" w:color="auto"/>
        <w:bottom w:val="none" w:sz="0" w:space="0" w:color="auto"/>
        <w:right w:val="none" w:sz="0" w:space="0" w:color="auto"/>
      </w:divBdr>
    </w:div>
    <w:div w:id="1878347203">
      <w:bodyDiv w:val="1"/>
      <w:marLeft w:val="0"/>
      <w:marRight w:val="0"/>
      <w:marTop w:val="0"/>
      <w:marBottom w:val="0"/>
      <w:divBdr>
        <w:top w:val="none" w:sz="0" w:space="0" w:color="auto"/>
        <w:left w:val="none" w:sz="0" w:space="0" w:color="auto"/>
        <w:bottom w:val="none" w:sz="0" w:space="0" w:color="auto"/>
        <w:right w:val="none" w:sz="0" w:space="0" w:color="auto"/>
      </w:divBdr>
    </w:div>
    <w:div w:id="1879927658">
      <w:bodyDiv w:val="1"/>
      <w:marLeft w:val="0"/>
      <w:marRight w:val="0"/>
      <w:marTop w:val="0"/>
      <w:marBottom w:val="0"/>
      <w:divBdr>
        <w:top w:val="none" w:sz="0" w:space="0" w:color="auto"/>
        <w:left w:val="none" w:sz="0" w:space="0" w:color="auto"/>
        <w:bottom w:val="none" w:sz="0" w:space="0" w:color="auto"/>
        <w:right w:val="none" w:sz="0" w:space="0" w:color="auto"/>
      </w:divBdr>
    </w:div>
    <w:div w:id="1882397680">
      <w:bodyDiv w:val="1"/>
      <w:marLeft w:val="0"/>
      <w:marRight w:val="0"/>
      <w:marTop w:val="0"/>
      <w:marBottom w:val="0"/>
      <w:divBdr>
        <w:top w:val="none" w:sz="0" w:space="0" w:color="auto"/>
        <w:left w:val="none" w:sz="0" w:space="0" w:color="auto"/>
        <w:bottom w:val="none" w:sz="0" w:space="0" w:color="auto"/>
        <w:right w:val="none" w:sz="0" w:space="0" w:color="auto"/>
      </w:divBdr>
    </w:div>
    <w:div w:id="1890528282">
      <w:bodyDiv w:val="1"/>
      <w:marLeft w:val="0"/>
      <w:marRight w:val="0"/>
      <w:marTop w:val="0"/>
      <w:marBottom w:val="0"/>
      <w:divBdr>
        <w:top w:val="none" w:sz="0" w:space="0" w:color="auto"/>
        <w:left w:val="none" w:sz="0" w:space="0" w:color="auto"/>
        <w:bottom w:val="none" w:sz="0" w:space="0" w:color="auto"/>
        <w:right w:val="none" w:sz="0" w:space="0" w:color="auto"/>
      </w:divBdr>
    </w:div>
    <w:div w:id="1898324032">
      <w:bodyDiv w:val="1"/>
      <w:marLeft w:val="0"/>
      <w:marRight w:val="0"/>
      <w:marTop w:val="0"/>
      <w:marBottom w:val="0"/>
      <w:divBdr>
        <w:top w:val="none" w:sz="0" w:space="0" w:color="auto"/>
        <w:left w:val="none" w:sz="0" w:space="0" w:color="auto"/>
        <w:bottom w:val="none" w:sz="0" w:space="0" w:color="auto"/>
        <w:right w:val="none" w:sz="0" w:space="0" w:color="auto"/>
      </w:divBdr>
    </w:div>
    <w:div w:id="1900746037">
      <w:bodyDiv w:val="1"/>
      <w:marLeft w:val="0"/>
      <w:marRight w:val="0"/>
      <w:marTop w:val="0"/>
      <w:marBottom w:val="0"/>
      <w:divBdr>
        <w:top w:val="none" w:sz="0" w:space="0" w:color="auto"/>
        <w:left w:val="none" w:sz="0" w:space="0" w:color="auto"/>
        <w:bottom w:val="none" w:sz="0" w:space="0" w:color="auto"/>
        <w:right w:val="none" w:sz="0" w:space="0" w:color="auto"/>
      </w:divBdr>
    </w:div>
    <w:div w:id="1900819757">
      <w:bodyDiv w:val="1"/>
      <w:marLeft w:val="0"/>
      <w:marRight w:val="0"/>
      <w:marTop w:val="0"/>
      <w:marBottom w:val="0"/>
      <w:divBdr>
        <w:top w:val="none" w:sz="0" w:space="0" w:color="auto"/>
        <w:left w:val="none" w:sz="0" w:space="0" w:color="auto"/>
        <w:bottom w:val="none" w:sz="0" w:space="0" w:color="auto"/>
        <w:right w:val="none" w:sz="0" w:space="0" w:color="auto"/>
      </w:divBdr>
    </w:div>
    <w:div w:id="1901285520">
      <w:bodyDiv w:val="1"/>
      <w:marLeft w:val="0"/>
      <w:marRight w:val="0"/>
      <w:marTop w:val="0"/>
      <w:marBottom w:val="0"/>
      <w:divBdr>
        <w:top w:val="none" w:sz="0" w:space="0" w:color="auto"/>
        <w:left w:val="none" w:sz="0" w:space="0" w:color="auto"/>
        <w:bottom w:val="none" w:sz="0" w:space="0" w:color="auto"/>
        <w:right w:val="none" w:sz="0" w:space="0" w:color="auto"/>
      </w:divBdr>
    </w:div>
    <w:div w:id="1902593203">
      <w:bodyDiv w:val="1"/>
      <w:marLeft w:val="0"/>
      <w:marRight w:val="0"/>
      <w:marTop w:val="0"/>
      <w:marBottom w:val="0"/>
      <w:divBdr>
        <w:top w:val="none" w:sz="0" w:space="0" w:color="auto"/>
        <w:left w:val="none" w:sz="0" w:space="0" w:color="auto"/>
        <w:bottom w:val="none" w:sz="0" w:space="0" w:color="auto"/>
        <w:right w:val="none" w:sz="0" w:space="0" w:color="auto"/>
      </w:divBdr>
    </w:div>
    <w:div w:id="1906186441">
      <w:bodyDiv w:val="1"/>
      <w:marLeft w:val="0"/>
      <w:marRight w:val="0"/>
      <w:marTop w:val="0"/>
      <w:marBottom w:val="0"/>
      <w:divBdr>
        <w:top w:val="none" w:sz="0" w:space="0" w:color="auto"/>
        <w:left w:val="none" w:sz="0" w:space="0" w:color="auto"/>
        <w:bottom w:val="none" w:sz="0" w:space="0" w:color="auto"/>
        <w:right w:val="none" w:sz="0" w:space="0" w:color="auto"/>
      </w:divBdr>
    </w:div>
    <w:div w:id="1908374108">
      <w:bodyDiv w:val="1"/>
      <w:marLeft w:val="0"/>
      <w:marRight w:val="0"/>
      <w:marTop w:val="0"/>
      <w:marBottom w:val="0"/>
      <w:divBdr>
        <w:top w:val="none" w:sz="0" w:space="0" w:color="auto"/>
        <w:left w:val="none" w:sz="0" w:space="0" w:color="auto"/>
        <w:bottom w:val="none" w:sz="0" w:space="0" w:color="auto"/>
        <w:right w:val="none" w:sz="0" w:space="0" w:color="auto"/>
      </w:divBdr>
    </w:div>
    <w:div w:id="1918174071">
      <w:bodyDiv w:val="1"/>
      <w:marLeft w:val="0"/>
      <w:marRight w:val="0"/>
      <w:marTop w:val="0"/>
      <w:marBottom w:val="0"/>
      <w:divBdr>
        <w:top w:val="none" w:sz="0" w:space="0" w:color="auto"/>
        <w:left w:val="none" w:sz="0" w:space="0" w:color="auto"/>
        <w:bottom w:val="none" w:sz="0" w:space="0" w:color="auto"/>
        <w:right w:val="none" w:sz="0" w:space="0" w:color="auto"/>
      </w:divBdr>
    </w:div>
    <w:div w:id="1920672085">
      <w:bodyDiv w:val="1"/>
      <w:marLeft w:val="0"/>
      <w:marRight w:val="0"/>
      <w:marTop w:val="0"/>
      <w:marBottom w:val="0"/>
      <w:divBdr>
        <w:top w:val="none" w:sz="0" w:space="0" w:color="auto"/>
        <w:left w:val="none" w:sz="0" w:space="0" w:color="auto"/>
        <w:bottom w:val="none" w:sz="0" w:space="0" w:color="auto"/>
        <w:right w:val="none" w:sz="0" w:space="0" w:color="auto"/>
      </w:divBdr>
    </w:div>
    <w:div w:id="1924491888">
      <w:bodyDiv w:val="1"/>
      <w:marLeft w:val="0"/>
      <w:marRight w:val="0"/>
      <w:marTop w:val="0"/>
      <w:marBottom w:val="0"/>
      <w:divBdr>
        <w:top w:val="none" w:sz="0" w:space="0" w:color="auto"/>
        <w:left w:val="none" w:sz="0" w:space="0" w:color="auto"/>
        <w:bottom w:val="none" w:sz="0" w:space="0" w:color="auto"/>
        <w:right w:val="none" w:sz="0" w:space="0" w:color="auto"/>
      </w:divBdr>
    </w:div>
    <w:div w:id="1925409450">
      <w:bodyDiv w:val="1"/>
      <w:marLeft w:val="0"/>
      <w:marRight w:val="0"/>
      <w:marTop w:val="0"/>
      <w:marBottom w:val="0"/>
      <w:divBdr>
        <w:top w:val="none" w:sz="0" w:space="0" w:color="auto"/>
        <w:left w:val="none" w:sz="0" w:space="0" w:color="auto"/>
        <w:bottom w:val="none" w:sz="0" w:space="0" w:color="auto"/>
        <w:right w:val="none" w:sz="0" w:space="0" w:color="auto"/>
      </w:divBdr>
    </w:div>
    <w:div w:id="1925456667">
      <w:bodyDiv w:val="1"/>
      <w:marLeft w:val="0"/>
      <w:marRight w:val="0"/>
      <w:marTop w:val="0"/>
      <w:marBottom w:val="0"/>
      <w:divBdr>
        <w:top w:val="none" w:sz="0" w:space="0" w:color="auto"/>
        <w:left w:val="none" w:sz="0" w:space="0" w:color="auto"/>
        <w:bottom w:val="none" w:sz="0" w:space="0" w:color="auto"/>
        <w:right w:val="none" w:sz="0" w:space="0" w:color="auto"/>
      </w:divBdr>
    </w:div>
    <w:div w:id="1925608169">
      <w:bodyDiv w:val="1"/>
      <w:marLeft w:val="0"/>
      <w:marRight w:val="0"/>
      <w:marTop w:val="0"/>
      <w:marBottom w:val="0"/>
      <w:divBdr>
        <w:top w:val="none" w:sz="0" w:space="0" w:color="auto"/>
        <w:left w:val="none" w:sz="0" w:space="0" w:color="auto"/>
        <w:bottom w:val="none" w:sz="0" w:space="0" w:color="auto"/>
        <w:right w:val="none" w:sz="0" w:space="0" w:color="auto"/>
      </w:divBdr>
      <w:divsChild>
        <w:div w:id="564536105">
          <w:marLeft w:val="0"/>
          <w:marRight w:val="0"/>
          <w:marTop w:val="0"/>
          <w:marBottom w:val="0"/>
          <w:divBdr>
            <w:top w:val="none" w:sz="0" w:space="0" w:color="auto"/>
            <w:left w:val="none" w:sz="0" w:space="0" w:color="auto"/>
            <w:bottom w:val="none" w:sz="0" w:space="0" w:color="auto"/>
            <w:right w:val="none" w:sz="0" w:space="0" w:color="auto"/>
          </w:divBdr>
          <w:divsChild>
            <w:div w:id="2122261604">
              <w:marLeft w:val="0"/>
              <w:marRight w:val="0"/>
              <w:marTop w:val="0"/>
              <w:marBottom w:val="0"/>
              <w:divBdr>
                <w:top w:val="none" w:sz="0" w:space="0" w:color="auto"/>
                <w:left w:val="none" w:sz="0" w:space="0" w:color="auto"/>
                <w:bottom w:val="none" w:sz="0" w:space="0" w:color="auto"/>
                <w:right w:val="none" w:sz="0" w:space="0" w:color="auto"/>
              </w:divBdr>
              <w:divsChild>
                <w:div w:id="1058674599">
                  <w:marLeft w:val="0"/>
                  <w:marRight w:val="0"/>
                  <w:marTop w:val="0"/>
                  <w:marBottom w:val="0"/>
                  <w:divBdr>
                    <w:top w:val="none" w:sz="0" w:space="0" w:color="auto"/>
                    <w:left w:val="none" w:sz="0" w:space="0" w:color="auto"/>
                    <w:bottom w:val="none" w:sz="0" w:space="0" w:color="auto"/>
                    <w:right w:val="none" w:sz="0" w:space="0" w:color="auto"/>
                  </w:divBdr>
                  <w:divsChild>
                    <w:div w:id="951588600">
                      <w:marLeft w:val="0"/>
                      <w:marRight w:val="0"/>
                      <w:marTop w:val="0"/>
                      <w:marBottom w:val="0"/>
                      <w:divBdr>
                        <w:top w:val="none" w:sz="0" w:space="0" w:color="auto"/>
                        <w:left w:val="none" w:sz="0" w:space="0" w:color="auto"/>
                        <w:bottom w:val="none" w:sz="0" w:space="0" w:color="auto"/>
                        <w:right w:val="none" w:sz="0" w:space="0" w:color="auto"/>
                      </w:divBdr>
                      <w:divsChild>
                        <w:div w:id="32704374">
                          <w:marLeft w:val="0"/>
                          <w:marRight w:val="0"/>
                          <w:marTop w:val="0"/>
                          <w:marBottom w:val="0"/>
                          <w:divBdr>
                            <w:top w:val="none" w:sz="0" w:space="0" w:color="auto"/>
                            <w:left w:val="none" w:sz="0" w:space="0" w:color="auto"/>
                            <w:bottom w:val="none" w:sz="0" w:space="0" w:color="auto"/>
                            <w:right w:val="none" w:sz="0" w:space="0" w:color="auto"/>
                          </w:divBdr>
                          <w:divsChild>
                            <w:div w:id="2144233129">
                              <w:marLeft w:val="0"/>
                              <w:marRight w:val="0"/>
                              <w:marTop w:val="0"/>
                              <w:marBottom w:val="0"/>
                              <w:divBdr>
                                <w:top w:val="none" w:sz="0" w:space="0" w:color="auto"/>
                                <w:left w:val="none" w:sz="0" w:space="0" w:color="auto"/>
                                <w:bottom w:val="none" w:sz="0" w:space="0" w:color="auto"/>
                                <w:right w:val="none" w:sz="0" w:space="0" w:color="auto"/>
                              </w:divBdr>
                              <w:divsChild>
                                <w:div w:id="231430914">
                                  <w:marLeft w:val="0"/>
                                  <w:marRight w:val="0"/>
                                  <w:marTop w:val="0"/>
                                  <w:marBottom w:val="0"/>
                                  <w:divBdr>
                                    <w:top w:val="none" w:sz="0" w:space="0" w:color="auto"/>
                                    <w:left w:val="none" w:sz="0" w:space="0" w:color="auto"/>
                                    <w:bottom w:val="none" w:sz="0" w:space="0" w:color="auto"/>
                                    <w:right w:val="none" w:sz="0" w:space="0" w:color="auto"/>
                                  </w:divBdr>
                                  <w:divsChild>
                                    <w:div w:id="944966217">
                                      <w:marLeft w:val="0"/>
                                      <w:marRight w:val="0"/>
                                      <w:marTop w:val="0"/>
                                      <w:marBottom w:val="0"/>
                                      <w:divBdr>
                                        <w:top w:val="none" w:sz="0" w:space="0" w:color="auto"/>
                                        <w:left w:val="none" w:sz="0" w:space="0" w:color="auto"/>
                                        <w:bottom w:val="none" w:sz="0" w:space="0" w:color="auto"/>
                                        <w:right w:val="none" w:sz="0" w:space="0" w:color="auto"/>
                                      </w:divBdr>
                                      <w:divsChild>
                                        <w:div w:id="553004764">
                                          <w:marLeft w:val="0"/>
                                          <w:marRight w:val="0"/>
                                          <w:marTop w:val="0"/>
                                          <w:marBottom w:val="0"/>
                                          <w:divBdr>
                                            <w:top w:val="none" w:sz="0" w:space="0" w:color="auto"/>
                                            <w:left w:val="none" w:sz="0" w:space="0" w:color="auto"/>
                                            <w:bottom w:val="none" w:sz="0" w:space="0" w:color="auto"/>
                                            <w:right w:val="none" w:sz="0" w:space="0" w:color="auto"/>
                                          </w:divBdr>
                                          <w:divsChild>
                                            <w:div w:id="385302363">
                                              <w:marLeft w:val="0"/>
                                              <w:marRight w:val="0"/>
                                              <w:marTop w:val="0"/>
                                              <w:marBottom w:val="0"/>
                                              <w:divBdr>
                                                <w:top w:val="none" w:sz="0" w:space="0" w:color="auto"/>
                                                <w:left w:val="none" w:sz="0" w:space="0" w:color="auto"/>
                                                <w:bottom w:val="none" w:sz="0" w:space="0" w:color="auto"/>
                                                <w:right w:val="none" w:sz="0" w:space="0" w:color="auto"/>
                                              </w:divBdr>
                                              <w:divsChild>
                                                <w:div w:id="860632879">
                                                  <w:marLeft w:val="0"/>
                                                  <w:marRight w:val="0"/>
                                                  <w:marTop w:val="0"/>
                                                  <w:marBottom w:val="0"/>
                                                  <w:divBdr>
                                                    <w:top w:val="none" w:sz="0" w:space="0" w:color="auto"/>
                                                    <w:left w:val="none" w:sz="0" w:space="0" w:color="auto"/>
                                                    <w:bottom w:val="none" w:sz="0" w:space="0" w:color="auto"/>
                                                    <w:right w:val="none" w:sz="0" w:space="0" w:color="auto"/>
                                                  </w:divBdr>
                                                  <w:divsChild>
                                                    <w:div w:id="1131629248">
                                                      <w:marLeft w:val="0"/>
                                                      <w:marRight w:val="0"/>
                                                      <w:marTop w:val="0"/>
                                                      <w:marBottom w:val="0"/>
                                                      <w:divBdr>
                                                        <w:top w:val="none" w:sz="0" w:space="0" w:color="auto"/>
                                                        <w:left w:val="none" w:sz="0" w:space="0" w:color="auto"/>
                                                        <w:bottom w:val="none" w:sz="0" w:space="0" w:color="auto"/>
                                                        <w:right w:val="none" w:sz="0" w:space="0" w:color="auto"/>
                                                      </w:divBdr>
                                                      <w:divsChild>
                                                        <w:div w:id="1863352234">
                                                          <w:marLeft w:val="0"/>
                                                          <w:marRight w:val="0"/>
                                                          <w:marTop w:val="0"/>
                                                          <w:marBottom w:val="0"/>
                                                          <w:divBdr>
                                                            <w:top w:val="none" w:sz="0" w:space="0" w:color="auto"/>
                                                            <w:left w:val="none" w:sz="0" w:space="0" w:color="auto"/>
                                                            <w:bottom w:val="none" w:sz="0" w:space="0" w:color="auto"/>
                                                            <w:right w:val="none" w:sz="0" w:space="0" w:color="auto"/>
                                                          </w:divBdr>
                                                          <w:divsChild>
                                                            <w:div w:id="111440823">
                                                              <w:marLeft w:val="0"/>
                                                              <w:marRight w:val="0"/>
                                                              <w:marTop w:val="0"/>
                                                              <w:marBottom w:val="0"/>
                                                              <w:divBdr>
                                                                <w:top w:val="none" w:sz="0" w:space="0" w:color="auto"/>
                                                                <w:left w:val="none" w:sz="0" w:space="0" w:color="auto"/>
                                                                <w:bottom w:val="none" w:sz="0" w:space="0" w:color="auto"/>
                                                                <w:right w:val="none" w:sz="0" w:space="0" w:color="auto"/>
                                                              </w:divBdr>
                                                              <w:divsChild>
                                                                <w:div w:id="1886674507">
                                                                  <w:marLeft w:val="0"/>
                                                                  <w:marRight w:val="0"/>
                                                                  <w:marTop w:val="0"/>
                                                                  <w:marBottom w:val="0"/>
                                                                  <w:divBdr>
                                                                    <w:top w:val="none" w:sz="0" w:space="0" w:color="auto"/>
                                                                    <w:left w:val="none" w:sz="0" w:space="0" w:color="auto"/>
                                                                    <w:bottom w:val="none" w:sz="0" w:space="0" w:color="auto"/>
                                                                    <w:right w:val="none" w:sz="0" w:space="0" w:color="auto"/>
                                                                  </w:divBdr>
                                                                  <w:divsChild>
                                                                    <w:div w:id="1866092529">
                                                                      <w:marLeft w:val="0"/>
                                                                      <w:marRight w:val="0"/>
                                                                      <w:marTop w:val="0"/>
                                                                      <w:marBottom w:val="0"/>
                                                                      <w:divBdr>
                                                                        <w:top w:val="none" w:sz="0" w:space="0" w:color="auto"/>
                                                                        <w:left w:val="none" w:sz="0" w:space="0" w:color="auto"/>
                                                                        <w:bottom w:val="none" w:sz="0" w:space="0" w:color="auto"/>
                                                                        <w:right w:val="none" w:sz="0" w:space="0" w:color="auto"/>
                                                                      </w:divBdr>
                                                                      <w:divsChild>
                                                                        <w:div w:id="1440025603">
                                                                          <w:marLeft w:val="0"/>
                                                                          <w:marRight w:val="0"/>
                                                                          <w:marTop w:val="0"/>
                                                                          <w:marBottom w:val="0"/>
                                                                          <w:divBdr>
                                                                            <w:top w:val="none" w:sz="0" w:space="0" w:color="auto"/>
                                                                            <w:left w:val="none" w:sz="0" w:space="0" w:color="auto"/>
                                                                            <w:bottom w:val="none" w:sz="0" w:space="0" w:color="auto"/>
                                                                            <w:right w:val="none" w:sz="0" w:space="0" w:color="auto"/>
                                                                          </w:divBdr>
                                                                          <w:divsChild>
                                                                            <w:div w:id="1189291420">
                                                                              <w:marLeft w:val="0"/>
                                                                              <w:marRight w:val="0"/>
                                                                              <w:marTop w:val="0"/>
                                                                              <w:marBottom w:val="0"/>
                                                                              <w:divBdr>
                                                                                <w:top w:val="none" w:sz="0" w:space="0" w:color="auto"/>
                                                                                <w:left w:val="none" w:sz="0" w:space="0" w:color="auto"/>
                                                                                <w:bottom w:val="none" w:sz="0" w:space="0" w:color="auto"/>
                                                                                <w:right w:val="none" w:sz="0" w:space="0" w:color="auto"/>
                                                                              </w:divBdr>
                                                                              <w:divsChild>
                                                                                <w:div w:id="1566800486">
                                                                                  <w:marLeft w:val="0"/>
                                                                                  <w:marRight w:val="0"/>
                                                                                  <w:marTop w:val="0"/>
                                                                                  <w:marBottom w:val="0"/>
                                                                                  <w:divBdr>
                                                                                    <w:top w:val="none" w:sz="0" w:space="0" w:color="auto"/>
                                                                                    <w:left w:val="none" w:sz="0" w:space="0" w:color="auto"/>
                                                                                    <w:bottom w:val="none" w:sz="0" w:space="0" w:color="auto"/>
                                                                                    <w:right w:val="none" w:sz="0" w:space="0" w:color="auto"/>
                                                                                  </w:divBdr>
                                                                                  <w:divsChild>
                                                                                    <w:div w:id="1163207388">
                                                                                      <w:marLeft w:val="0"/>
                                                                                      <w:marRight w:val="0"/>
                                                                                      <w:marTop w:val="0"/>
                                                                                      <w:marBottom w:val="0"/>
                                                                                      <w:divBdr>
                                                                                        <w:top w:val="none" w:sz="0" w:space="0" w:color="auto"/>
                                                                                        <w:left w:val="none" w:sz="0" w:space="0" w:color="auto"/>
                                                                                        <w:bottom w:val="none" w:sz="0" w:space="0" w:color="auto"/>
                                                                                        <w:right w:val="none" w:sz="0" w:space="0" w:color="auto"/>
                                                                                      </w:divBdr>
                                                                                      <w:divsChild>
                                                                                        <w:div w:id="1816872289">
                                                                                          <w:marLeft w:val="0"/>
                                                                                          <w:marRight w:val="0"/>
                                                                                          <w:marTop w:val="0"/>
                                                                                          <w:marBottom w:val="0"/>
                                                                                          <w:divBdr>
                                                                                            <w:top w:val="none" w:sz="0" w:space="0" w:color="auto"/>
                                                                                            <w:left w:val="none" w:sz="0" w:space="0" w:color="auto"/>
                                                                                            <w:bottom w:val="none" w:sz="0" w:space="0" w:color="auto"/>
                                                                                            <w:right w:val="none" w:sz="0" w:space="0" w:color="auto"/>
                                                                                          </w:divBdr>
                                                                                          <w:divsChild>
                                                                                            <w:div w:id="191769175">
                                                                                              <w:marLeft w:val="0"/>
                                                                                              <w:marRight w:val="120"/>
                                                                                              <w:marTop w:val="0"/>
                                                                                              <w:marBottom w:val="150"/>
                                                                                              <w:divBdr>
                                                                                                <w:top w:val="single" w:sz="2" w:space="0" w:color="EFEFEF"/>
                                                                                                <w:left w:val="single" w:sz="6" w:space="0" w:color="EFEFEF"/>
                                                                                                <w:bottom w:val="single" w:sz="6" w:space="0" w:color="E2E2E2"/>
                                                                                                <w:right w:val="single" w:sz="6" w:space="0" w:color="EFEFEF"/>
                                                                                              </w:divBdr>
                                                                                              <w:divsChild>
                                                                                                <w:div w:id="607659094">
                                                                                                  <w:marLeft w:val="0"/>
                                                                                                  <w:marRight w:val="0"/>
                                                                                                  <w:marTop w:val="0"/>
                                                                                                  <w:marBottom w:val="0"/>
                                                                                                  <w:divBdr>
                                                                                                    <w:top w:val="none" w:sz="0" w:space="0" w:color="auto"/>
                                                                                                    <w:left w:val="none" w:sz="0" w:space="0" w:color="auto"/>
                                                                                                    <w:bottom w:val="none" w:sz="0" w:space="0" w:color="auto"/>
                                                                                                    <w:right w:val="none" w:sz="0" w:space="0" w:color="auto"/>
                                                                                                  </w:divBdr>
                                                                                                  <w:divsChild>
                                                                                                    <w:div w:id="961303429">
                                                                                                      <w:marLeft w:val="0"/>
                                                                                                      <w:marRight w:val="0"/>
                                                                                                      <w:marTop w:val="0"/>
                                                                                                      <w:marBottom w:val="0"/>
                                                                                                      <w:divBdr>
                                                                                                        <w:top w:val="none" w:sz="0" w:space="0" w:color="auto"/>
                                                                                                        <w:left w:val="none" w:sz="0" w:space="0" w:color="auto"/>
                                                                                                        <w:bottom w:val="none" w:sz="0" w:space="0" w:color="auto"/>
                                                                                                        <w:right w:val="none" w:sz="0" w:space="0" w:color="auto"/>
                                                                                                      </w:divBdr>
                                                                                                      <w:divsChild>
                                                                                                        <w:div w:id="239288272">
                                                                                                          <w:marLeft w:val="0"/>
                                                                                                          <w:marRight w:val="0"/>
                                                                                                          <w:marTop w:val="0"/>
                                                                                                          <w:marBottom w:val="0"/>
                                                                                                          <w:divBdr>
                                                                                                            <w:top w:val="none" w:sz="0" w:space="0" w:color="auto"/>
                                                                                                            <w:left w:val="none" w:sz="0" w:space="0" w:color="auto"/>
                                                                                                            <w:bottom w:val="none" w:sz="0" w:space="0" w:color="auto"/>
                                                                                                            <w:right w:val="none" w:sz="0" w:space="0" w:color="auto"/>
                                                                                                          </w:divBdr>
                                                                                                          <w:divsChild>
                                                                                                            <w:div w:id="1002314647">
                                                                                                              <w:marLeft w:val="0"/>
                                                                                                              <w:marRight w:val="0"/>
                                                                                                              <w:marTop w:val="0"/>
                                                                                                              <w:marBottom w:val="0"/>
                                                                                                              <w:divBdr>
                                                                                                                <w:top w:val="none" w:sz="0" w:space="0" w:color="auto"/>
                                                                                                                <w:left w:val="none" w:sz="0" w:space="0" w:color="auto"/>
                                                                                                                <w:bottom w:val="none" w:sz="0" w:space="0" w:color="auto"/>
                                                                                                                <w:right w:val="none" w:sz="0" w:space="0" w:color="auto"/>
                                                                                                              </w:divBdr>
                                                                                                              <w:divsChild>
                                                                                                                <w:div w:id="1461218333">
                                                                                                                  <w:marLeft w:val="-570"/>
                                                                                                                  <w:marRight w:val="0"/>
                                                                                                                  <w:marTop w:val="150"/>
                                                                                                                  <w:marBottom w:val="225"/>
                                                                                                                  <w:divBdr>
                                                                                                                    <w:top w:val="single" w:sz="6" w:space="2" w:color="AAAAAA"/>
                                                                                                                    <w:left w:val="single" w:sz="6" w:space="2" w:color="AAAAAA"/>
                                                                                                                    <w:bottom w:val="single" w:sz="6" w:space="2" w:color="AAAAAA"/>
                                                                                                                    <w:right w:val="single" w:sz="6" w:space="2" w:color="AAAAAA"/>
                                                                                                                  </w:divBdr>
                                                                                                                  <w:divsChild>
                                                                                                                    <w:div w:id="1382553944">
                                                                                                                      <w:marLeft w:val="225"/>
                                                                                                                      <w:marRight w:val="225"/>
                                                                                                                      <w:marTop w:val="75"/>
                                                                                                                      <w:marBottom w:val="75"/>
                                                                                                                      <w:divBdr>
                                                                                                                        <w:top w:val="none" w:sz="0" w:space="0" w:color="auto"/>
                                                                                                                        <w:left w:val="none" w:sz="0" w:space="0" w:color="auto"/>
                                                                                                                        <w:bottom w:val="none" w:sz="0" w:space="0" w:color="auto"/>
                                                                                                                        <w:right w:val="none" w:sz="0" w:space="0" w:color="auto"/>
                                                                                                                      </w:divBdr>
                                                                                                                      <w:divsChild>
                                                                                                                        <w:div w:id="1609658551">
                                                                                                                          <w:marLeft w:val="0"/>
                                                                                                                          <w:marRight w:val="0"/>
                                                                                                                          <w:marTop w:val="0"/>
                                                                                                                          <w:marBottom w:val="0"/>
                                                                                                                          <w:divBdr>
                                                                                                                            <w:top w:val="single" w:sz="6" w:space="0" w:color="auto"/>
                                                                                                                            <w:left w:val="single" w:sz="6" w:space="0" w:color="auto"/>
                                                                                                                            <w:bottom w:val="single" w:sz="6" w:space="0" w:color="auto"/>
                                                                                                                            <w:right w:val="single" w:sz="6" w:space="0" w:color="auto"/>
                                                                                                                          </w:divBdr>
                                                                                                                          <w:divsChild>
                                                                                                                            <w:div w:id="1185092291">
                                                                                                                              <w:marLeft w:val="0"/>
                                                                                                                              <w:marRight w:val="0"/>
                                                                                                                              <w:marTop w:val="0"/>
                                                                                                                              <w:marBottom w:val="0"/>
                                                                                                                              <w:divBdr>
                                                                                                                                <w:top w:val="none" w:sz="0" w:space="0" w:color="auto"/>
                                                                                                                                <w:left w:val="none" w:sz="0" w:space="0" w:color="auto"/>
                                                                                                                                <w:bottom w:val="none" w:sz="0" w:space="0" w:color="auto"/>
                                                                                                                                <w:right w:val="none" w:sz="0" w:space="0" w:color="auto"/>
                                                                                                                              </w:divBdr>
                                                                                                                              <w:divsChild>
                                                                                                                                <w:div w:id="156190246">
                                                                                                                                  <w:marLeft w:val="0"/>
                                                                                                                                  <w:marRight w:val="0"/>
                                                                                                                                  <w:marTop w:val="0"/>
                                                                                                                                  <w:marBottom w:val="0"/>
                                                                                                                                  <w:divBdr>
                                                                                                                                    <w:top w:val="none" w:sz="0" w:space="0" w:color="auto"/>
                                                                                                                                    <w:left w:val="none" w:sz="0" w:space="0" w:color="auto"/>
                                                                                                                                    <w:bottom w:val="none" w:sz="0" w:space="0" w:color="auto"/>
                                                                                                                                    <w:right w:val="none" w:sz="0" w:space="0" w:color="auto"/>
                                                                                                                                  </w:divBdr>
                                                                                                                                </w:div>
                                                                                                                                <w:div w:id="988903933">
                                                                                                                                  <w:marLeft w:val="0"/>
                                                                                                                                  <w:marRight w:val="0"/>
                                                                                                                                  <w:marTop w:val="0"/>
                                                                                                                                  <w:marBottom w:val="0"/>
                                                                                                                                  <w:divBdr>
                                                                                                                                    <w:top w:val="none" w:sz="0" w:space="0" w:color="auto"/>
                                                                                                                                    <w:left w:val="none" w:sz="0" w:space="0" w:color="auto"/>
                                                                                                                                    <w:bottom w:val="none" w:sz="0" w:space="0" w:color="auto"/>
                                                                                                                                    <w:right w:val="none" w:sz="0" w:space="0" w:color="auto"/>
                                                                                                                                  </w:divBdr>
                                                                                                                                </w:div>
                                                                                                                                <w:div w:id="306668659">
                                                                                                                                  <w:marLeft w:val="0"/>
                                                                                                                                  <w:marRight w:val="0"/>
                                                                                                                                  <w:marTop w:val="0"/>
                                                                                                                                  <w:marBottom w:val="0"/>
                                                                                                                                  <w:divBdr>
                                                                                                                                    <w:top w:val="none" w:sz="0" w:space="0" w:color="auto"/>
                                                                                                                                    <w:left w:val="none" w:sz="0" w:space="0" w:color="auto"/>
                                                                                                                                    <w:bottom w:val="none" w:sz="0" w:space="0" w:color="auto"/>
                                                                                                                                    <w:right w:val="none" w:sz="0" w:space="0" w:color="auto"/>
                                                                                                                                  </w:divBdr>
                                                                                                                                </w:div>
                                                                                                                                <w:div w:id="67026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9731644">
      <w:bodyDiv w:val="1"/>
      <w:marLeft w:val="0"/>
      <w:marRight w:val="0"/>
      <w:marTop w:val="0"/>
      <w:marBottom w:val="0"/>
      <w:divBdr>
        <w:top w:val="none" w:sz="0" w:space="0" w:color="auto"/>
        <w:left w:val="none" w:sz="0" w:space="0" w:color="auto"/>
        <w:bottom w:val="none" w:sz="0" w:space="0" w:color="auto"/>
        <w:right w:val="none" w:sz="0" w:space="0" w:color="auto"/>
      </w:divBdr>
    </w:div>
    <w:div w:id="1930389147">
      <w:bodyDiv w:val="1"/>
      <w:marLeft w:val="0"/>
      <w:marRight w:val="0"/>
      <w:marTop w:val="0"/>
      <w:marBottom w:val="0"/>
      <w:divBdr>
        <w:top w:val="none" w:sz="0" w:space="0" w:color="auto"/>
        <w:left w:val="none" w:sz="0" w:space="0" w:color="auto"/>
        <w:bottom w:val="none" w:sz="0" w:space="0" w:color="auto"/>
        <w:right w:val="none" w:sz="0" w:space="0" w:color="auto"/>
      </w:divBdr>
    </w:div>
    <w:div w:id="1939630191">
      <w:bodyDiv w:val="1"/>
      <w:marLeft w:val="0"/>
      <w:marRight w:val="0"/>
      <w:marTop w:val="0"/>
      <w:marBottom w:val="0"/>
      <w:divBdr>
        <w:top w:val="none" w:sz="0" w:space="0" w:color="auto"/>
        <w:left w:val="none" w:sz="0" w:space="0" w:color="auto"/>
        <w:bottom w:val="none" w:sz="0" w:space="0" w:color="auto"/>
        <w:right w:val="none" w:sz="0" w:space="0" w:color="auto"/>
      </w:divBdr>
    </w:div>
    <w:div w:id="1944146395">
      <w:bodyDiv w:val="1"/>
      <w:marLeft w:val="0"/>
      <w:marRight w:val="0"/>
      <w:marTop w:val="0"/>
      <w:marBottom w:val="0"/>
      <w:divBdr>
        <w:top w:val="none" w:sz="0" w:space="0" w:color="auto"/>
        <w:left w:val="none" w:sz="0" w:space="0" w:color="auto"/>
        <w:bottom w:val="none" w:sz="0" w:space="0" w:color="auto"/>
        <w:right w:val="none" w:sz="0" w:space="0" w:color="auto"/>
      </w:divBdr>
    </w:div>
    <w:div w:id="1956400250">
      <w:bodyDiv w:val="1"/>
      <w:marLeft w:val="0"/>
      <w:marRight w:val="0"/>
      <w:marTop w:val="0"/>
      <w:marBottom w:val="0"/>
      <w:divBdr>
        <w:top w:val="none" w:sz="0" w:space="0" w:color="auto"/>
        <w:left w:val="none" w:sz="0" w:space="0" w:color="auto"/>
        <w:bottom w:val="none" w:sz="0" w:space="0" w:color="auto"/>
        <w:right w:val="none" w:sz="0" w:space="0" w:color="auto"/>
      </w:divBdr>
    </w:div>
    <w:div w:id="1958679308">
      <w:bodyDiv w:val="1"/>
      <w:marLeft w:val="0"/>
      <w:marRight w:val="0"/>
      <w:marTop w:val="0"/>
      <w:marBottom w:val="0"/>
      <w:divBdr>
        <w:top w:val="none" w:sz="0" w:space="0" w:color="auto"/>
        <w:left w:val="none" w:sz="0" w:space="0" w:color="auto"/>
        <w:bottom w:val="none" w:sz="0" w:space="0" w:color="auto"/>
        <w:right w:val="none" w:sz="0" w:space="0" w:color="auto"/>
      </w:divBdr>
    </w:div>
    <w:div w:id="1960187760">
      <w:bodyDiv w:val="1"/>
      <w:marLeft w:val="0"/>
      <w:marRight w:val="0"/>
      <w:marTop w:val="0"/>
      <w:marBottom w:val="0"/>
      <w:divBdr>
        <w:top w:val="none" w:sz="0" w:space="0" w:color="auto"/>
        <w:left w:val="none" w:sz="0" w:space="0" w:color="auto"/>
        <w:bottom w:val="none" w:sz="0" w:space="0" w:color="auto"/>
        <w:right w:val="none" w:sz="0" w:space="0" w:color="auto"/>
      </w:divBdr>
    </w:div>
    <w:div w:id="1965184983">
      <w:bodyDiv w:val="1"/>
      <w:marLeft w:val="0"/>
      <w:marRight w:val="0"/>
      <w:marTop w:val="0"/>
      <w:marBottom w:val="0"/>
      <w:divBdr>
        <w:top w:val="none" w:sz="0" w:space="0" w:color="auto"/>
        <w:left w:val="none" w:sz="0" w:space="0" w:color="auto"/>
        <w:bottom w:val="none" w:sz="0" w:space="0" w:color="auto"/>
        <w:right w:val="none" w:sz="0" w:space="0" w:color="auto"/>
      </w:divBdr>
    </w:div>
    <w:div w:id="1970821484">
      <w:bodyDiv w:val="1"/>
      <w:marLeft w:val="0"/>
      <w:marRight w:val="0"/>
      <w:marTop w:val="0"/>
      <w:marBottom w:val="0"/>
      <w:divBdr>
        <w:top w:val="none" w:sz="0" w:space="0" w:color="auto"/>
        <w:left w:val="none" w:sz="0" w:space="0" w:color="auto"/>
        <w:bottom w:val="none" w:sz="0" w:space="0" w:color="auto"/>
        <w:right w:val="none" w:sz="0" w:space="0" w:color="auto"/>
      </w:divBdr>
    </w:div>
    <w:div w:id="1971203001">
      <w:bodyDiv w:val="1"/>
      <w:marLeft w:val="0"/>
      <w:marRight w:val="0"/>
      <w:marTop w:val="0"/>
      <w:marBottom w:val="0"/>
      <w:divBdr>
        <w:top w:val="none" w:sz="0" w:space="0" w:color="auto"/>
        <w:left w:val="none" w:sz="0" w:space="0" w:color="auto"/>
        <w:bottom w:val="none" w:sz="0" w:space="0" w:color="auto"/>
        <w:right w:val="none" w:sz="0" w:space="0" w:color="auto"/>
      </w:divBdr>
    </w:div>
    <w:div w:id="1974745851">
      <w:bodyDiv w:val="1"/>
      <w:marLeft w:val="0"/>
      <w:marRight w:val="0"/>
      <w:marTop w:val="0"/>
      <w:marBottom w:val="0"/>
      <w:divBdr>
        <w:top w:val="none" w:sz="0" w:space="0" w:color="auto"/>
        <w:left w:val="none" w:sz="0" w:space="0" w:color="auto"/>
        <w:bottom w:val="none" w:sz="0" w:space="0" w:color="auto"/>
        <w:right w:val="none" w:sz="0" w:space="0" w:color="auto"/>
      </w:divBdr>
    </w:div>
    <w:div w:id="1977954152">
      <w:bodyDiv w:val="1"/>
      <w:marLeft w:val="0"/>
      <w:marRight w:val="0"/>
      <w:marTop w:val="0"/>
      <w:marBottom w:val="0"/>
      <w:divBdr>
        <w:top w:val="none" w:sz="0" w:space="0" w:color="auto"/>
        <w:left w:val="none" w:sz="0" w:space="0" w:color="auto"/>
        <w:bottom w:val="none" w:sz="0" w:space="0" w:color="auto"/>
        <w:right w:val="none" w:sz="0" w:space="0" w:color="auto"/>
      </w:divBdr>
    </w:div>
    <w:div w:id="1978291210">
      <w:bodyDiv w:val="1"/>
      <w:marLeft w:val="0"/>
      <w:marRight w:val="0"/>
      <w:marTop w:val="0"/>
      <w:marBottom w:val="0"/>
      <w:divBdr>
        <w:top w:val="none" w:sz="0" w:space="0" w:color="auto"/>
        <w:left w:val="none" w:sz="0" w:space="0" w:color="auto"/>
        <w:bottom w:val="none" w:sz="0" w:space="0" w:color="auto"/>
        <w:right w:val="none" w:sz="0" w:space="0" w:color="auto"/>
      </w:divBdr>
    </w:div>
    <w:div w:id="1978294171">
      <w:bodyDiv w:val="1"/>
      <w:marLeft w:val="0"/>
      <w:marRight w:val="0"/>
      <w:marTop w:val="0"/>
      <w:marBottom w:val="0"/>
      <w:divBdr>
        <w:top w:val="none" w:sz="0" w:space="0" w:color="auto"/>
        <w:left w:val="none" w:sz="0" w:space="0" w:color="auto"/>
        <w:bottom w:val="none" w:sz="0" w:space="0" w:color="auto"/>
        <w:right w:val="none" w:sz="0" w:space="0" w:color="auto"/>
      </w:divBdr>
    </w:div>
    <w:div w:id="1980576890">
      <w:bodyDiv w:val="1"/>
      <w:marLeft w:val="0"/>
      <w:marRight w:val="0"/>
      <w:marTop w:val="0"/>
      <w:marBottom w:val="0"/>
      <w:divBdr>
        <w:top w:val="none" w:sz="0" w:space="0" w:color="auto"/>
        <w:left w:val="none" w:sz="0" w:space="0" w:color="auto"/>
        <w:bottom w:val="none" w:sz="0" w:space="0" w:color="auto"/>
        <w:right w:val="none" w:sz="0" w:space="0" w:color="auto"/>
      </w:divBdr>
    </w:div>
    <w:div w:id="1986422474">
      <w:bodyDiv w:val="1"/>
      <w:marLeft w:val="0"/>
      <w:marRight w:val="0"/>
      <w:marTop w:val="0"/>
      <w:marBottom w:val="0"/>
      <w:divBdr>
        <w:top w:val="none" w:sz="0" w:space="0" w:color="auto"/>
        <w:left w:val="none" w:sz="0" w:space="0" w:color="auto"/>
        <w:bottom w:val="none" w:sz="0" w:space="0" w:color="auto"/>
        <w:right w:val="none" w:sz="0" w:space="0" w:color="auto"/>
      </w:divBdr>
    </w:div>
    <w:div w:id="1992588649">
      <w:bodyDiv w:val="1"/>
      <w:marLeft w:val="0"/>
      <w:marRight w:val="0"/>
      <w:marTop w:val="0"/>
      <w:marBottom w:val="0"/>
      <w:divBdr>
        <w:top w:val="none" w:sz="0" w:space="0" w:color="auto"/>
        <w:left w:val="none" w:sz="0" w:space="0" w:color="auto"/>
        <w:bottom w:val="none" w:sz="0" w:space="0" w:color="auto"/>
        <w:right w:val="none" w:sz="0" w:space="0" w:color="auto"/>
      </w:divBdr>
    </w:div>
    <w:div w:id="1996182705">
      <w:bodyDiv w:val="1"/>
      <w:marLeft w:val="0"/>
      <w:marRight w:val="0"/>
      <w:marTop w:val="0"/>
      <w:marBottom w:val="0"/>
      <w:divBdr>
        <w:top w:val="none" w:sz="0" w:space="0" w:color="auto"/>
        <w:left w:val="none" w:sz="0" w:space="0" w:color="auto"/>
        <w:bottom w:val="none" w:sz="0" w:space="0" w:color="auto"/>
        <w:right w:val="none" w:sz="0" w:space="0" w:color="auto"/>
      </w:divBdr>
    </w:div>
    <w:div w:id="2002389440">
      <w:bodyDiv w:val="1"/>
      <w:marLeft w:val="0"/>
      <w:marRight w:val="0"/>
      <w:marTop w:val="0"/>
      <w:marBottom w:val="0"/>
      <w:divBdr>
        <w:top w:val="none" w:sz="0" w:space="0" w:color="auto"/>
        <w:left w:val="none" w:sz="0" w:space="0" w:color="auto"/>
        <w:bottom w:val="none" w:sz="0" w:space="0" w:color="auto"/>
        <w:right w:val="none" w:sz="0" w:space="0" w:color="auto"/>
      </w:divBdr>
    </w:div>
    <w:div w:id="2016229153">
      <w:bodyDiv w:val="1"/>
      <w:marLeft w:val="0"/>
      <w:marRight w:val="0"/>
      <w:marTop w:val="0"/>
      <w:marBottom w:val="0"/>
      <w:divBdr>
        <w:top w:val="none" w:sz="0" w:space="0" w:color="auto"/>
        <w:left w:val="none" w:sz="0" w:space="0" w:color="auto"/>
        <w:bottom w:val="none" w:sz="0" w:space="0" w:color="auto"/>
        <w:right w:val="none" w:sz="0" w:space="0" w:color="auto"/>
      </w:divBdr>
    </w:div>
    <w:div w:id="2017724663">
      <w:bodyDiv w:val="1"/>
      <w:marLeft w:val="0"/>
      <w:marRight w:val="0"/>
      <w:marTop w:val="0"/>
      <w:marBottom w:val="0"/>
      <w:divBdr>
        <w:top w:val="none" w:sz="0" w:space="0" w:color="auto"/>
        <w:left w:val="none" w:sz="0" w:space="0" w:color="auto"/>
        <w:bottom w:val="none" w:sz="0" w:space="0" w:color="auto"/>
        <w:right w:val="none" w:sz="0" w:space="0" w:color="auto"/>
      </w:divBdr>
    </w:div>
    <w:div w:id="2025210742">
      <w:bodyDiv w:val="1"/>
      <w:marLeft w:val="0"/>
      <w:marRight w:val="0"/>
      <w:marTop w:val="0"/>
      <w:marBottom w:val="0"/>
      <w:divBdr>
        <w:top w:val="none" w:sz="0" w:space="0" w:color="auto"/>
        <w:left w:val="none" w:sz="0" w:space="0" w:color="auto"/>
        <w:bottom w:val="none" w:sz="0" w:space="0" w:color="auto"/>
        <w:right w:val="none" w:sz="0" w:space="0" w:color="auto"/>
      </w:divBdr>
    </w:div>
    <w:div w:id="2029520828">
      <w:bodyDiv w:val="1"/>
      <w:marLeft w:val="0"/>
      <w:marRight w:val="0"/>
      <w:marTop w:val="0"/>
      <w:marBottom w:val="0"/>
      <w:divBdr>
        <w:top w:val="none" w:sz="0" w:space="0" w:color="auto"/>
        <w:left w:val="none" w:sz="0" w:space="0" w:color="auto"/>
        <w:bottom w:val="none" w:sz="0" w:space="0" w:color="auto"/>
        <w:right w:val="none" w:sz="0" w:space="0" w:color="auto"/>
      </w:divBdr>
    </w:div>
    <w:div w:id="2034653183">
      <w:bodyDiv w:val="1"/>
      <w:marLeft w:val="0"/>
      <w:marRight w:val="0"/>
      <w:marTop w:val="0"/>
      <w:marBottom w:val="0"/>
      <w:divBdr>
        <w:top w:val="none" w:sz="0" w:space="0" w:color="auto"/>
        <w:left w:val="none" w:sz="0" w:space="0" w:color="auto"/>
        <w:bottom w:val="none" w:sz="0" w:space="0" w:color="auto"/>
        <w:right w:val="none" w:sz="0" w:space="0" w:color="auto"/>
      </w:divBdr>
    </w:div>
    <w:div w:id="2036080849">
      <w:bodyDiv w:val="1"/>
      <w:marLeft w:val="0"/>
      <w:marRight w:val="0"/>
      <w:marTop w:val="0"/>
      <w:marBottom w:val="0"/>
      <w:divBdr>
        <w:top w:val="none" w:sz="0" w:space="0" w:color="auto"/>
        <w:left w:val="none" w:sz="0" w:space="0" w:color="auto"/>
        <w:bottom w:val="none" w:sz="0" w:space="0" w:color="auto"/>
        <w:right w:val="none" w:sz="0" w:space="0" w:color="auto"/>
      </w:divBdr>
    </w:div>
    <w:div w:id="2036230340">
      <w:bodyDiv w:val="1"/>
      <w:marLeft w:val="0"/>
      <w:marRight w:val="0"/>
      <w:marTop w:val="0"/>
      <w:marBottom w:val="0"/>
      <w:divBdr>
        <w:top w:val="none" w:sz="0" w:space="0" w:color="auto"/>
        <w:left w:val="none" w:sz="0" w:space="0" w:color="auto"/>
        <w:bottom w:val="none" w:sz="0" w:space="0" w:color="auto"/>
        <w:right w:val="none" w:sz="0" w:space="0" w:color="auto"/>
      </w:divBdr>
    </w:div>
    <w:div w:id="2040934560">
      <w:bodyDiv w:val="1"/>
      <w:marLeft w:val="0"/>
      <w:marRight w:val="0"/>
      <w:marTop w:val="0"/>
      <w:marBottom w:val="0"/>
      <w:divBdr>
        <w:top w:val="none" w:sz="0" w:space="0" w:color="auto"/>
        <w:left w:val="none" w:sz="0" w:space="0" w:color="auto"/>
        <w:bottom w:val="none" w:sz="0" w:space="0" w:color="auto"/>
        <w:right w:val="none" w:sz="0" w:space="0" w:color="auto"/>
      </w:divBdr>
    </w:div>
    <w:div w:id="2043360320">
      <w:bodyDiv w:val="1"/>
      <w:marLeft w:val="0"/>
      <w:marRight w:val="0"/>
      <w:marTop w:val="0"/>
      <w:marBottom w:val="0"/>
      <w:divBdr>
        <w:top w:val="none" w:sz="0" w:space="0" w:color="auto"/>
        <w:left w:val="none" w:sz="0" w:space="0" w:color="auto"/>
        <w:bottom w:val="none" w:sz="0" w:space="0" w:color="auto"/>
        <w:right w:val="none" w:sz="0" w:space="0" w:color="auto"/>
      </w:divBdr>
    </w:div>
    <w:div w:id="2043629080">
      <w:bodyDiv w:val="1"/>
      <w:marLeft w:val="0"/>
      <w:marRight w:val="0"/>
      <w:marTop w:val="0"/>
      <w:marBottom w:val="0"/>
      <w:divBdr>
        <w:top w:val="none" w:sz="0" w:space="0" w:color="auto"/>
        <w:left w:val="none" w:sz="0" w:space="0" w:color="auto"/>
        <w:bottom w:val="none" w:sz="0" w:space="0" w:color="auto"/>
        <w:right w:val="none" w:sz="0" w:space="0" w:color="auto"/>
      </w:divBdr>
      <w:divsChild>
        <w:div w:id="306781699">
          <w:marLeft w:val="0"/>
          <w:marRight w:val="0"/>
          <w:marTop w:val="0"/>
          <w:marBottom w:val="0"/>
          <w:divBdr>
            <w:top w:val="none" w:sz="0" w:space="0" w:color="auto"/>
            <w:left w:val="none" w:sz="0" w:space="0" w:color="auto"/>
            <w:bottom w:val="none" w:sz="0" w:space="0" w:color="auto"/>
            <w:right w:val="none" w:sz="0" w:space="0" w:color="auto"/>
          </w:divBdr>
          <w:divsChild>
            <w:div w:id="801926195">
              <w:marLeft w:val="0"/>
              <w:marRight w:val="0"/>
              <w:marTop w:val="0"/>
              <w:marBottom w:val="0"/>
              <w:divBdr>
                <w:top w:val="none" w:sz="0" w:space="0" w:color="auto"/>
                <w:left w:val="none" w:sz="0" w:space="0" w:color="auto"/>
                <w:bottom w:val="none" w:sz="0" w:space="0" w:color="auto"/>
                <w:right w:val="none" w:sz="0" w:space="0" w:color="auto"/>
              </w:divBdr>
              <w:divsChild>
                <w:div w:id="772045574">
                  <w:marLeft w:val="0"/>
                  <w:marRight w:val="0"/>
                  <w:marTop w:val="0"/>
                  <w:marBottom w:val="150"/>
                  <w:divBdr>
                    <w:top w:val="none" w:sz="0" w:space="0" w:color="auto"/>
                    <w:left w:val="none" w:sz="0" w:space="0" w:color="auto"/>
                    <w:bottom w:val="none" w:sz="0" w:space="0" w:color="auto"/>
                    <w:right w:val="none" w:sz="0" w:space="0" w:color="auto"/>
                  </w:divBdr>
                  <w:divsChild>
                    <w:div w:id="1277786465">
                      <w:marLeft w:val="0"/>
                      <w:marRight w:val="0"/>
                      <w:marTop w:val="0"/>
                      <w:marBottom w:val="0"/>
                      <w:divBdr>
                        <w:top w:val="none" w:sz="0" w:space="0" w:color="auto"/>
                        <w:left w:val="none" w:sz="0" w:space="0" w:color="auto"/>
                        <w:bottom w:val="none" w:sz="0" w:space="0" w:color="auto"/>
                        <w:right w:val="none" w:sz="0" w:space="0" w:color="auto"/>
                      </w:divBdr>
                      <w:divsChild>
                        <w:div w:id="1927809513">
                          <w:marLeft w:val="0"/>
                          <w:marRight w:val="0"/>
                          <w:marTop w:val="0"/>
                          <w:marBottom w:val="0"/>
                          <w:divBdr>
                            <w:top w:val="none" w:sz="0" w:space="0" w:color="auto"/>
                            <w:left w:val="none" w:sz="0" w:space="0" w:color="auto"/>
                            <w:bottom w:val="none" w:sz="0" w:space="0" w:color="auto"/>
                            <w:right w:val="none" w:sz="0" w:space="0" w:color="auto"/>
                          </w:divBdr>
                          <w:divsChild>
                            <w:div w:id="17897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7487620">
      <w:bodyDiv w:val="1"/>
      <w:marLeft w:val="0"/>
      <w:marRight w:val="0"/>
      <w:marTop w:val="0"/>
      <w:marBottom w:val="0"/>
      <w:divBdr>
        <w:top w:val="none" w:sz="0" w:space="0" w:color="auto"/>
        <w:left w:val="none" w:sz="0" w:space="0" w:color="auto"/>
        <w:bottom w:val="none" w:sz="0" w:space="0" w:color="auto"/>
        <w:right w:val="none" w:sz="0" w:space="0" w:color="auto"/>
      </w:divBdr>
    </w:div>
    <w:div w:id="2050298951">
      <w:bodyDiv w:val="1"/>
      <w:marLeft w:val="0"/>
      <w:marRight w:val="0"/>
      <w:marTop w:val="0"/>
      <w:marBottom w:val="0"/>
      <w:divBdr>
        <w:top w:val="none" w:sz="0" w:space="0" w:color="auto"/>
        <w:left w:val="none" w:sz="0" w:space="0" w:color="auto"/>
        <w:bottom w:val="none" w:sz="0" w:space="0" w:color="auto"/>
        <w:right w:val="none" w:sz="0" w:space="0" w:color="auto"/>
      </w:divBdr>
    </w:div>
    <w:div w:id="2050453453">
      <w:bodyDiv w:val="1"/>
      <w:marLeft w:val="0"/>
      <w:marRight w:val="0"/>
      <w:marTop w:val="0"/>
      <w:marBottom w:val="0"/>
      <w:divBdr>
        <w:top w:val="none" w:sz="0" w:space="0" w:color="auto"/>
        <w:left w:val="none" w:sz="0" w:space="0" w:color="auto"/>
        <w:bottom w:val="none" w:sz="0" w:space="0" w:color="auto"/>
        <w:right w:val="none" w:sz="0" w:space="0" w:color="auto"/>
      </w:divBdr>
    </w:div>
    <w:div w:id="2050759649">
      <w:bodyDiv w:val="1"/>
      <w:marLeft w:val="0"/>
      <w:marRight w:val="0"/>
      <w:marTop w:val="0"/>
      <w:marBottom w:val="0"/>
      <w:divBdr>
        <w:top w:val="none" w:sz="0" w:space="0" w:color="auto"/>
        <w:left w:val="none" w:sz="0" w:space="0" w:color="auto"/>
        <w:bottom w:val="none" w:sz="0" w:space="0" w:color="auto"/>
        <w:right w:val="none" w:sz="0" w:space="0" w:color="auto"/>
      </w:divBdr>
    </w:div>
    <w:div w:id="2050959479">
      <w:bodyDiv w:val="1"/>
      <w:marLeft w:val="0"/>
      <w:marRight w:val="0"/>
      <w:marTop w:val="0"/>
      <w:marBottom w:val="0"/>
      <w:divBdr>
        <w:top w:val="none" w:sz="0" w:space="0" w:color="auto"/>
        <w:left w:val="none" w:sz="0" w:space="0" w:color="auto"/>
        <w:bottom w:val="none" w:sz="0" w:space="0" w:color="auto"/>
        <w:right w:val="none" w:sz="0" w:space="0" w:color="auto"/>
      </w:divBdr>
    </w:div>
    <w:div w:id="2060548235">
      <w:bodyDiv w:val="1"/>
      <w:marLeft w:val="0"/>
      <w:marRight w:val="0"/>
      <w:marTop w:val="0"/>
      <w:marBottom w:val="0"/>
      <w:divBdr>
        <w:top w:val="none" w:sz="0" w:space="0" w:color="auto"/>
        <w:left w:val="none" w:sz="0" w:space="0" w:color="auto"/>
        <w:bottom w:val="none" w:sz="0" w:space="0" w:color="auto"/>
        <w:right w:val="none" w:sz="0" w:space="0" w:color="auto"/>
      </w:divBdr>
    </w:div>
    <w:div w:id="2062287222">
      <w:bodyDiv w:val="1"/>
      <w:marLeft w:val="0"/>
      <w:marRight w:val="0"/>
      <w:marTop w:val="0"/>
      <w:marBottom w:val="0"/>
      <w:divBdr>
        <w:top w:val="none" w:sz="0" w:space="0" w:color="auto"/>
        <w:left w:val="none" w:sz="0" w:space="0" w:color="auto"/>
        <w:bottom w:val="none" w:sz="0" w:space="0" w:color="auto"/>
        <w:right w:val="none" w:sz="0" w:space="0" w:color="auto"/>
      </w:divBdr>
    </w:div>
    <w:div w:id="2064982555">
      <w:bodyDiv w:val="1"/>
      <w:marLeft w:val="0"/>
      <w:marRight w:val="0"/>
      <w:marTop w:val="0"/>
      <w:marBottom w:val="0"/>
      <w:divBdr>
        <w:top w:val="none" w:sz="0" w:space="0" w:color="auto"/>
        <w:left w:val="none" w:sz="0" w:space="0" w:color="auto"/>
        <w:bottom w:val="none" w:sz="0" w:space="0" w:color="auto"/>
        <w:right w:val="none" w:sz="0" w:space="0" w:color="auto"/>
      </w:divBdr>
    </w:div>
    <w:div w:id="2068533799">
      <w:bodyDiv w:val="1"/>
      <w:marLeft w:val="0"/>
      <w:marRight w:val="0"/>
      <w:marTop w:val="0"/>
      <w:marBottom w:val="0"/>
      <w:divBdr>
        <w:top w:val="none" w:sz="0" w:space="0" w:color="auto"/>
        <w:left w:val="none" w:sz="0" w:space="0" w:color="auto"/>
        <w:bottom w:val="none" w:sz="0" w:space="0" w:color="auto"/>
        <w:right w:val="none" w:sz="0" w:space="0" w:color="auto"/>
      </w:divBdr>
    </w:div>
    <w:div w:id="2068912781">
      <w:bodyDiv w:val="1"/>
      <w:marLeft w:val="0"/>
      <w:marRight w:val="0"/>
      <w:marTop w:val="0"/>
      <w:marBottom w:val="0"/>
      <w:divBdr>
        <w:top w:val="none" w:sz="0" w:space="0" w:color="auto"/>
        <w:left w:val="none" w:sz="0" w:space="0" w:color="auto"/>
        <w:bottom w:val="none" w:sz="0" w:space="0" w:color="auto"/>
        <w:right w:val="none" w:sz="0" w:space="0" w:color="auto"/>
      </w:divBdr>
    </w:div>
    <w:div w:id="2070687758">
      <w:bodyDiv w:val="1"/>
      <w:marLeft w:val="0"/>
      <w:marRight w:val="0"/>
      <w:marTop w:val="0"/>
      <w:marBottom w:val="0"/>
      <w:divBdr>
        <w:top w:val="none" w:sz="0" w:space="0" w:color="auto"/>
        <w:left w:val="none" w:sz="0" w:space="0" w:color="auto"/>
        <w:bottom w:val="none" w:sz="0" w:space="0" w:color="auto"/>
        <w:right w:val="none" w:sz="0" w:space="0" w:color="auto"/>
      </w:divBdr>
    </w:div>
    <w:div w:id="2079473746">
      <w:bodyDiv w:val="1"/>
      <w:marLeft w:val="0"/>
      <w:marRight w:val="0"/>
      <w:marTop w:val="0"/>
      <w:marBottom w:val="0"/>
      <w:divBdr>
        <w:top w:val="none" w:sz="0" w:space="0" w:color="auto"/>
        <w:left w:val="none" w:sz="0" w:space="0" w:color="auto"/>
        <w:bottom w:val="none" w:sz="0" w:space="0" w:color="auto"/>
        <w:right w:val="none" w:sz="0" w:space="0" w:color="auto"/>
      </w:divBdr>
    </w:div>
    <w:div w:id="2086143210">
      <w:bodyDiv w:val="1"/>
      <w:marLeft w:val="0"/>
      <w:marRight w:val="0"/>
      <w:marTop w:val="0"/>
      <w:marBottom w:val="0"/>
      <w:divBdr>
        <w:top w:val="none" w:sz="0" w:space="0" w:color="auto"/>
        <w:left w:val="none" w:sz="0" w:space="0" w:color="auto"/>
        <w:bottom w:val="none" w:sz="0" w:space="0" w:color="auto"/>
        <w:right w:val="none" w:sz="0" w:space="0" w:color="auto"/>
      </w:divBdr>
    </w:div>
    <w:div w:id="2093161698">
      <w:bodyDiv w:val="1"/>
      <w:marLeft w:val="0"/>
      <w:marRight w:val="0"/>
      <w:marTop w:val="0"/>
      <w:marBottom w:val="0"/>
      <w:divBdr>
        <w:top w:val="none" w:sz="0" w:space="0" w:color="auto"/>
        <w:left w:val="none" w:sz="0" w:space="0" w:color="auto"/>
        <w:bottom w:val="none" w:sz="0" w:space="0" w:color="auto"/>
        <w:right w:val="none" w:sz="0" w:space="0" w:color="auto"/>
      </w:divBdr>
    </w:div>
    <w:div w:id="2098332140">
      <w:bodyDiv w:val="1"/>
      <w:marLeft w:val="0"/>
      <w:marRight w:val="0"/>
      <w:marTop w:val="0"/>
      <w:marBottom w:val="0"/>
      <w:divBdr>
        <w:top w:val="none" w:sz="0" w:space="0" w:color="auto"/>
        <w:left w:val="none" w:sz="0" w:space="0" w:color="auto"/>
        <w:bottom w:val="none" w:sz="0" w:space="0" w:color="auto"/>
        <w:right w:val="none" w:sz="0" w:space="0" w:color="auto"/>
      </w:divBdr>
    </w:div>
    <w:div w:id="2104177511">
      <w:bodyDiv w:val="1"/>
      <w:marLeft w:val="0"/>
      <w:marRight w:val="0"/>
      <w:marTop w:val="0"/>
      <w:marBottom w:val="0"/>
      <w:divBdr>
        <w:top w:val="none" w:sz="0" w:space="0" w:color="auto"/>
        <w:left w:val="none" w:sz="0" w:space="0" w:color="auto"/>
        <w:bottom w:val="none" w:sz="0" w:space="0" w:color="auto"/>
        <w:right w:val="none" w:sz="0" w:space="0" w:color="auto"/>
      </w:divBdr>
    </w:div>
    <w:div w:id="2104449844">
      <w:bodyDiv w:val="1"/>
      <w:marLeft w:val="0"/>
      <w:marRight w:val="0"/>
      <w:marTop w:val="0"/>
      <w:marBottom w:val="0"/>
      <w:divBdr>
        <w:top w:val="none" w:sz="0" w:space="0" w:color="auto"/>
        <w:left w:val="none" w:sz="0" w:space="0" w:color="auto"/>
        <w:bottom w:val="none" w:sz="0" w:space="0" w:color="auto"/>
        <w:right w:val="none" w:sz="0" w:space="0" w:color="auto"/>
      </w:divBdr>
    </w:div>
    <w:div w:id="2104494688">
      <w:bodyDiv w:val="1"/>
      <w:marLeft w:val="0"/>
      <w:marRight w:val="0"/>
      <w:marTop w:val="0"/>
      <w:marBottom w:val="0"/>
      <w:divBdr>
        <w:top w:val="none" w:sz="0" w:space="0" w:color="auto"/>
        <w:left w:val="none" w:sz="0" w:space="0" w:color="auto"/>
        <w:bottom w:val="none" w:sz="0" w:space="0" w:color="auto"/>
        <w:right w:val="none" w:sz="0" w:space="0" w:color="auto"/>
      </w:divBdr>
    </w:div>
    <w:div w:id="2104839545">
      <w:bodyDiv w:val="1"/>
      <w:marLeft w:val="0"/>
      <w:marRight w:val="0"/>
      <w:marTop w:val="0"/>
      <w:marBottom w:val="0"/>
      <w:divBdr>
        <w:top w:val="none" w:sz="0" w:space="0" w:color="auto"/>
        <w:left w:val="none" w:sz="0" w:space="0" w:color="auto"/>
        <w:bottom w:val="none" w:sz="0" w:space="0" w:color="auto"/>
        <w:right w:val="none" w:sz="0" w:space="0" w:color="auto"/>
      </w:divBdr>
    </w:div>
    <w:div w:id="2105761144">
      <w:bodyDiv w:val="1"/>
      <w:marLeft w:val="0"/>
      <w:marRight w:val="0"/>
      <w:marTop w:val="0"/>
      <w:marBottom w:val="0"/>
      <w:divBdr>
        <w:top w:val="none" w:sz="0" w:space="0" w:color="auto"/>
        <w:left w:val="none" w:sz="0" w:space="0" w:color="auto"/>
        <w:bottom w:val="none" w:sz="0" w:space="0" w:color="auto"/>
        <w:right w:val="none" w:sz="0" w:space="0" w:color="auto"/>
      </w:divBdr>
    </w:div>
    <w:div w:id="2107576616">
      <w:bodyDiv w:val="1"/>
      <w:marLeft w:val="0"/>
      <w:marRight w:val="0"/>
      <w:marTop w:val="0"/>
      <w:marBottom w:val="0"/>
      <w:divBdr>
        <w:top w:val="none" w:sz="0" w:space="0" w:color="auto"/>
        <w:left w:val="none" w:sz="0" w:space="0" w:color="auto"/>
        <w:bottom w:val="none" w:sz="0" w:space="0" w:color="auto"/>
        <w:right w:val="none" w:sz="0" w:space="0" w:color="auto"/>
      </w:divBdr>
    </w:div>
    <w:div w:id="2109766853">
      <w:bodyDiv w:val="1"/>
      <w:marLeft w:val="0"/>
      <w:marRight w:val="0"/>
      <w:marTop w:val="0"/>
      <w:marBottom w:val="0"/>
      <w:divBdr>
        <w:top w:val="none" w:sz="0" w:space="0" w:color="auto"/>
        <w:left w:val="none" w:sz="0" w:space="0" w:color="auto"/>
        <w:bottom w:val="none" w:sz="0" w:space="0" w:color="auto"/>
        <w:right w:val="none" w:sz="0" w:space="0" w:color="auto"/>
      </w:divBdr>
    </w:div>
    <w:div w:id="2116823159">
      <w:bodyDiv w:val="1"/>
      <w:marLeft w:val="0"/>
      <w:marRight w:val="0"/>
      <w:marTop w:val="0"/>
      <w:marBottom w:val="0"/>
      <w:divBdr>
        <w:top w:val="none" w:sz="0" w:space="0" w:color="auto"/>
        <w:left w:val="none" w:sz="0" w:space="0" w:color="auto"/>
        <w:bottom w:val="none" w:sz="0" w:space="0" w:color="auto"/>
        <w:right w:val="none" w:sz="0" w:space="0" w:color="auto"/>
      </w:divBdr>
    </w:div>
    <w:div w:id="2116905313">
      <w:bodyDiv w:val="1"/>
      <w:marLeft w:val="0"/>
      <w:marRight w:val="0"/>
      <w:marTop w:val="0"/>
      <w:marBottom w:val="0"/>
      <w:divBdr>
        <w:top w:val="none" w:sz="0" w:space="0" w:color="auto"/>
        <w:left w:val="none" w:sz="0" w:space="0" w:color="auto"/>
        <w:bottom w:val="none" w:sz="0" w:space="0" w:color="auto"/>
        <w:right w:val="none" w:sz="0" w:space="0" w:color="auto"/>
      </w:divBdr>
    </w:div>
    <w:div w:id="2122913743">
      <w:bodyDiv w:val="1"/>
      <w:marLeft w:val="0"/>
      <w:marRight w:val="0"/>
      <w:marTop w:val="0"/>
      <w:marBottom w:val="0"/>
      <w:divBdr>
        <w:top w:val="none" w:sz="0" w:space="0" w:color="auto"/>
        <w:left w:val="none" w:sz="0" w:space="0" w:color="auto"/>
        <w:bottom w:val="none" w:sz="0" w:space="0" w:color="auto"/>
        <w:right w:val="none" w:sz="0" w:space="0" w:color="auto"/>
      </w:divBdr>
    </w:div>
    <w:div w:id="2123913821">
      <w:bodyDiv w:val="1"/>
      <w:marLeft w:val="0"/>
      <w:marRight w:val="0"/>
      <w:marTop w:val="0"/>
      <w:marBottom w:val="0"/>
      <w:divBdr>
        <w:top w:val="none" w:sz="0" w:space="0" w:color="auto"/>
        <w:left w:val="none" w:sz="0" w:space="0" w:color="auto"/>
        <w:bottom w:val="none" w:sz="0" w:space="0" w:color="auto"/>
        <w:right w:val="none" w:sz="0" w:space="0" w:color="auto"/>
      </w:divBdr>
    </w:div>
    <w:div w:id="2129228445">
      <w:bodyDiv w:val="1"/>
      <w:marLeft w:val="0"/>
      <w:marRight w:val="0"/>
      <w:marTop w:val="0"/>
      <w:marBottom w:val="0"/>
      <w:divBdr>
        <w:top w:val="none" w:sz="0" w:space="0" w:color="auto"/>
        <w:left w:val="none" w:sz="0" w:space="0" w:color="auto"/>
        <w:bottom w:val="none" w:sz="0" w:space="0" w:color="auto"/>
        <w:right w:val="none" w:sz="0" w:space="0" w:color="auto"/>
      </w:divBdr>
    </w:div>
    <w:div w:id="2131626063">
      <w:bodyDiv w:val="1"/>
      <w:marLeft w:val="0"/>
      <w:marRight w:val="0"/>
      <w:marTop w:val="0"/>
      <w:marBottom w:val="0"/>
      <w:divBdr>
        <w:top w:val="none" w:sz="0" w:space="0" w:color="auto"/>
        <w:left w:val="none" w:sz="0" w:space="0" w:color="auto"/>
        <w:bottom w:val="none" w:sz="0" w:space="0" w:color="auto"/>
        <w:right w:val="none" w:sz="0" w:space="0" w:color="auto"/>
      </w:divBdr>
    </w:div>
    <w:div w:id="2135169039">
      <w:bodyDiv w:val="1"/>
      <w:marLeft w:val="0"/>
      <w:marRight w:val="0"/>
      <w:marTop w:val="0"/>
      <w:marBottom w:val="0"/>
      <w:divBdr>
        <w:top w:val="none" w:sz="0" w:space="0" w:color="auto"/>
        <w:left w:val="none" w:sz="0" w:space="0" w:color="auto"/>
        <w:bottom w:val="none" w:sz="0" w:space="0" w:color="auto"/>
        <w:right w:val="none" w:sz="0" w:space="0" w:color="auto"/>
      </w:divBdr>
    </w:div>
    <w:div w:id="2136755464">
      <w:bodyDiv w:val="1"/>
      <w:marLeft w:val="0"/>
      <w:marRight w:val="0"/>
      <w:marTop w:val="0"/>
      <w:marBottom w:val="0"/>
      <w:divBdr>
        <w:top w:val="none" w:sz="0" w:space="0" w:color="auto"/>
        <w:left w:val="none" w:sz="0" w:space="0" w:color="auto"/>
        <w:bottom w:val="none" w:sz="0" w:space="0" w:color="auto"/>
        <w:right w:val="none" w:sz="0" w:space="0" w:color="auto"/>
      </w:divBdr>
    </w:div>
    <w:div w:id="2136942786">
      <w:bodyDiv w:val="1"/>
      <w:marLeft w:val="0"/>
      <w:marRight w:val="0"/>
      <w:marTop w:val="0"/>
      <w:marBottom w:val="0"/>
      <w:divBdr>
        <w:top w:val="none" w:sz="0" w:space="0" w:color="auto"/>
        <w:left w:val="none" w:sz="0" w:space="0" w:color="auto"/>
        <w:bottom w:val="none" w:sz="0" w:space="0" w:color="auto"/>
        <w:right w:val="none" w:sz="0" w:space="0" w:color="auto"/>
      </w:divBdr>
    </w:div>
    <w:div w:id="2137482163">
      <w:bodyDiv w:val="1"/>
      <w:marLeft w:val="0"/>
      <w:marRight w:val="0"/>
      <w:marTop w:val="0"/>
      <w:marBottom w:val="0"/>
      <w:divBdr>
        <w:top w:val="none" w:sz="0" w:space="0" w:color="auto"/>
        <w:left w:val="none" w:sz="0" w:space="0" w:color="auto"/>
        <w:bottom w:val="none" w:sz="0" w:space="0" w:color="auto"/>
        <w:right w:val="none" w:sz="0" w:space="0" w:color="auto"/>
      </w:divBdr>
    </w:div>
    <w:div w:id="2144300961">
      <w:bodyDiv w:val="1"/>
      <w:marLeft w:val="0"/>
      <w:marRight w:val="0"/>
      <w:marTop w:val="0"/>
      <w:marBottom w:val="0"/>
      <w:divBdr>
        <w:top w:val="none" w:sz="0" w:space="0" w:color="auto"/>
        <w:left w:val="none" w:sz="0" w:space="0" w:color="auto"/>
        <w:bottom w:val="none" w:sz="0" w:space="0" w:color="auto"/>
        <w:right w:val="none" w:sz="0" w:space="0" w:color="auto"/>
      </w:divBdr>
    </w:div>
    <w:div w:id="2144808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rc4.co.uk" TargetMode="External"/><Relationship Id="rId18" Type="http://schemas.openxmlformats.org/officeDocument/2006/relationships/header" Target="header3.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yperlink" Target="mailto:contact@arc4.co.uk" TargetMode="External"/><Relationship Id="rId17" Type="http://schemas.openxmlformats.org/officeDocument/2006/relationships/footer" Target="footer3.xm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4.png"/><Relationship Id="rId10" Type="http://schemas.openxmlformats.org/officeDocument/2006/relationships/header" Target="head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www.arc4.co.uk" TargetMode="External"/><Relationship Id="rId14" Type="http://schemas.openxmlformats.org/officeDocument/2006/relationships/hyperlink" Target="https://www.oldham.gov.uk/downloads/file/3488/statistical_report" TargetMode="External"/><Relationship Id="rId22" Type="http://schemas.openxmlformats.org/officeDocument/2006/relationships/image" Target="media/image3.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ndie%20Brand\Documents\ARC4\Styles\SHMA%20Template%20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F11337-FE85-4983-98E7-C9240FEA32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SHMA Template V2</Template>
  <TotalTime>5</TotalTime>
  <Pages>12</Pages>
  <Words>1804</Words>
  <Characters>10286</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12066</CharactersWithSpaces>
  <SharedDoc>false</SharedDoc>
  <HLinks>
    <vt:vector size="816" baseType="variant">
      <vt:variant>
        <vt:i4>1179700</vt:i4>
      </vt:variant>
      <vt:variant>
        <vt:i4>773</vt:i4>
      </vt:variant>
      <vt:variant>
        <vt:i4>0</vt:i4>
      </vt:variant>
      <vt:variant>
        <vt:i4>5</vt:i4>
      </vt:variant>
      <vt:variant>
        <vt:lpwstr/>
      </vt:variant>
      <vt:variant>
        <vt:lpwstr>_Toc373354151</vt:lpwstr>
      </vt:variant>
      <vt:variant>
        <vt:i4>2031676</vt:i4>
      </vt:variant>
      <vt:variant>
        <vt:i4>764</vt:i4>
      </vt:variant>
      <vt:variant>
        <vt:i4>0</vt:i4>
      </vt:variant>
      <vt:variant>
        <vt:i4>5</vt:i4>
      </vt:variant>
      <vt:variant>
        <vt:lpwstr/>
      </vt:variant>
      <vt:variant>
        <vt:lpwstr>_Toc373493589</vt:lpwstr>
      </vt:variant>
      <vt:variant>
        <vt:i4>2031676</vt:i4>
      </vt:variant>
      <vt:variant>
        <vt:i4>758</vt:i4>
      </vt:variant>
      <vt:variant>
        <vt:i4>0</vt:i4>
      </vt:variant>
      <vt:variant>
        <vt:i4>5</vt:i4>
      </vt:variant>
      <vt:variant>
        <vt:lpwstr/>
      </vt:variant>
      <vt:variant>
        <vt:lpwstr>_Toc373493588</vt:lpwstr>
      </vt:variant>
      <vt:variant>
        <vt:i4>2031676</vt:i4>
      </vt:variant>
      <vt:variant>
        <vt:i4>752</vt:i4>
      </vt:variant>
      <vt:variant>
        <vt:i4>0</vt:i4>
      </vt:variant>
      <vt:variant>
        <vt:i4>5</vt:i4>
      </vt:variant>
      <vt:variant>
        <vt:lpwstr/>
      </vt:variant>
      <vt:variant>
        <vt:lpwstr>_Toc373493587</vt:lpwstr>
      </vt:variant>
      <vt:variant>
        <vt:i4>2031676</vt:i4>
      </vt:variant>
      <vt:variant>
        <vt:i4>746</vt:i4>
      </vt:variant>
      <vt:variant>
        <vt:i4>0</vt:i4>
      </vt:variant>
      <vt:variant>
        <vt:i4>5</vt:i4>
      </vt:variant>
      <vt:variant>
        <vt:lpwstr/>
      </vt:variant>
      <vt:variant>
        <vt:lpwstr>_Toc373493586</vt:lpwstr>
      </vt:variant>
      <vt:variant>
        <vt:i4>2031676</vt:i4>
      </vt:variant>
      <vt:variant>
        <vt:i4>740</vt:i4>
      </vt:variant>
      <vt:variant>
        <vt:i4>0</vt:i4>
      </vt:variant>
      <vt:variant>
        <vt:i4>5</vt:i4>
      </vt:variant>
      <vt:variant>
        <vt:lpwstr/>
      </vt:variant>
      <vt:variant>
        <vt:lpwstr>_Toc373493585</vt:lpwstr>
      </vt:variant>
      <vt:variant>
        <vt:i4>2031676</vt:i4>
      </vt:variant>
      <vt:variant>
        <vt:i4>734</vt:i4>
      </vt:variant>
      <vt:variant>
        <vt:i4>0</vt:i4>
      </vt:variant>
      <vt:variant>
        <vt:i4>5</vt:i4>
      </vt:variant>
      <vt:variant>
        <vt:lpwstr/>
      </vt:variant>
      <vt:variant>
        <vt:lpwstr>_Toc373493584</vt:lpwstr>
      </vt:variant>
      <vt:variant>
        <vt:i4>2031676</vt:i4>
      </vt:variant>
      <vt:variant>
        <vt:i4>728</vt:i4>
      </vt:variant>
      <vt:variant>
        <vt:i4>0</vt:i4>
      </vt:variant>
      <vt:variant>
        <vt:i4>5</vt:i4>
      </vt:variant>
      <vt:variant>
        <vt:lpwstr/>
      </vt:variant>
      <vt:variant>
        <vt:lpwstr>_Toc373493583</vt:lpwstr>
      </vt:variant>
      <vt:variant>
        <vt:i4>2031676</vt:i4>
      </vt:variant>
      <vt:variant>
        <vt:i4>722</vt:i4>
      </vt:variant>
      <vt:variant>
        <vt:i4>0</vt:i4>
      </vt:variant>
      <vt:variant>
        <vt:i4>5</vt:i4>
      </vt:variant>
      <vt:variant>
        <vt:lpwstr/>
      </vt:variant>
      <vt:variant>
        <vt:lpwstr>_Toc373493582</vt:lpwstr>
      </vt:variant>
      <vt:variant>
        <vt:i4>2031676</vt:i4>
      </vt:variant>
      <vt:variant>
        <vt:i4>716</vt:i4>
      </vt:variant>
      <vt:variant>
        <vt:i4>0</vt:i4>
      </vt:variant>
      <vt:variant>
        <vt:i4>5</vt:i4>
      </vt:variant>
      <vt:variant>
        <vt:lpwstr/>
      </vt:variant>
      <vt:variant>
        <vt:lpwstr>_Toc373493581</vt:lpwstr>
      </vt:variant>
      <vt:variant>
        <vt:i4>2031676</vt:i4>
      </vt:variant>
      <vt:variant>
        <vt:i4>710</vt:i4>
      </vt:variant>
      <vt:variant>
        <vt:i4>0</vt:i4>
      </vt:variant>
      <vt:variant>
        <vt:i4>5</vt:i4>
      </vt:variant>
      <vt:variant>
        <vt:lpwstr/>
      </vt:variant>
      <vt:variant>
        <vt:lpwstr>_Toc373493580</vt:lpwstr>
      </vt:variant>
      <vt:variant>
        <vt:i4>1048636</vt:i4>
      </vt:variant>
      <vt:variant>
        <vt:i4>704</vt:i4>
      </vt:variant>
      <vt:variant>
        <vt:i4>0</vt:i4>
      </vt:variant>
      <vt:variant>
        <vt:i4>5</vt:i4>
      </vt:variant>
      <vt:variant>
        <vt:lpwstr/>
      </vt:variant>
      <vt:variant>
        <vt:lpwstr>_Toc373493579</vt:lpwstr>
      </vt:variant>
      <vt:variant>
        <vt:i4>1048636</vt:i4>
      </vt:variant>
      <vt:variant>
        <vt:i4>695</vt:i4>
      </vt:variant>
      <vt:variant>
        <vt:i4>0</vt:i4>
      </vt:variant>
      <vt:variant>
        <vt:i4>5</vt:i4>
      </vt:variant>
      <vt:variant>
        <vt:lpwstr/>
      </vt:variant>
      <vt:variant>
        <vt:lpwstr>_Toc373493578</vt:lpwstr>
      </vt:variant>
      <vt:variant>
        <vt:i4>1048636</vt:i4>
      </vt:variant>
      <vt:variant>
        <vt:i4>689</vt:i4>
      </vt:variant>
      <vt:variant>
        <vt:i4>0</vt:i4>
      </vt:variant>
      <vt:variant>
        <vt:i4>5</vt:i4>
      </vt:variant>
      <vt:variant>
        <vt:lpwstr/>
      </vt:variant>
      <vt:variant>
        <vt:lpwstr>_Toc373493577</vt:lpwstr>
      </vt:variant>
      <vt:variant>
        <vt:i4>1048636</vt:i4>
      </vt:variant>
      <vt:variant>
        <vt:i4>683</vt:i4>
      </vt:variant>
      <vt:variant>
        <vt:i4>0</vt:i4>
      </vt:variant>
      <vt:variant>
        <vt:i4>5</vt:i4>
      </vt:variant>
      <vt:variant>
        <vt:lpwstr/>
      </vt:variant>
      <vt:variant>
        <vt:lpwstr>_Toc373493576</vt:lpwstr>
      </vt:variant>
      <vt:variant>
        <vt:i4>1048636</vt:i4>
      </vt:variant>
      <vt:variant>
        <vt:i4>677</vt:i4>
      </vt:variant>
      <vt:variant>
        <vt:i4>0</vt:i4>
      </vt:variant>
      <vt:variant>
        <vt:i4>5</vt:i4>
      </vt:variant>
      <vt:variant>
        <vt:lpwstr/>
      </vt:variant>
      <vt:variant>
        <vt:lpwstr>_Toc373493575</vt:lpwstr>
      </vt:variant>
      <vt:variant>
        <vt:i4>1048636</vt:i4>
      </vt:variant>
      <vt:variant>
        <vt:i4>671</vt:i4>
      </vt:variant>
      <vt:variant>
        <vt:i4>0</vt:i4>
      </vt:variant>
      <vt:variant>
        <vt:i4>5</vt:i4>
      </vt:variant>
      <vt:variant>
        <vt:lpwstr/>
      </vt:variant>
      <vt:variant>
        <vt:lpwstr>_Toc373493574</vt:lpwstr>
      </vt:variant>
      <vt:variant>
        <vt:i4>1048636</vt:i4>
      </vt:variant>
      <vt:variant>
        <vt:i4>665</vt:i4>
      </vt:variant>
      <vt:variant>
        <vt:i4>0</vt:i4>
      </vt:variant>
      <vt:variant>
        <vt:i4>5</vt:i4>
      </vt:variant>
      <vt:variant>
        <vt:lpwstr/>
      </vt:variant>
      <vt:variant>
        <vt:lpwstr>_Toc373493573</vt:lpwstr>
      </vt:variant>
      <vt:variant>
        <vt:i4>1048636</vt:i4>
      </vt:variant>
      <vt:variant>
        <vt:i4>659</vt:i4>
      </vt:variant>
      <vt:variant>
        <vt:i4>0</vt:i4>
      </vt:variant>
      <vt:variant>
        <vt:i4>5</vt:i4>
      </vt:variant>
      <vt:variant>
        <vt:lpwstr/>
      </vt:variant>
      <vt:variant>
        <vt:lpwstr>_Toc373493572</vt:lpwstr>
      </vt:variant>
      <vt:variant>
        <vt:i4>1048636</vt:i4>
      </vt:variant>
      <vt:variant>
        <vt:i4>653</vt:i4>
      </vt:variant>
      <vt:variant>
        <vt:i4>0</vt:i4>
      </vt:variant>
      <vt:variant>
        <vt:i4>5</vt:i4>
      </vt:variant>
      <vt:variant>
        <vt:lpwstr/>
      </vt:variant>
      <vt:variant>
        <vt:lpwstr>_Toc373493571</vt:lpwstr>
      </vt:variant>
      <vt:variant>
        <vt:i4>1048636</vt:i4>
      </vt:variant>
      <vt:variant>
        <vt:i4>647</vt:i4>
      </vt:variant>
      <vt:variant>
        <vt:i4>0</vt:i4>
      </vt:variant>
      <vt:variant>
        <vt:i4>5</vt:i4>
      </vt:variant>
      <vt:variant>
        <vt:lpwstr/>
      </vt:variant>
      <vt:variant>
        <vt:lpwstr>_Toc373493570</vt:lpwstr>
      </vt:variant>
      <vt:variant>
        <vt:i4>1114172</vt:i4>
      </vt:variant>
      <vt:variant>
        <vt:i4>641</vt:i4>
      </vt:variant>
      <vt:variant>
        <vt:i4>0</vt:i4>
      </vt:variant>
      <vt:variant>
        <vt:i4>5</vt:i4>
      </vt:variant>
      <vt:variant>
        <vt:lpwstr/>
      </vt:variant>
      <vt:variant>
        <vt:lpwstr>_Toc373493569</vt:lpwstr>
      </vt:variant>
      <vt:variant>
        <vt:i4>1114172</vt:i4>
      </vt:variant>
      <vt:variant>
        <vt:i4>635</vt:i4>
      </vt:variant>
      <vt:variant>
        <vt:i4>0</vt:i4>
      </vt:variant>
      <vt:variant>
        <vt:i4>5</vt:i4>
      </vt:variant>
      <vt:variant>
        <vt:lpwstr/>
      </vt:variant>
      <vt:variant>
        <vt:lpwstr>_Toc373493568</vt:lpwstr>
      </vt:variant>
      <vt:variant>
        <vt:i4>1114172</vt:i4>
      </vt:variant>
      <vt:variant>
        <vt:i4>629</vt:i4>
      </vt:variant>
      <vt:variant>
        <vt:i4>0</vt:i4>
      </vt:variant>
      <vt:variant>
        <vt:i4>5</vt:i4>
      </vt:variant>
      <vt:variant>
        <vt:lpwstr/>
      </vt:variant>
      <vt:variant>
        <vt:lpwstr>_Toc373493567</vt:lpwstr>
      </vt:variant>
      <vt:variant>
        <vt:i4>1114172</vt:i4>
      </vt:variant>
      <vt:variant>
        <vt:i4>623</vt:i4>
      </vt:variant>
      <vt:variant>
        <vt:i4>0</vt:i4>
      </vt:variant>
      <vt:variant>
        <vt:i4>5</vt:i4>
      </vt:variant>
      <vt:variant>
        <vt:lpwstr/>
      </vt:variant>
      <vt:variant>
        <vt:lpwstr>_Toc373493566</vt:lpwstr>
      </vt:variant>
      <vt:variant>
        <vt:i4>1114172</vt:i4>
      </vt:variant>
      <vt:variant>
        <vt:i4>617</vt:i4>
      </vt:variant>
      <vt:variant>
        <vt:i4>0</vt:i4>
      </vt:variant>
      <vt:variant>
        <vt:i4>5</vt:i4>
      </vt:variant>
      <vt:variant>
        <vt:lpwstr/>
      </vt:variant>
      <vt:variant>
        <vt:lpwstr>_Toc373493565</vt:lpwstr>
      </vt:variant>
      <vt:variant>
        <vt:i4>1114172</vt:i4>
      </vt:variant>
      <vt:variant>
        <vt:i4>611</vt:i4>
      </vt:variant>
      <vt:variant>
        <vt:i4>0</vt:i4>
      </vt:variant>
      <vt:variant>
        <vt:i4>5</vt:i4>
      </vt:variant>
      <vt:variant>
        <vt:lpwstr/>
      </vt:variant>
      <vt:variant>
        <vt:lpwstr>_Toc373493564</vt:lpwstr>
      </vt:variant>
      <vt:variant>
        <vt:i4>1114172</vt:i4>
      </vt:variant>
      <vt:variant>
        <vt:i4>605</vt:i4>
      </vt:variant>
      <vt:variant>
        <vt:i4>0</vt:i4>
      </vt:variant>
      <vt:variant>
        <vt:i4>5</vt:i4>
      </vt:variant>
      <vt:variant>
        <vt:lpwstr/>
      </vt:variant>
      <vt:variant>
        <vt:lpwstr>_Toc373493563</vt:lpwstr>
      </vt:variant>
      <vt:variant>
        <vt:i4>1114172</vt:i4>
      </vt:variant>
      <vt:variant>
        <vt:i4>599</vt:i4>
      </vt:variant>
      <vt:variant>
        <vt:i4>0</vt:i4>
      </vt:variant>
      <vt:variant>
        <vt:i4>5</vt:i4>
      </vt:variant>
      <vt:variant>
        <vt:lpwstr/>
      </vt:variant>
      <vt:variant>
        <vt:lpwstr>_Toc373493562</vt:lpwstr>
      </vt:variant>
      <vt:variant>
        <vt:i4>1114172</vt:i4>
      </vt:variant>
      <vt:variant>
        <vt:i4>593</vt:i4>
      </vt:variant>
      <vt:variant>
        <vt:i4>0</vt:i4>
      </vt:variant>
      <vt:variant>
        <vt:i4>5</vt:i4>
      </vt:variant>
      <vt:variant>
        <vt:lpwstr/>
      </vt:variant>
      <vt:variant>
        <vt:lpwstr>_Toc373493561</vt:lpwstr>
      </vt:variant>
      <vt:variant>
        <vt:i4>1114172</vt:i4>
      </vt:variant>
      <vt:variant>
        <vt:i4>587</vt:i4>
      </vt:variant>
      <vt:variant>
        <vt:i4>0</vt:i4>
      </vt:variant>
      <vt:variant>
        <vt:i4>5</vt:i4>
      </vt:variant>
      <vt:variant>
        <vt:lpwstr/>
      </vt:variant>
      <vt:variant>
        <vt:lpwstr>_Toc373493560</vt:lpwstr>
      </vt:variant>
      <vt:variant>
        <vt:i4>1179708</vt:i4>
      </vt:variant>
      <vt:variant>
        <vt:i4>581</vt:i4>
      </vt:variant>
      <vt:variant>
        <vt:i4>0</vt:i4>
      </vt:variant>
      <vt:variant>
        <vt:i4>5</vt:i4>
      </vt:variant>
      <vt:variant>
        <vt:lpwstr/>
      </vt:variant>
      <vt:variant>
        <vt:lpwstr>_Toc373493559</vt:lpwstr>
      </vt:variant>
      <vt:variant>
        <vt:i4>1179708</vt:i4>
      </vt:variant>
      <vt:variant>
        <vt:i4>575</vt:i4>
      </vt:variant>
      <vt:variant>
        <vt:i4>0</vt:i4>
      </vt:variant>
      <vt:variant>
        <vt:i4>5</vt:i4>
      </vt:variant>
      <vt:variant>
        <vt:lpwstr/>
      </vt:variant>
      <vt:variant>
        <vt:lpwstr>_Toc373493558</vt:lpwstr>
      </vt:variant>
      <vt:variant>
        <vt:i4>1179708</vt:i4>
      </vt:variant>
      <vt:variant>
        <vt:i4>569</vt:i4>
      </vt:variant>
      <vt:variant>
        <vt:i4>0</vt:i4>
      </vt:variant>
      <vt:variant>
        <vt:i4>5</vt:i4>
      </vt:variant>
      <vt:variant>
        <vt:lpwstr/>
      </vt:variant>
      <vt:variant>
        <vt:lpwstr>_Toc373493557</vt:lpwstr>
      </vt:variant>
      <vt:variant>
        <vt:i4>1179708</vt:i4>
      </vt:variant>
      <vt:variant>
        <vt:i4>563</vt:i4>
      </vt:variant>
      <vt:variant>
        <vt:i4>0</vt:i4>
      </vt:variant>
      <vt:variant>
        <vt:i4>5</vt:i4>
      </vt:variant>
      <vt:variant>
        <vt:lpwstr/>
      </vt:variant>
      <vt:variant>
        <vt:lpwstr>_Toc373493556</vt:lpwstr>
      </vt:variant>
      <vt:variant>
        <vt:i4>1179708</vt:i4>
      </vt:variant>
      <vt:variant>
        <vt:i4>557</vt:i4>
      </vt:variant>
      <vt:variant>
        <vt:i4>0</vt:i4>
      </vt:variant>
      <vt:variant>
        <vt:i4>5</vt:i4>
      </vt:variant>
      <vt:variant>
        <vt:lpwstr/>
      </vt:variant>
      <vt:variant>
        <vt:lpwstr>_Toc373493555</vt:lpwstr>
      </vt:variant>
      <vt:variant>
        <vt:i4>1179708</vt:i4>
      </vt:variant>
      <vt:variant>
        <vt:i4>551</vt:i4>
      </vt:variant>
      <vt:variant>
        <vt:i4>0</vt:i4>
      </vt:variant>
      <vt:variant>
        <vt:i4>5</vt:i4>
      </vt:variant>
      <vt:variant>
        <vt:lpwstr/>
      </vt:variant>
      <vt:variant>
        <vt:lpwstr>_Toc373493554</vt:lpwstr>
      </vt:variant>
      <vt:variant>
        <vt:i4>1179708</vt:i4>
      </vt:variant>
      <vt:variant>
        <vt:i4>545</vt:i4>
      </vt:variant>
      <vt:variant>
        <vt:i4>0</vt:i4>
      </vt:variant>
      <vt:variant>
        <vt:i4>5</vt:i4>
      </vt:variant>
      <vt:variant>
        <vt:lpwstr/>
      </vt:variant>
      <vt:variant>
        <vt:lpwstr>_Toc373493553</vt:lpwstr>
      </vt:variant>
      <vt:variant>
        <vt:i4>1179708</vt:i4>
      </vt:variant>
      <vt:variant>
        <vt:i4>539</vt:i4>
      </vt:variant>
      <vt:variant>
        <vt:i4>0</vt:i4>
      </vt:variant>
      <vt:variant>
        <vt:i4>5</vt:i4>
      </vt:variant>
      <vt:variant>
        <vt:lpwstr/>
      </vt:variant>
      <vt:variant>
        <vt:lpwstr>_Toc373493552</vt:lpwstr>
      </vt:variant>
      <vt:variant>
        <vt:i4>1179708</vt:i4>
      </vt:variant>
      <vt:variant>
        <vt:i4>533</vt:i4>
      </vt:variant>
      <vt:variant>
        <vt:i4>0</vt:i4>
      </vt:variant>
      <vt:variant>
        <vt:i4>5</vt:i4>
      </vt:variant>
      <vt:variant>
        <vt:lpwstr/>
      </vt:variant>
      <vt:variant>
        <vt:lpwstr>_Toc373493551</vt:lpwstr>
      </vt:variant>
      <vt:variant>
        <vt:i4>1179708</vt:i4>
      </vt:variant>
      <vt:variant>
        <vt:i4>527</vt:i4>
      </vt:variant>
      <vt:variant>
        <vt:i4>0</vt:i4>
      </vt:variant>
      <vt:variant>
        <vt:i4>5</vt:i4>
      </vt:variant>
      <vt:variant>
        <vt:lpwstr/>
      </vt:variant>
      <vt:variant>
        <vt:lpwstr>_Toc373493550</vt:lpwstr>
      </vt:variant>
      <vt:variant>
        <vt:i4>1245244</vt:i4>
      </vt:variant>
      <vt:variant>
        <vt:i4>521</vt:i4>
      </vt:variant>
      <vt:variant>
        <vt:i4>0</vt:i4>
      </vt:variant>
      <vt:variant>
        <vt:i4>5</vt:i4>
      </vt:variant>
      <vt:variant>
        <vt:lpwstr/>
      </vt:variant>
      <vt:variant>
        <vt:lpwstr>_Toc373493549</vt:lpwstr>
      </vt:variant>
      <vt:variant>
        <vt:i4>1245244</vt:i4>
      </vt:variant>
      <vt:variant>
        <vt:i4>515</vt:i4>
      </vt:variant>
      <vt:variant>
        <vt:i4>0</vt:i4>
      </vt:variant>
      <vt:variant>
        <vt:i4>5</vt:i4>
      </vt:variant>
      <vt:variant>
        <vt:lpwstr/>
      </vt:variant>
      <vt:variant>
        <vt:lpwstr>_Toc373493548</vt:lpwstr>
      </vt:variant>
      <vt:variant>
        <vt:i4>1245244</vt:i4>
      </vt:variant>
      <vt:variant>
        <vt:i4>509</vt:i4>
      </vt:variant>
      <vt:variant>
        <vt:i4>0</vt:i4>
      </vt:variant>
      <vt:variant>
        <vt:i4>5</vt:i4>
      </vt:variant>
      <vt:variant>
        <vt:lpwstr/>
      </vt:variant>
      <vt:variant>
        <vt:lpwstr>_Toc373493547</vt:lpwstr>
      </vt:variant>
      <vt:variant>
        <vt:i4>1245244</vt:i4>
      </vt:variant>
      <vt:variant>
        <vt:i4>503</vt:i4>
      </vt:variant>
      <vt:variant>
        <vt:i4>0</vt:i4>
      </vt:variant>
      <vt:variant>
        <vt:i4>5</vt:i4>
      </vt:variant>
      <vt:variant>
        <vt:lpwstr/>
      </vt:variant>
      <vt:variant>
        <vt:lpwstr>_Toc373493546</vt:lpwstr>
      </vt:variant>
      <vt:variant>
        <vt:i4>1245244</vt:i4>
      </vt:variant>
      <vt:variant>
        <vt:i4>497</vt:i4>
      </vt:variant>
      <vt:variant>
        <vt:i4>0</vt:i4>
      </vt:variant>
      <vt:variant>
        <vt:i4>5</vt:i4>
      </vt:variant>
      <vt:variant>
        <vt:lpwstr/>
      </vt:variant>
      <vt:variant>
        <vt:lpwstr>_Toc373493545</vt:lpwstr>
      </vt:variant>
      <vt:variant>
        <vt:i4>1245244</vt:i4>
      </vt:variant>
      <vt:variant>
        <vt:i4>491</vt:i4>
      </vt:variant>
      <vt:variant>
        <vt:i4>0</vt:i4>
      </vt:variant>
      <vt:variant>
        <vt:i4>5</vt:i4>
      </vt:variant>
      <vt:variant>
        <vt:lpwstr/>
      </vt:variant>
      <vt:variant>
        <vt:lpwstr>_Toc373493544</vt:lpwstr>
      </vt:variant>
      <vt:variant>
        <vt:i4>1245244</vt:i4>
      </vt:variant>
      <vt:variant>
        <vt:i4>485</vt:i4>
      </vt:variant>
      <vt:variant>
        <vt:i4>0</vt:i4>
      </vt:variant>
      <vt:variant>
        <vt:i4>5</vt:i4>
      </vt:variant>
      <vt:variant>
        <vt:lpwstr/>
      </vt:variant>
      <vt:variant>
        <vt:lpwstr>_Toc373493543</vt:lpwstr>
      </vt:variant>
      <vt:variant>
        <vt:i4>1245244</vt:i4>
      </vt:variant>
      <vt:variant>
        <vt:i4>479</vt:i4>
      </vt:variant>
      <vt:variant>
        <vt:i4>0</vt:i4>
      </vt:variant>
      <vt:variant>
        <vt:i4>5</vt:i4>
      </vt:variant>
      <vt:variant>
        <vt:lpwstr/>
      </vt:variant>
      <vt:variant>
        <vt:lpwstr>_Toc373493542</vt:lpwstr>
      </vt:variant>
      <vt:variant>
        <vt:i4>1245244</vt:i4>
      </vt:variant>
      <vt:variant>
        <vt:i4>473</vt:i4>
      </vt:variant>
      <vt:variant>
        <vt:i4>0</vt:i4>
      </vt:variant>
      <vt:variant>
        <vt:i4>5</vt:i4>
      </vt:variant>
      <vt:variant>
        <vt:lpwstr/>
      </vt:variant>
      <vt:variant>
        <vt:lpwstr>_Toc373493541</vt:lpwstr>
      </vt:variant>
      <vt:variant>
        <vt:i4>1245244</vt:i4>
      </vt:variant>
      <vt:variant>
        <vt:i4>467</vt:i4>
      </vt:variant>
      <vt:variant>
        <vt:i4>0</vt:i4>
      </vt:variant>
      <vt:variant>
        <vt:i4>5</vt:i4>
      </vt:variant>
      <vt:variant>
        <vt:lpwstr/>
      </vt:variant>
      <vt:variant>
        <vt:lpwstr>_Toc373493540</vt:lpwstr>
      </vt:variant>
      <vt:variant>
        <vt:i4>1310780</vt:i4>
      </vt:variant>
      <vt:variant>
        <vt:i4>461</vt:i4>
      </vt:variant>
      <vt:variant>
        <vt:i4>0</vt:i4>
      </vt:variant>
      <vt:variant>
        <vt:i4>5</vt:i4>
      </vt:variant>
      <vt:variant>
        <vt:lpwstr/>
      </vt:variant>
      <vt:variant>
        <vt:lpwstr>_Toc373493539</vt:lpwstr>
      </vt:variant>
      <vt:variant>
        <vt:i4>1310780</vt:i4>
      </vt:variant>
      <vt:variant>
        <vt:i4>455</vt:i4>
      </vt:variant>
      <vt:variant>
        <vt:i4>0</vt:i4>
      </vt:variant>
      <vt:variant>
        <vt:i4>5</vt:i4>
      </vt:variant>
      <vt:variant>
        <vt:lpwstr/>
      </vt:variant>
      <vt:variant>
        <vt:lpwstr>_Toc373493538</vt:lpwstr>
      </vt:variant>
      <vt:variant>
        <vt:i4>1310780</vt:i4>
      </vt:variant>
      <vt:variant>
        <vt:i4>449</vt:i4>
      </vt:variant>
      <vt:variant>
        <vt:i4>0</vt:i4>
      </vt:variant>
      <vt:variant>
        <vt:i4>5</vt:i4>
      </vt:variant>
      <vt:variant>
        <vt:lpwstr/>
      </vt:variant>
      <vt:variant>
        <vt:lpwstr>_Toc373493537</vt:lpwstr>
      </vt:variant>
      <vt:variant>
        <vt:i4>1310780</vt:i4>
      </vt:variant>
      <vt:variant>
        <vt:i4>443</vt:i4>
      </vt:variant>
      <vt:variant>
        <vt:i4>0</vt:i4>
      </vt:variant>
      <vt:variant>
        <vt:i4>5</vt:i4>
      </vt:variant>
      <vt:variant>
        <vt:lpwstr/>
      </vt:variant>
      <vt:variant>
        <vt:lpwstr>_Toc373493536</vt:lpwstr>
      </vt:variant>
      <vt:variant>
        <vt:i4>1310780</vt:i4>
      </vt:variant>
      <vt:variant>
        <vt:i4>437</vt:i4>
      </vt:variant>
      <vt:variant>
        <vt:i4>0</vt:i4>
      </vt:variant>
      <vt:variant>
        <vt:i4>5</vt:i4>
      </vt:variant>
      <vt:variant>
        <vt:lpwstr/>
      </vt:variant>
      <vt:variant>
        <vt:lpwstr>_Toc373493535</vt:lpwstr>
      </vt:variant>
      <vt:variant>
        <vt:i4>1310780</vt:i4>
      </vt:variant>
      <vt:variant>
        <vt:i4>431</vt:i4>
      </vt:variant>
      <vt:variant>
        <vt:i4>0</vt:i4>
      </vt:variant>
      <vt:variant>
        <vt:i4>5</vt:i4>
      </vt:variant>
      <vt:variant>
        <vt:lpwstr/>
      </vt:variant>
      <vt:variant>
        <vt:lpwstr>_Toc373493534</vt:lpwstr>
      </vt:variant>
      <vt:variant>
        <vt:i4>1310780</vt:i4>
      </vt:variant>
      <vt:variant>
        <vt:i4>425</vt:i4>
      </vt:variant>
      <vt:variant>
        <vt:i4>0</vt:i4>
      </vt:variant>
      <vt:variant>
        <vt:i4>5</vt:i4>
      </vt:variant>
      <vt:variant>
        <vt:lpwstr/>
      </vt:variant>
      <vt:variant>
        <vt:lpwstr>_Toc373493533</vt:lpwstr>
      </vt:variant>
      <vt:variant>
        <vt:i4>1310780</vt:i4>
      </vt:variant>
      <vt:variant>
        <vt:i4>416</vt:i4>
      </vt:variant>
      <vt:variant>
        <vt:i4>0</vt:i4>
      </vt:variant>
      <vt:variant>
        <vt:i4>5</vt:i4>
      </vt:variant>
      <vt:variant>
        <vt:lpwstr/>
      </vt:variant>
      <vt:variant>
        <vt:lpwstr>_Toc373493532</vt:lpwstr>
      </vt:variant>
      <vt:variant>
        <vt:i4>1310780</vt:i4>
      </vt:variant>
      <vt:variant>
        <vt:i4>410</vt:i4>
      </vt:variant>
      <vt:variant>
        <vt:i4>0</vt:i4>
      </vt:variant>
      <vt:variant>
        <vt:i4>5</vt:i4>
      </vt:variant>
      <vt:variant>
        <vt:lpwstr/>
      </vt:variant>
      <vt:variant>
        <vt:lpwstr>_Toc373493531</vt:lpwstr>
      </vt:variant>
      <vt:variant>
        <vt:i4>1310780</vt:i4>
      </vt:variant>
      <vt:variant>
        <vt:i4>404</vt:i4>
      </vt:variant>
      <vt:variant>
        <vt:i4>0</vt:i4>
      </vt:variant>
      <vt:variant>
        <vt:i4>5</vt:i4>
      </vt:variant>
      <vt:variant>
        <vt:lpwstr/>
      </vt:variant>
      <vt:variant>
        <vt:lpwstr>_Toc373493530</vt:lpwstr>
      </vt:variant>
      <vt:variant>
        <vt:i4>1376316</vt:i4>
      </vt:variant>
      <vt:variant>
        <vt:i4>398</vt:i4>
      </vt:variant>
      <vt:variant>
        <vt:i4>0</vt:i4>
      </vt:variant>
      <vt:variant>
        <vt:i4>5</vt:i4>
      </vt:variant>
      <vt:variant>
        <vt:lpwstr/>
      </vt:variant>
      <vt:variant>
        <vt:lpwstr>_Toc373493529</vt:lpwstr>
      </vt:variant>
      <vt:variant>
        <vt:i4>1376316</vt:i4>
      </vt:variant>
      <vt:variant>
        <vt:i4>392</vt:i4>
      </vt:variant>
      <vt:variant>
        <vt:i4>0</vt:i4>
      </vt:variant>
      <vt:variant>
        <vt:i4>5</vt:i4>
      </vt:variant>
      <vt:variant>
        <vt:lpwstr/>
      </vt:variant>
      <vt:variant>
        <vt:lpwstr>_Toc373493528</vt:lpwstr>
      </vt:variant>
      <vt:variant>
        <vt:i4>1376316</vt:i4>
      </vt:variant>
      <vt:variant>
        <vt:i4>386</vt:i4>
      </vt:variant>
      <vt:variant>
        <vt:i4>0</vt:i4>
      </vt:variant>
      <vt:variant>
        <vt:i4>5</vt:i4>
      </vt:variant>
      <vt:variant>
        <vt:lpwstr/>
      </vt:variant>
      <vt:variant>
        <vt:lpwstr>_Toc373493527</vt:lpwstr>
      </vt:variant>
      <vt:variant>
        <vt:i4>1376316</vt:i4>
      </vt:variant>
      <vt:variant>
        <vt:i4>380</vt:i4>
      </vt:variant>
      <vt:variant>
        <vt:i4>0</vt:i4>
      </vt:variant>
      <vt:variant>
        <vt:i4>5</vt:i4>
      </vt:variant>
      <vt:variant>
        <vt:lpwstr/>
      </vt:variant>
      <vt:variant>
        <vt:lpwstr>_Toc373493526</vt:lpwstr>
      </vt:variant>
      <vt:variant>
        <vt:i4>1376316</vt:i4>
      </vt:variant>
      <vt:variant>
        <vt:i4>374</vt:i4>
      </vt:variant>
      <vt:variant>
        <vt:i4>0</vt:i4>
      </vt:variant>
      <vt:variant>
        <vt:i4>5</vt:i4>
      </vt:variant>
      <vt:variant>
        <vt:lpwstr/>
      </vt:variant>
      <vt:variant>
        <vt:lpwstr>_Toc373493525</vt:lpwstr>
      </vt:variant>
      <vt:variant>
        <vt:i4>1376316</vt:i4>
      </vt:variant>
      <vt:variant>
        <vt:i4>368</vt:i4>
      </vt:variant>
      <vt:variant>
        <vt:i4>0</vt:i4>
      </vt:variant>
      <vt:variant>
        <vt:i4>5</vt:i4>
      </vt:variant>
      <vt:variant>
        <vt:lpwstr/>
      </vt:variant>
      <vt:variant>
        <vt:lpwstr>_Toc373493524</vt:lpwstr>
      </vt:variant>
      <vt:variant>
        <vt:i4>1376316</vt:i4>
      </vt:variant>
      <vt:variant>
        <vt:i4>362</vt:i4>
      </vt:variant>
      <vt:variant>
        <vt:i4>0</vt:i4>
      </vt:variant>
      <vt:variant>
        <vt:i4>5</vt:i4>
      </vt:variant>
      <vt:variant>
        <vt:lpwstr/>
      </vt:variant>
      <vt:variant>
        <vt:lpwstr>_Toc373493523</vt:lpwstr>
      </vt:variant>
      <vt:variant>
        <vt:i4>1376316</vt:i4>
      </vt:variant>
      <vt:variant>
        <vt:i4>356</vt:i4>
      </vt:variant>
      <vt:variant>
        <vt:i4>0</vt:i4>
      </vt:variant>
      <vt:variant>
        <vt:i4>5</vt:i4>
      </vt:variant>
      <vt:variant>
        <vt:lpwstr/>
      </vt:variant>
      <vt:variant>
        <vt:lpwstr>_Toc373493522</vt:lpwstr>
      </vt:variant>
      <vt:variant>
        <vt:i4>1376316</vt:i4>
      </vt:variant>
      <vt:variant>
        <vt:i4>350</vt:i4>
      </vt:variant>
      <vt:variant>
        <vt:i4>0</vt:i4>
      </vt:variant>
      <vt:variant>
        <vt:i4>5</vt:i4>
      </vt:variant>
      <vt:variant>
        <vt:lpwstr/>
      </vt:variant>
      <vt:variant>
        <vt:lpwstr>_Toc373493521</vt:lpwstr>
      </vt:variant>
      <vt:variant>
        <vt:i4>1376316</vt:i4>
      </vt:variant>
      <vt:variant>
        <vt:i4>344</vt:i4>
      </vt:variant>
      <vt:variant>
        <vt:i4>0</vt:i4>
      </vt:variant>
      <vt:variant>
        <vt:i4>5</vt:i4>
      </vt:variant>
      <vt:variant>
        <vt:lpwstr/>
      </vt:variant>
      <vt:variant>
        <vt:lpwstr>_Toc373493520</vt:lpwstr>
      </vt:variant>
      <vt:variant>
        <vt:i4>1441852</vt:i4>
      </vt:variant>
      <vt:variant>
        <vt:i4>338</vt:i4>
      </vt:variant>
      <vt:variant>
        <vt:i4>0</vt:i4>
      </vt:variant>
      <vt:variant>
        <vt:i4>5</vt:i4>
      </vt:variant>
      <vt:variant>
        <vt:lpwstr/>
      </vt:variant>
      <vt:variant>
        <vt:lpwstr>_Toc373493519</vt:lpwstr>
      </vt:variant>
      <vt:variant>
        <vt:i4>1441852</vt:i4>
      </vt:variant>
      <vt:variant>
        <vt:i4>332</vt:i4>
      </vt:variant>
      <vt:variant>
        <vt:i4>0</vt:i4>
      </vt:variant>
      <vt:variant>
        <vt:i4>5</vt:i4>
      </vt:variant>
      <vt:variant>
        <vt:lpwstr/>
      </vt:variant>
      <vt:variant>
        <vt:lpwstr>_Toc373493518</vt:lpwstr>
      </vt:variant>
      <vt:variant>
        <vt:i4>1441852</vt:i4>
      </vt:variant>
      <vt:variant>
        <vt:i4>326</vt:i4>
      </vt:variant>
      <vt:variant>
        <vt:i4>0</vt:i4>
      </vt:variant>
      <vt:variant>
        <vt:i4>5</vt:i4>
      </vt:variant>
      <vt:variant>
        <vt:lpwstr/>
      </vt:variant>
      <vt:variant>
        <vt:lpwstr>_Toc373493517</vt:lpwstr>
      </vt:variant>
      <vt:variant>
        <vt:i4>1441852</vt:i4>
      </vt:variant>
      <vt:variant>
        <vt:i4>320</vt:i4>
      </vt:variant>
      <vt:variant>
        <vt:i4>0</vt:i4>
      </vt:variant>
      <vt:variant>
        <vt:i4>5</vt:i4>
      </vt:variant>
      <vt:variant>
        <vt:lpwstr/>
      </vt:variant>
      <vt:variant>
        <vt:lpwstr>_Toc373493516</vt:lpwstr>
      </vt:variant>
      <vt:variant>
        <vt:i4>1441852</vt:i4>
      </vt:variant>
      <vt:variant>
        <vt:i4>314</vt:i4>
      </vt:variant>
      <vt:variant>
        <vt:i4>0</vt:i4>
      </vt:variant>
      <vt:variant>
        <vt:i4>5</vt:i4>
      </vt:variant>
      <vt:variant>
        <vt:lpwstr/>
      </vt:variant>
      <vt:variant>
        <vt:lpwstr>_Toc373493515</vt:lpwstr>
      </vt:variant>
      <vt:variant>
        <vt:i4>1441852</vt:i4>
      </vt:variant>
      <vt:variant>
        <vt:i4>308</vt:i4>
      </vt:variant>
      <vt:variant>
        <vt:i4>0</vt:i4>
      </vt:variant>
      <vt:variant>
        <vt:i4>5</vt:i4>
      </vt:variant>
      <vt:variant>
        <vt:lpwstr/>
      </vt:variant>
      <vt:variant>
        <vt:lpwstr>_Toc373493514</vt:lpwstr>
      </vt:variant>
      <vt:variant>
        <vt:i4>1441852</vt:i4>
      </vt:variant>
      <vt:variant>
        <vt:i4>302</vt:i4>
      </vt:variant>
      <vt:variant>
        <vt:i4>0</vt:i4>
      </vt:variant>
      <vt:variant>
        <vt:i4>5</vt:i4>
      </vt:variant>
      <vt:variant>
        <vt:lpwstr/>
      </vt:variant>
      <vt:variant>
        <vt:lpwstr>_Toc373493513</vt:lpwstr>
      </vt:variant>
      <vt:variant>
        <vt:i4>1441852</vt:i4>
      </vt:variant>
      <vt:variant>
        <vt:i4>296</vt:i4>
      </vt:variant>
      <vt:variant>
        <vt:i4>0</vt:i4>
      </vt:variant>
      <vt:variant>
        <vt:i4>5</vt:i4>
      </vt:variant>
      <vt:variant>
        <vt:lpwstr/>
      </vt:variant>
      <vt:variant>
        <vt:lpwstr>_Toc373493512</vt:lpwstr>
      </vt:variant>
      <vt:variant>
        <vt:i4>1441852</vt:i4>
      </vt:variant>
      <vt:variant>
        <vt:i4>290</vt:i4>
      </vt:variant>
      <vt:variant>
        <vt:i4>0</vt:i4>
      </vt:variant>
      <vt:variant>
        <vt:i4>5</vt:i4>
      </vt:variant>
      <vt:variant>
        <vt:lpwstr/>
      </vt:variant>
      <vt:variant>
        <vt:lpwstr>_Toc373493511</vt:lpwstr>
      </vt:variant>
      <vt:variant>
        <vt:i4>1441852</vt:i4>
      </vt:variant>
      <vt:variant>
        <vt:i4>284</vt:i4>
      </vt:variant>
      <vt:variant>
        <vt:i4>0</vt:i4>
      </vt:variant>
      <vt:variant>
        <vt:i4>5</vt:i4>
      </vt:variant>
      <vt:variant>
        <vt:lpwstr/>
      </vt:variant>
      <vt:variant>
        <vt:lpwstr>_Toc373493510</vt:lpwstr>
      </vt:variant>
      <vt:variant>
        <vt:i4>1507388</vt:i4>
      </vt:variant>
      <vt:variant>
        <vt:i4>278</vt:i4>
      </vt:variant>
      <vt:variant>
        <vt:i4>0</vt:i4>
      </vt:variant>
      <vt:variant>
        <vt:i4>5</vt:i4>
      </vt:variant>
      <vt:variant>
        <vt:lpwstr/>
      </vt:variant>
      <vt:variant>
        <vt:lpwstr>_Toc373493509</vt:lpwstr>
      </vt:variant>
      <vt:variant>
        <vt:i4>1507388</vt:i4>
      </vt:variant>
      <vt:variant>
        <vt:i4>272</vt:i4>
      </vt:variant>
      <vt:variant>
        <vt:i4>0</vt:i4>
      </vt:variant>
      <vt:variant>
        <vt:i4>5</vt:i4>
      </vt:variant>
      <vt:variant>
        <vt:lpwstr/>
      </vt:variant>
      <vt:variant>
        <vt:lpwstr>_Toc373493508</vt:lpwstr>
      </vt:variant>
      <vt:variant>
        <vt:i4>1507388</vt:i4>
      </vt:variant>
      <vt:variant>
        <vt:i4>266</vt:i4>
      </vt:variant>
      <vt:variant>
        <vt:i4>0</vt:i4>
      </vt:variant>
      <vt:variant>
        <vt:i4>5</vt:i4>
      </vt:variant>
      <vt:variant>
        <vt:lpwstr/>
      </vt:variant>
      <vt:variant>
        <vt:lpwstr>_Toc373493507</vt:lpwstr>
      </vt:variant>
      <vt:variant>
        <vt:i4>1507388</vt:i4>
      </vt:variant>
      <vt:variant>
        <vt:i4>260</vt:i4>
      </vt:variant>
      <vt:variant>
        <vt:i4>0</vt:i4>
      </vt:variant>
      <vt:variant>
        <vt:i4>5</vt:i4>
      </vt:variant>
      <vt:variant>
        <vt:lpwstr/>
      </vt:variant>
      <vt:variant>
        <vt:lpwstr>_Toc373493506</vt:lpwstr>
      </vt:variant>
      <vt:variant>
        <vt:i4>1507388</vt:i4>
      </vt:variant>
      <vt:variant>
        <vt:i4>254</vt:i4>
      </vt:variant>
      <vt:variant>
        <vt:i4>0</vt:i4>
      </vt:variant>
      <vt:variant>
        <vt:i4>5</vt:i4>
      </vt:variant>
      <vt:variant>
        <vt:lpwstr/>
      </vt:variant>
      <vt:variant>
        <vt:lpwstr>_Toc373493505</vt:lpwstr>
      </vt:variant>
      <vt:variant>
        <vt:i4>1507388</vt:i4>
      </vt:variant>
      <vt:variant>
        <vt:i4>248</vt:i4>
      </vt:variant>
      <vt:variant>
        <vt:i4>0</vt:i4>
      </vt:variant>
      <vt:variant>
        <vt:i4>5</vt:i4>
      </vt:variant>
      <vt:variant>
        <vt:lpwstr/>
      </vt:variant>
      <vt:variant>
        <vt:lpwstr>_Toc373493504</vt:lpwstr>
      </vt:variant>
      <vt:variant>
        <vt:i4>1507388</vt:i4>
      </vt:variant>
      <vt:variant>
        <vt:i4>242</vt:i4>
      </vt:variant>
      <vt:variant>
        <vt:i4>0</vt:i4>
      </vt:variant>
      <vt:variant>
        <vt:i4>5</vt:i4>
      </vt:variant>
      <vt:variant>
        <vt:lpwstr/>
      </vt:variant>
      <vt:variant>
        <vt:lpwstr>_Toc373493503</vt:lpwstr>
      </vt:variant>
      <vt:variant>
        <vt:i4>1507388</vt:i4>
      </vt:variant>
      <vt:variant>
        <vt:i4>236</vt:i4>
      </vt:variant>
      <vt:variant>
        <vt:i4>0</vt:i4>
      </vt:variant>
      <vt:variant>
        <vt:i4>5</vt:i4>
      </vt:variant>
      <vt:variant>
        <vt:lpwstr/>
      </vt:variant>
      <vt:variant>
        <vt:lpwstr>_Toc373493502</vt:lpwstr>
      </vt:variant>
      <vt:variant>
        <vt:i4>1507388</vt:i4>
      </vt:variant>
      <vt:variant>
        <vt:i4>230</vt:i4>
      </vt:variant>
      <vt:variant>
        <vt:i4>0</vt:i4>
      </vt:variant>
      <vt:variant>
        <vt:i4>5</vt:i4>
      </vt:variant>
      <vt:variant>
        <vt:lpwstr/>
      </vt:variant>
      <vt:variant>
        <vt:lpwstr>_Toc373493501</vt:lpwstr>
      </vt:variant>
      <vt:variant>
        <vt:i4>1507388</vt:i4>
      </vt:variant>
      <vt:variant>
        <vt:i4>224</vt:i4>
      </vt:variant>
      <vt:variant>
        <vt:i4>0</vt:i4>
      </vt:variant>
      <vt:variant>
        <vt:i4>5</vt:i4>
      </vt:variant>
      <vt:variant>
        <vt:lpwstr/>
      </vt:variant>
      <vt:variant>
        <vt:lpwstr>_Toc373493500</vt:lpwstr>
      </vt:variant>
      <vt:variant>
        <vt:i4>1966141</vt:i4>
      </vt:variant>
      <vt:variant>
        <vt:i4>218</vt:i4>
      </vt:variant>
      <vt:variant>
        <vt:i4>0</vt:i4>
      </vt:variant>
      <vt:variant>
        <vt:i4>5</vt:i4>
      </vt:variant>
      <vt:variant>
        <vt:lpwstr/>
      </vt:variant>
      <vt:variant>
        <vt:lpwstr>_Toc373493499</vt:lpwstr>
      </vt:variant>
      <vt:variant>
        <vt:i4>1966141</vt:i4>
      </vt:variant>
      <vt:variant>
        <vt:i4>212</vt:i4>
      </vt:variant>
      <vt:variant>
        <vt:i4>0</vt:i4>
      </vt:variant>
      <vt:variant>
        <vt:i4>5</vt:i4>
      </vt:variant>
      <vt:variant>
        <vt:lpwstr/>
      </vt:variant>
      <vt:variant>
        <vt:lpwstr>_Toc373493498</vt:lpwstr>
      </vt:variant>
      <vt:variant>
        <vt:i4>1966141</vt:i4>
      </vt:variant>
      <vt:variant>
        <vt:i4>206</vt:i4>
      </vt:variant>
      <vt:variant>
        <vt:i4>0</vt:i4>
      </vt:variant>
      <vt:variant>
        <vt:i4>5</vt:i4>
      </vt:variant>
      <vt:variant>
        <vt:lpwstr/>
      </vt:variant>
      <vt:variant>
        <vt:lpwstr>_Toc373493497</vt:lpwstr>
      </vt:variant>
      <vt:variant>
        <vt:i4>1966141</vt:i4>
      </vt:variant>
      <vt:variant>
        <vt:i4>200</vt:i4>
      </vt:variant>
      <vt:variant>
        <vt:i4>0</vt:i4>
      </vt:variant>
      <vt:variant>
        <vt:i4>5</vt:i4>
      </vt:variant>
      <vt:variant>
        <vt:lpwstr/>
      </vt:variant>
      <vt:variant>
        <vt:lpwstr>_Toc373493496</vt:lpwstr>
      </vt:variant>
      <vt:variant>
        <vt:i4>1966141</vt:i4>
      </vt:variant>
      <vt:variant>
        <vt:i4>194</vt:i4>
      </vt:variant>
      <vt:variant>
        <vt:i4>0</vt:i4>
      </vt:variant>
      <vt:variant>
        <vt:i4>5</vt:i4>
      </vt:variant>
      <vt:variant>
        <vt:lpwstr/>
      </vt:variant>
      <vt:variant>
        <vt:lpwstr>_Toc373493495</vt:lpwstr>
      </vt:variant>
      <vt:variant>
        <vt:i4>1966141</vt:i4>
      </vt:variant>
      <vt:variant>
        <vt:i4>188</vt:i4>
      </vt:variant>
      <vt:variant>
        <vt:i4>0</vt:i4>
      </vt:variant>
      <vt:variant>
        <vt:i4>5</vt:i4>
      </vt:variant>
      <vt:variant>
        <vt:lpwstr/>
      </vt:variant>
      <vt:variant>
        <vt:lpwstr>_Toc373493494</vt:lpwstr>
      </vt:variant>
      <vt:variant>
        <vt:i4>1966141</vt:i4>
      </vt:variant>
      <vt:variant>
        <vt:i4>182</vt:i4>
      </vt:variant>
      <vt:variant>
        <vt:i4>0</vt:i4>
      </vt:variant>
      <vt:variant>
        <vt:i4>5</vt:i4>
      </vt:variant>
      <vt:variant>
        <vt:lpwstr/>
      </vt:variant>
      <vt:variant>
        <vt:lpwstr>_Toc373493493</vt:lpwstr>
      </vt:variant>
      <vt:variant>
        <vt:i4>1966141</vt:i4>
      </vt:variant>
      <vt:variant>
        <vt:i4>176</vt:i4>
      </vt:variant>
      <vt:variant>
        <vt:i4>0</vt:i4>
      </vt:variant>
      <vt:variant>
        <vt:i4>5</vt:i4>
      </vt:variant>
      <vt:variant>
        <vt:lpwstr/>
      </vt:variant>
      <vt:variant>
        <vt:lpwstr>_Toc373493492</vt:lpwstr>
      </vt:variant>
      <vt:variant>
        <vt:i4>1966141</vt:i4>
      </vt:variant>
      <vt:variant>
        <vt:i4>170</vt:i4>
      </vt:variant>
      <vt:variant>
        <vt:i4>0</vt:i4>
      </vt:variant>
      <vt:variant>
        <vt:i4>5</vt:i4>
      </vt:variant>
      <vt:variant>
        <vt:lpwstr/>
      </vt:variant>
      <vt:variant>
        <vt:lpwstr>_Toc373493491</vt:lpwstr>
      </vt:variant>
      <vt:variant>
        <vt:i4>1966141</vt:i4>
      </vt:variant>
      <vt:variant>
        <vt:i4>164</vt:i4>
      </vt:variant>
      <vt:variant>
        <vt:i4>0</vt:i4>
      </vt:variant>
      <vt:variant>
        <vt:i4>5</vt:i4>
      </vt:variant>
      <vt:variant>
        <vt:lpwstr/>
      </vt:variant>
      <vt:variant>
        <vt:lpwstr>_Toc373493490</vt:lpwstr>
      </vt:variant>
      <vt:variant>
        <vt:i4>2031677</vt:i4>
      </vt:variant>
      <vt:variant>
        <vt:i4>158</vt:i4>
      </vt:variant>
      <vt:variant>
        <vt:i4>0</vt:i4>
      </vt:variant>
      <vt:variant>
        <vt:i4>5</vt:i4>
      </vt:variant>
      <vt:variant>
        <vt:lpwstr/>
      </vt:variant>
      <vt:variant>
        <vt:lpwstr>_Toc373493489</vt:lpwstr>
      </vt:variant>
      <vt:variant>
        <vt:i4>2031677</vt:i4>
      </vt:variant>
      <vt:variant>
        <vt:i4>152</vt:i4>
      </vt:variant>
      <vt:variant>
        <vt:i4>0</vt:i4>
      </vt:variant>
      <vt:variant>
        <vt:i4>5</vt:i4>
      </vt:variant>
      <vt:variant>
        <vt:lpwstr/>
      </vt:variant>
      <vt:variant>
        <vt:lpwstr>_Toc373493488</vt:lpwstr>
      </vt:variant>
      <vt:variant>
        <vt:i4>2031677</vt:i4>
      </vt:variant>
      <vt:variant>
        <vt:i4>146</vt:i4>
      </vt:variant>
      <vt:variant>
        <vt:i4>0</vt:i4>
      </vt:variant>
      <vt:variant>
        <vt:i4>5</vt:i4>
      </vt:variant>
      <vt:variant>
        <vt:lpwstr/>
      </vt:variant>
      <vt:variant>
        <vt:lpwstr>_Toc373493487</vt:lpwstr>
      </vt:variant>
      <vt:variant>
        <vt:i4>2031677</vt:i4>
      </vt:variant>
      <vt:variant>
        <vt:i4>140</vt:i4>
      </vt:variant>
      <vt:variant>
        <vt:i4>0</vt:i4>
      </vt:variant>
      <vt:variant>
        <vt:i4>5</vt:i4>
      </vt:variant>
      <vt:variant>
        <vt:lpwstr/>
      </vt:variant>
      <vt:variant>
        <vt:lpwstr>_Toc373493486</vt:lpwstr>
      </vt:variant>
      <vt:variant>
        <vt:i4>2031677</vt:i4>
      </vt:variant>
      <vt:variant>
        <vt:i4>134</vt:i4>
      </vt:variant>
      <vt:variant>
        <vt:i4>0</vt:i4>
      </vt:variant>
      <vt:variant>
        <vt:i4>5</vt:i4>
      </vt:variant>
      <vt:variant>
        <vt:lpwstr/>
      </vt:variant>
      <vt:variant>
        <vt:lpwstr>_Toc373493485</vt:lpwstr>
      </vt:variant>
      <vt:variant>
        <vt:i4>2031677</vt:i4>
      </vt:variant>
      <vt:variant>
        <vt:i4>128</vt:i4>
      </vt:variant>
      <vt:variant>
        <vt:i4>0</vt:i4>
      </vt:variant>
      <vt:variant>
        <vt:i4>5</vt:i4>
      </vt:variant>
      <vt:variant>
        <vt:lpwstr/>
      </vt:variant>
      <vt:variant>
        <vt:lpwstr>_Toc373493484</vt:lpwstr>
      </vt:variant>
      <vt:variant>
        <vt:i4>2031677</vt:i4>
      </vt:variant>
      <vt:variant>
        <vt:i4>122</vt:i4>
      </vt:variant>
      <vt:variant>
        <vt:i4>0</vt:i4>
      </vt:variant>
      <vt:variant>
        <vt:i4>5</vt:i4>
      </vt:variant>
      <vt:variant>
        <vt:lpwstr/>
      </vt:variant>
      <vt:variant>
        <vt:lpwstr>_Toc373493483</vt:lpwstr>
      </vt:variant>
      <vt:variant>
        <vt:i4>2031677</vt:i4>
      </vt:variant>
      <vt:variant>
        <vt:i4>116</vt:i4>
      </vt:variant>
      <vt:variant>
        <vt:i4>0</vt:i4>
      </vt:variant>
      <vt:variant>
        <vt:i4>5</vt:i4>
      </vt:variant>
      <vt:variant>
        <vt:lpwstr/>
      </vt:variant>
      <vt:variant>
        <vt:lpwstr>_Toc373493482</vt:lpwstr>
      </vt:variant>
      <vt:variant>
        <vt:i4>2031677</vt:i4>
      </vt:variant>
      <vt:variant>
        <vt:i4>110</vt:i4>
      </vt:variant>
      <vt:variant>
        <vt:i4>0</vt:i4>
      </vt:variant>
      <vt:variant>
        <vt:i4>5</vt:i4>
      </vt:variant>
      <vt:variant>
        <vt:lpwstr/>
      </vt:variant>
      <vt:variant>
        <vt:lpwstr>_Toc373493481</vt:lpwstr>
      </vt:variant>
      <vt:variant>
        <vt:i4>2031677</vt:i4>
      </vt:variant>
      <vt:variant>
        <vt:i4>104</vt:i4>
      </vt:variant>
      <vt:variant>
        <vt:i4>0</vt:i4>
      </vt:variant>
      <vt:variant>
        <vt:i4>5</vt:i4>
      </vt:variant>
      <vt:variant>
        <vt:lpwstr/>
      </vt:variant>
      <vt:variant>
        <vt:lpwstr>_Toc373493480</vt:lpwstr>
      </vt:variant>
      <vt:variant>
        <vt:i4>1048637</vt:i4>
      </vt:variant>
      <vt:variant>
        <vt:i4>98</vt:i4>
      </vt:variant>
      <vt:variant>
        <vt:i4>0</vt:i4>
      </vt:variant>
      <vt:variant>
        <vt:i4>5</vt:i4>
      </vt:variant>
      <vt:variant>
        <vt:lpwstr/>
      </vt:variant>
      <vt:variant>
        <vt:lpwstr>_Toc373493479</vt:lpwstr>
      </vt:variant>
      <vt:variant>
        <vt:i4>1048637</vt:i4>
      </vt:variant>
      <vt:variant>
        <vt:i4>92</vt:i4>
      </vt:variant>
      <vt:variant>
        <vt:i4>0</vt:i4>
      </vt:variant>
      <vt:variant>
        <vt:i4>5</vt:i4>
      </vt:variant>
      <vt:variant>
        <vt:lpwstr/>
      </vt:variant>
      <vt:variant>
        <vt:lpwstr>_Toc373493478</vt:lpwstr>
      </vt:variant>
      <vt:variant>
        <vt:i4>1048637</vt:i4>
      </vt:variant>
      <vt:variant>
        <vt:i4>86</vt:i4>
      </vt:variant>
      <vt:variant>
        <vt:i4>0</vt:i4>
      </vt:variant>
      <vt:variant>
        <vt:i4>5</vt:i4>
      </vt:variant>
      <vt:variant>
        <vt:lpwstr/>
      </vt:variant>
      <vt:variant>
        <vt:lpwstr>_Toc373493477</vt:lpwstr>
      </vt:variant>
      <vt:variant>
        <vt:i4>1048637</vt:i4>
      </vt:variant>
      <vt:variant>
        <vt:i4>80</vt:i4>
      </vt:variant>
      <vt:variant>
        <vt:i4>0</vt:i4>
      </vt:variant>
      <vt:variant>
        <vt:i4>5</vt:i4>
      </vt:variant>
      <vt:variant>
        <vt:lpwstr/>
      </vt:variant>
      <vt:variant>
        <vt:lpwstr>_Toc373493476</vt:lpwstr>
      </vt:variant>
      <vt:variant>
        <vt:i4>1048637</vt:i4>
      </vt:variant>
      <vt:variant>
        <vt:i4>74</vt:i4>
      </vt:variant>
      <vt:variant>
        <vt:i4>0</vt:i4>
      </vt:variant>
      <vt:variant>
        <vt:i4>5</vt:i4>
      </vt:variant>
      <vt:variant>
        <vt:lpwstr/>
      </vt:variant>
      <vt:variant>
        <vt:lpwstr>_Toc373493475</vt:lpwstr>
      </vt:variant>
      <vt:variant>
        <vt:i4>1048637</vt:i4>
      </vt:variant>
      <vt:variant>
        <vt:i4>68</vt:i4>
      </vt:variant>
      <vt:variant>
        <vt:i4>0</vt:i4>
      </vt:variant>
      <vt:variant>
        <vt:i4>5</vt:i4>
      </vt:variant>
      <vt:variant>
        <vt:lpwstr/>
      </vt:variant>
      <vt:variant>
        <vt:lpwstr>_Toc373493474</vt:lpwstr>
      </vt:variant>
      <vt:variant>
        <vt:i4>1048637</vt:i4>
      </vt:variant>
      <vt:variant>
        <vt:i4>62</vt:i4>
      </vt:variant>
      <vt:variant>
        <vt:i4>0</vt:i4>
      </vt:variant>
      <vt:variant>
        <vt:i4>5</vt:i4>
      </vt:variant>
      <vt:variant>
        <vt:lpwstr/>
      </vt:variant>
      <vt:variant>
        <vt:lpwstr>_Toc373493473</vt:lpwstr>
      </vt:variant>
      <vt:variant>
        <vt:i4>1048637</vt:i4>
      </vt:variant>
      <vt:variant>
        <vt:i4>56</vt:i4>
      </vt:variant>
      <vt:variant>
        <vt:i4>0</vt:i4>
      </vt:variant>
      <vt:variant>
        <vt:i4>5</vt:i4>
      </vt:variant>
      <vt:variant>
        <vt:lpwstr/>
      </vt:variant>
      <vt:variant>
        <vt:lpwstr>_Toc373493472</vt:lpwstr>
      </vt:variant>
      <vt:variant>
        <vt:i4>1048637</vt:i4>
      </vt:variant>
      <vt:variant>
        <vt:i4>50</vt:i4>
      </vt:variant>
      <vt:variant>
        <vt:i4>0</vt:i4>
      </vt:variant>
      <vt:variant>
        <vt:i4>5</vt:i4>
      </vt:variant>
      <vt:variant>
        <vt:lpwstr/>
      </vt:variant>
      <vt:variant>
        <vt:lpwstr>_Toc373493471</vt:lpwstr>
      </vt:variant>
      <vt:variant>
        <vt:i4>1048637</vt:i4>
      </vt:variant>
      <vt:variant>
        <vt:i4>44</vt:i4>
      </vt:variant>
      <vt:variant>
        <vt:i4>0</vt:i4>
      </vt:variant>
      <vt:variant>
        <vt:i4>5</vt:i4>
      </vt:variant>
      <vt:variant>
        <vt:lpwstr/>
      </vt:variant>
      <vt:variant>
        <vt:lpwstr>_Toc373493470</vt:lpwstr>
      </vt:variant>
      <vt:variant>
        <vt:i4>1114173</vt:i4>
      </vt:variant>
      <vt:variant>
        <vt:i4>38</vt:i4>
      </vt:variant>
      <vt:variant>
        <vt:i4>0</vt:i4>
      </vt:variant>
      <vt:variant>
        <vt:i4>5</vt:i4>
      </vt:variant>
      <vt:variant>
        <vt:lpwstr/>
      </vt:variant>
      <vt:variant>
        <vt:lpwstr>_Toc373493469</vt:lpwstr>
      </vt:variant>
      <vt:variant>
        <vt:i4>1114173</vt:i4>
      </vt:variant>
      <vt:variant>
        <vt:i4>32</vt:i4>
      </vt:variant>
      <vt:variant>
        <vt:i4>0</vt:i4>
      </vt:variant>
      <vt:variant>
        <vt:i4>5</vt:i4>
      </vt:variant>
      <vt:variant>
        <vt:lpwstr/>
      </vt:variant>
      <vt:variant>
        <vt:lpwstr>_Toc373493468</vt:lpwstr>
      </vt:variant>
      <vt:variant>
        <vt:i4>1114173</vt:i4>
      </vt:variant>
      <vt:variant>
        <vt:i4>26</vt:i4>
      </vt:variant>
      <vt:variant>
        <vt:i4>0</vt:i4>
      </vt:variant>
      <vt:variant>
        <vt:i4>5</vt:i4>
      </vt:variant>
      <vt:variant>
        <vt:lpwstr/>
      </vt:variant>
      <vt:variant>
        <vt:lpwstr>_Toc373493467</vt:lpwstr>
      </vt:variant>
      <vt:variant>
        <vt:i4>1114173</vt:i4>
      </vt:variant>
      <vt:variant>
        <vt:i4>20</vt:i4>
      </vt:variant>
      <vt:variant>
        <vt:i4>0</vt:i4>
      </vt:variant>
      <vt:variant>
        <vt:i4>5</vt:i4>
      </vt:variant>
      <vt:variant>
        <vt:lpwstr/>
      </vt:variant>
      <vt:variant>
        <vt:lpwstr>_Toc373493466</vt:lpwstr>
      </vt:variant>
      <vt:variant>
        <vt:i4>1114173</vt:i4>
      </vt:variant>
      <vt:variant>
        <vt:i4>14</vt:i4>
      </vt:variant>
      <vt:variant>
        <vt:i4>0</vt:i4>
      </vt:variant>
      <vt:variant>
        <vt:i4>5</vt:i4>
      </vt:variant>
      <vt:variant>
        <vt:lpwstr/>
      </vt:variant>
      <vt:variant>
        <vt:lpwstr>_Toc373493465</vt:lpwstr>
      </vt:variant>
      <vt:variant>
        <vt:i4>1114173</vt:i4>
      </vt:variant>
      <vt:variant>
        <vt:i4>8</vt:i4>
      </vt:variant>
      <vt:variant>
        <vt:i4>0</vt:i4>
      </vt:variant>
      <vt:variant>
        <vt:i4>5</vt:i4>
      </vt:variant>
      <vt:variant>
        <vt:lpwstr/>
      </vt:variant>
      <vt:variant>
        <vt:lpwstr>_Toc373493464</vt:lpwstr>
      </vt:variant>
      <vt:variant>
        <vt:i4>3276848</vt:i4>
      </vt:variant>
      <vt:variant>
        <vt:i4>3</vt:i4>
      </vt:variant>
      <vt:variant>
        <vt:i4>0</vt:i4>
      </vt:variant>
      <vt:variant>
        <vt:i4>5</vt:i4>
      </vt:variant>
      <vt:variant>
        <vt:lpwstr>http://www.arc4.co.uk/</vt:lpwstr>
      </vt:variant>
      <vt:variant>
        <vt:lpwstr/>
      </vt:variant>
      <vt:variant>
        <vt:i4>6094897</vt:i4>
      </vt:variant>
      <vt:variant>
        <vt:i4>0</vt:i4>
      </vt:variant>
      <vt:variant>
        <vt:i4>0</vt:i4>
      </vt:variant>
      <vt:variant>
        <vt:i4>5</vt:i4>
      </vt:variant>
      <vt:variant>
        <vt:lpwstr>mailto:michael.bullock@arc4.co.uk</vt:lpwstr>
      </vt:variant>
      <vt:variant>
        <vt:lpwstr/>
      </vt:variant>
      <vt:variant>
        <vt:i4>2228262</vt:i4>
      </vt:variant>
      <vt:variant>
        <vt:i4>18</vt:i4>
      </vt:variant>
      <vt:variant>
        <vt:i4>0</vt:i4>
      </vt:variant>
      <vt:variant>
        <vt:i4>5</vt:i4>
      </vt:variant>
      <vt:variant>
        <vt:lpwstr>https://www.gov.uk/government/speeches/planning-and-travellers</vt:lpwstr>
      </vt:variant>
      <vt:variant>
        <vt:lpwstr/>
      </vt:variant>
      <vt:variant>
        <vt:i4>327710</vt:i4>
      </vt:variant>
      <vt:variant>
        <vt:i4>15</vt:i4>
      </vt:variant>
      <vt:variant>
        <vt:i4>0</vt:i4>
      </vt:variant>
      <vt:variant>
        <vt:i4>5</vt:i4>
      </vt:variant>
      <vt:variant>
        <vt:lpwstr>http://www.communities.gov.uk/news/corporate/2124322</vt:lpwstr>
      </vt:variant>
      <vt:variant>
        <vt:lpwstr/>
      </vt:variant>
      <vt:variant>
        <vt:i4>2359391</vt:i4>
      </vt:variant>
      <vt:variant>
        <vt:i4>12</vt:i4>
      </vt:variant>
      <vt:variant>
        <vt:i4>0</vt:i4>
      </vt:variant>
      <vt:variant>
        <vt:i4>5</vt:i4>
      </vt:variant>
      <vt:variant>
        <vt:lpwstr>http://data.gov.uk/dataset/gypsy_and_traveller_caravans</vt:lpwstr>
      </vt:variant>
      <vt:variant>
        <vt:lpwstr/>
      </vt:variant>
      <vt:variant>
        <vt:i4>2228262</vt:i4>
      </vt:variant>
      <vt:variant>
        <vt:i4>9</vt:i4>
      </vt:variant>
      <vt:variant>
        <vt:i4>0</vt:i4>
      </vt:variant>
      <vt:variant>
        <vt:i4>5</vt:i4>
      </vt:variant>
      <vt:variant>
        <vt:lpwstr>https://www.gov.uk/government/speeches/planning-and-travellers</vt:lpwstr>
      </vt:variant>
      <vt:variant>
        <vt:lpwstr/>
      </vt:variant>
      <vt:variant>
        <vt:i4>2621541</vt:i4>
      </vt:variant>
      <vt:variant>
        <vt:i4>6</vt:i4>
      </vt:variant>
      <vt:variant>
        <vt:i4>0</vt:i4>
      </vt:variant>
      <vt:variant>
        <vt:i4>5</vt:i4>
      </vt:variant>
      <vt:variant>
        <vt:lpwstr>http://www.cih.org/</vt:lpwstr>
      </vt:variant>
      <vt:variant>
        <vt:lpwstr/>
      </vt:variant>
      <vt:variant>
        <vt:i4>327710</vt:i4>
      </vt:variant>
      <vt:variant>
        <vt:i4>3</vt:i4>
      </vt:variant>
      <vt:variant>
        <vt:i4>0</vt:i4>
      </vt:variant>
      <vt:variant>
        <vt:i4>5</vt:i4>
      </vt:variant>
      <vt:variant>
        <vt:lpwstr>http://www.communities.gov.uk/news/corporate/2124322</vt:lpwstr>
      </vt:variant>
      <vt:variant>
        <vt:lpwstr/>
      </vt:variant>
      <vt:variant>
        <vt:i4>327682</vt:i4>
      </vt:variant>
      <vt:variant>
        <vt:i4>0</vt:i4>
      </vt:variant>
      <vt:variant>
        <vt:i4>0</vt:i4>
      </vt:variant>
      <vt:variant>
        <vt:i4>5</vt:i4>
      </vt:variant>
      <vt:variant>
        <vt:lpwstr>http://www.pas.gov.uk/pas/core/page.do?pageId=2133454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Sandie Brand</dc:creator>
  <cp:lastModifiedBy>Ian Gourley</cp:lastModifiedBy>
  <cp:revision>4</cp:revision>
  <cp:lastPrinted>2021-01-12T12:10:00Z</cp:lastPrinted>
  <dcterms:created xsi:type="dcterms:W3CDTF">2022-03-17T10:09:00Z</dcterms:created>
  <dcterms:modified xsi:type="dcterms:W3CDTF">2022-03-17T14:14:00Z</dcterms:modified>
</cp:coreProperties>
</file>