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4D9ADDDD"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w:t>
      </w:r>
      <w:r w:rsidR="00993E1E">
        <w:rPr>
          <w:rFonts w:ascii="Arial" w:hAnsi="Arial" w:cs="Arial"/>
          <w:sz w:val="48"/>
          <w:szCs w:val="48"/>
        </w:rPr>
        <w:t>for the Minor Variation of a</w:t>
      </w:r>
      <w:r w:rsidR="00B405B5">
        <w:rPr>
          <w:rFonts w:ascii="Arial" w:hAnsi="Arial" w:cs="Arial"/>
          <w:sz w:val="48"/>
          <w:szCs w:val="48"/>
        </w:rPr>
        <w:t xml:space="preserve"> Premises Licence</w:t>
      </w:r>
    </w:p>
    <w:p w14:paraId="32D76CE6" w14:textId="77777777" w:rsidR="00570C4B" w:rsidRPr="00570C4B" w:rsidRDefault="00570C4B" w:rsidP="00570C4B"/>
    <w:p w14:paraId="7A27362E" w14:textId="01A04715" w:rsidR="0047550D" w:rsidRDefault="0047550D" w:rsidP="0047550D">
      <w:pPr>
        <w:pStyle w:val="Heading1"/>
      </w:pPr>
      <w:r>
        <w:t>General</w:t>
      </w:r>
    </w:p>
    <w:p w14:paraId="591C506E" w14:textId="5FAF601B" w:rsidR="00AA0078" w:rsidRDefault="00161E34" w:rsidP="00161E34">
      <w:pPr>
        <w:rPr>
          <w:rFonts w:ascii="Arial" w:hAnsi="Arial" w:cs="Arial"/>
        </w:rPr>
      </w:pPr>
      <w:r>
        <w:rPr>
          <w:rFonts w:ascii="Arial" w:hAnsi="Arial" w:cs="Arial"/>
        </w:rPr>
        <w:t>The holder of a Premises Licence can apply to vary that licence at any time. There are two types of variation process dependant upon the scope and nature of the proposed variation.</w:t>
      </w:r>
    </w:p>
    <w:p w14:paraId="15BFD545" w14:textId="60208FF4" w:rsidR="00161E34" w:rsidRDefault="00161E34" w:rsidP="00161E34">
      <w:pPr>
        <w:rPr>
          <w:rFonts w:ascii="Arial" w:hAnsi="Arial" w:cs="Arial"/>
        </w:rPr>
      </w:pPr>
      <w:r>
        <w:rPr>
          <w:rFonts w:ascii="Arial" w:hAnsi="Arial" w:cs="Arial"/>
        </w:rPr>
        <w:t>Where small changes are proposed, you may be eligible to apply through the Minor Variation process</w:t>
      </w:r>
      <w:r w:rsidR="001F177C">
        <w:rPr>
          <w:rFonts w:ascii="Arial" w:hAnsi="Arial" w:cs="Arial"/>
        </w:rPr>
        <w:t>, which is cheaper, easier, and quicker than the full variation process.</w:t>
      </w:r>
      <w:r>
        <w:rPr>
          <w:rFonts w:ascii="Arial" w:hAnsi="Arial" w:cs="Arial"/>
        </w:rPr>
        <w:t xml:space="preserve"> A Minor Variation is defined as one that </w:t>
      </w:r>
      <w:r w:rsidR="0055243F">
        <w:rPr>
          <w:rFonts w:ascii="Arial" w:hAnsi="Arial" w:cs="Arial"/>
        </w:rPr>
        <w:t>w</w:t>
      </w:r>
      <w:r>
        <w:rPr>
          <w:rFonts w:ascii="Arial" w:hAnsi="Arial" w:cs="Arial"/>
        </w:rPr>
        <w:t>ould not impact adversely on any of the four Licensing Objectives.</w:t>
      </w:r>
    </w:p>
    <w:p w14:paraId="19752755" w14:textId="1F009320" w:rsidR="00161E34" w:rsidRDefault="00161E34" w:rsidP="00161E34">
      <w:pPr>
        <w:rPr>
          <w:rFonts w:ascii="Arial" w:hAnsi="Arial" w:cs="Arial"/>
        </w:rPr>
      </w:pPr>
      <w:r>
        <w:rPr>
          <w:rFonts w:ascii="Arial" w:hAnsi="Arial" w:cs="Arial"/>
        </w:rPr>
        <w:t>The Licensing Objectives are:</w:t>
      </w:r>
    </w:p>
    <w:p w14:paraId="7DE95AF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Crime &amp; Disorder</w:t>
      </w:r>
    </w:p>
    <w:p w14:paraId="7C5341A4"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Public Safety</w:t>
      </w:r>
    </w:p>
    <w:p w14:paraId="210A2C49" w14:textId="77777777" w:rsidR="00161E34" w:rsidRPr="00AA0078" w:rsidRDefault="00161E34" w:rsidP="00161E34">
      <w:pPr>
        <w:pStyle w:val="NoSpacing"/>
        <w:numPr>
          <w:ilvl w:val="0"/>
          <w:numId w:val="2"/>
        </w:numPr>
        <w:rPr>
          <w:rFonts w:ascii="Arial" w:hAnsi="Arial" w:cs="Arial"/>
        </w:rPr>
      </w:pPr>
      <w:r w:rsidRPr="00AA0078">
        <w:rPr>
          <w:rFonts w:ascii="Arial" w:hAnsi="Arial" w:cs="Arial"/>
        </w:rPr>
        <w:t>Prevention of Public Nuisance</w:t>
      </w:r>
    </w:p>
    <w:p w14:paraId="1E51C22A" w14:textId="77777777" w:rsidR="00161E34" w:rsidRDefault="00161E34" w:rsidP="00161E34">
      <w:pPr>
        <w:pStyle w:val="ListParagraph"/>
        <w:numPr>
          <w:ilvl w:val="0"/>
          <w:numId w:val="2"/>
        </w:numPr>
        <w:rPr>
          <w:rFonts w:ascii="Arial" w:hAnsi="Arial" w:cs="Arial"/>
        </w:rPr>
      </w:pPr>
      <w:r w:rsidRPr="00AA0078">
        <w:rPr>
          <w:rFonts w:ascii="Arial" w:hAnsi="Arial" w:cs="Arial"/>
        </w:rPr>
        <w:t>Protection of Children from Harm</w:t>
      </w:r>
    </w:p>
    <w:p w14:paraId="7418FE86" w14:textId="629C78DA" w:rsidR="00161E34" w:rsidRDefault="00161E34" w:rsidP="00161E34">
      <w:pPr>
        <w:rPr>
          <w:rFonts w:ascii="Arial" w:hAnsi="Arial" w:cs="Arial"/>
        </w:rPr>
      </w:pPr>
      <w:r>
        <w:rPr>
          <w:rFonts w:ascii="Arial" w:hAnsi="Arial" w:cs="Arial"/>
        </w:rPr>
        <w:t xml:space="preserve">If you do not meet that criteria, you are required to apply for a full variation, </w:t>
      </w:r>
      <w:r w:rsidR="001F177C">
        <w:rPr>
          <w:rFonts w:ascii="Arial" w:hAnsi="Arial" w:cs="Arial"/>
        </w:rPr>
        <w:t>separate guidance is available on that process.</w:t>
      </w:r>
    </w:p>
    <w:p w14:paraId="7BA0A4A7" w14:textId="77777777" w:rsidR="00161E34" w:rsidRPr="00161E34" w:rsidRDefault="00161E34" w:rsidP="00161E34">
      <w:pPr>
        <w:rPr>
          <w:rFonts w:ascii="Arial" w:hAnsi="Arial" w:cs="Arial"/>
        </w:rPr>
      </w:pPr>
    </w:p>
    <w:p w14:paraId="5E9C5973" w14:textId="0D3A97D5" w:rsidR="00105F3A" w:rsidRDefault="001F177C" w:rsidP="00105F3A">
      <w:pPr>
        <w:pStyle w:val="Heading1"/>
      </w:pPr>
      <w:r>
        <w:t xml:space="preserve">Minor </w:t>
      </w:r>
      <w:r w:rsidR="00161E34">
        <w:t>Variations – scope and limitations</w:t>
      </w:r>
    </w:p>
    <w:p w14:paraId="3DB6E19A" w14:textId="5F088438" w:rsidR="00C87CE1" w:rsidRDefault="001F177C" w:rsidP="00E37B9F">
      <w:pPr>
        <w:rPr>
          <w:rFonts w:ascii="Arial" w:hAnsi="Arial" w:cs="Arial"/>
        </w:rPr>
      </w:pPr>
      <w:r>
        <w:rPr>
          <w:rFonts w:ascii="Arial" w:hAnsi="Arial" w:cs="Arial"/>
        </w:rPr>
        <w:t>Minor variations will generally fall into four categories; minor changes to the structure of layout of premises; small adjustments to licensing hours; the removal of out of date, irrelevant or unenforceable conditions or addition of volunteered conditions and the addition of certain licensable activities. In all cases the overall test is whether the proposed variation could impact adversely on any of the four licensing objectives.</w:t>
      </w:r>
    </w:p>
    <w:p w14:paraId="39E73E37" w14:textId="03128C91" w:rsidR="00933B1E" w:rsidRDefault="005C6D71" w:rsidP="005C6D71">
      <w:pPr>
        <w:pStyle w:val="NoSpacing"/>
        <w:rPr>
          <w:rFonts w:ascii="Arial" w:hAnsi="Arial" w:cs="Arial"/>
        </w:rPr>
      </w:pPr>
      <w:r>
        <w:rPr>
          <w:rFonts w:ascii="Arial" w:hAnsi="Arial" w:cs="Arial"/>
        </w:rPr>
        <w:t>The minor variation may be used for changes such as:</w:t>
      </w:r>
    </w:p>
    <w:p w14:paraId="79A74B92" w14:textId="220B2963" w:rsidR="005C6D71" w:rsidRDefault="005C6D71" w:rsidP="005C6D71">
      <w:pPr>
        <w:pStyle w:val="NoSpacing"/>
        <w:rPr>
          <w:rFonts w:ascii="Arial" w:hAnsi="Arial" w:cs="Arial"/>
        </w:rPr>
      </w:pPr>
    </w:p>
    <w:p w14:paraId="213F836C" w14:textId="260A098A" w:rsidR="005C6D71" w:rsidRDefault="005C6D71" w:rsidP="005C6D71">
      <w:pPr>
        <w:pStyle w:val="NoSpacing"/>
        <w:numPr>
          <w:ilvl w:val="0"/>
          <w:numId w:val="11"/>
        </w:numPr>
        <w:rPr>
          <w:rFonts w:ascii="Arial" w:hAnsi="Arial" w:cs="Arial"/>
        </w:rPr>
      </w:pPr>
      <w:r>
        <w:rPr>
          <w:rFonts w:ascii="Arial" w:hAnsi="Arial" w:cs="Arial"/>
        </w:rPr>
        <w:t>Small changes to the structure or layout of a premises</w:t>
      </w:r>
    </w:p>
    <w:p w14:paraId="6A1CAB2D" w14:textId="7BD3E7EE" w:rsidR="005C6D71" w:rsidRDefault="005C6D71" w:rsidP="005C6D71">
      <w:pPr>
        <w:pStyle w:val="NoSpacing"/>
        <w:numPr>
          <w:ilvl w:val="0"/>
          <w:numId w:val="11"/>
        </w:numPr>
        <w:rPr>
          <w:rFonts w:ascii="Arial" w:hAnsi="Arial" w:cs="Arial"/>
        </w:rPr>
      </w:pPr>
      <w:r>
        <w:rPr>
          <w:rFonts w:ascii="Arial" w:hAnsi="Arial" w:cs="Arial"/>
        </w:rPr>
        <w:t>The addition of authorisation for late night refreshment or regulated entertainment (such as performance of plays or film exhibitions)</w:t>
      </w:r>
    </w:p>
    <w:p w14:paraId="0B759451" w14:textId="35CEC9D6" w:rsidR="005C6D71" w:rsidRDefault="005C6D71" w:rsidP="005C6D71">
      <w:pPr>
        <w:pStyle w:val="NoSpacing"/>
        <w:numPr>
          <w:ilvl w:val="0"/>
          <w:numId w:val="11"/>
        </w:numPr>
        <w:rPr>
          <w:rFonts w:ascii="Arial" w:hAnsi="Arial" w:cs="Arial"/>
        </w:rPr>
      </w:pPr>
      <w:r>
        <w:rPr>
          <w:rFonts w:ascii="Arial" w:hAnsi="Arial" w:cs="Arial"/>
        </w:rPr>
        <w:t>Small changes to licensing hours (but see below on changes that relate to alcohol)</w:t>
      </w:r>
    </w:p>
    <w:p w14:paraId="5921D4A2" w14:textId="3C788F5E" w:rsidR="005C6D71" w:rsidRDefault="005C6D71" w:rsidP="005C6D71">
      <w:pPr>
        <w:pStyle w:val="NoSpacing"/>
        <w:numPr>
          <w:ilvl w:val="0"/>
          <w:numId w:val="11"/>
        </w:numPr>
        <w:rPr>
          <w:rFonts w:ascii="Arial" w:hAnsi="Arial" w:cs="Arial"/>
        </w:rPr>
      </w:pPr>
      <w:r>
        <w:rPr>
          <w:rFonts w:ascii="Arial" w:hAnsi="Arial" w:cs="Arial"/>
        </w:rPr>
        <w:t xml:space="preserve">Revisions, </w:t>
      </w:r>
      <w:proofErr w:type="gramStart"/>
      <w:r>
        <w:rPr>
          <w:rFonts w:ascii="Arial" w:hAnsi="Arial" w:cs="Arial"/>
        </w:rPr>
        <w:t>removals</w:t>
      </w:r>
      <w:proofErr w:type="gramEnd"/>
      <w:r>
        <w:rPr>
          <w:rFonts w:ascii="Arial" w:hAnsi="Arial" w:cs="Arial"/>
        </w:rPr>
        <w:t xml:space="preserve"> and additions of conditions (this could include the removal or amendment of out of date, irrelevant or unenforceable conditions, or the addition of volunteered conditions)</w:t>
      </w:r>
    </w:p>
    <w:p w14:paraId="7636B97B" w14:textId="7108F165" w:rsidR="00570C4B" w:rsidRDefault="00570C4B" w:rsidP="00570C4B">
      <w:pPr>
        <w:pStyle w:val="NoSpacing"/>
        <w:rPr>
          <w:rFonts w:ascii="Arial" w:hAnsi="Arial" w:cs="Arial"/>
        </w:rPr>
      </w:pPr>
    </w:p>
    <w:p w14:paraId="7F2192AB" w14:textId="4604A860" w:rsidR="004F3EF4" w:rsidRDefault="004F3EF4" w:rsidP="00570C4B">
      <w:pPr>
        <w:pStyle w:val="NoSpacing"/>
        <w:rPr>
          <w:rFonts w:ascii="Arial" w:hAnsi="Arial" w:cs="Arial"/>
        </w:rPr>
      </w:pPr>
    </w:p>
    <w:p w14:paraId="3BBC4743" w14:textId="4106ADC1" w:rsidR="004F3EF4" w:rsidRDefault="004F3EF4" w:rsidP="00570C4B">
      <w:pPr>
        <w:pStyle w:val="NoSpacing"/>
        <w:rPr>
          <w:rFonts w:ascii="Arial" w:hAnsi="Arial" w:cs="Arial"/>
        </w:rPr>
      </w:pPr>
    </w:p>
    <w:p w14:paraId="3844ABD7" w14:textId="3D813212" w:rsidR="004F3EF4" w:rsidRDefault="004F3EF4" w:rsidP="00570C4B">
      <w:pPr>
        <w:pStyle w:val="NoSpacing"/>
        <w:rPr>
          <w:rFonts w:ascii="Arial" w:hAnsi="Arial" w:cs="Arial"/>
        </w:rPr>
      </w:pPr>
    </w:p>
    <w:p w14:paraId="05D1791D" w14:textId="77777777" w:rsidR="008C2C53" w:rsidRDefault="008C2C53" w:rsidP="00570C4B">
      <w:pPr>
        <w:pStyle w:val="NoSpacing"/>
        <w:rPr>
          <w:rFonts w:ascii="Arial" w:hAnsi="Arial" w:cs="Arial"/>
        </w:rPr>
      </w:pPr>
    </w:p>
    <w:p w14:paraId="5B7D6F9C" w14:textId="14C5DD8F" w:rsidR="00570C4B" w:rsidRDefault="005C6D71" w:rsidP="00570C4B">
      <w:pPr>
        <w:pStyle w:val="NoSpacing"/>
        <w:rPr>
          <w:rFonts w:ascii="Arial" w:hAnsi="Arial" w:cs="Arial"/>
        </w:rPr>
      </w:pPr>
      <w:r>
        <w:rPr>
          <w:rFonts w:ascii="Arial" w:hAnsi="Arial" w:cs="Arial"/>
        </w:rPr>
        <w:lastRenderedPageBreak/>
        <w:t>The minor variation process cannot be used to:</w:t>
      </w:r>
    </w:p>
    <w:p w14:paraId="2618AD21" w14:textId="1BB68CA1" w:rsidR="005C6D71" w:rsidRDefault="005C6D71" w:rsidP="00570C4B">
      <w:pPr>
        <w:pStyle w:val="NoSpacing"/>
        <w:rPr>
          <w:rFonts w:ascii="Arial" w:hAnsi="Arial" w:cs="Arial"/>
        </w:rPr>
      </w:pPr>
    </w:p>
    <w:p w14:paraId="453DB476" w14:textId="128C0F26" w:rsidR="005C6D71" w:rsidRDefault="005C6D71" w:rsidP="004F3EF4">
      <w:pPr>
        <w:pStyle w:val="NoSpacing"/>
        <w:numPr>
          <w:ilvl w:val="0"/>
          <w:numId w:val="12"/>
        </w:numPr>
        <w:rPr>
          <w:rFonts w:ascii="Arial" w:hAnsi="Arial" w:cs="Arial"/>
        </w:rPr>
      </w:pPr>
      <w:r>
        <w:rPr>
          <w:rFonts w:ascii="Arial" w:hAnsi="Arial" w:cs="Arial"/>
        </w:rPr>
        <w:t>Add the retail or supply of alcohol to a licence</w:t>
      </w:r>
    </w:p>
    <w:p w14:paraId="222DDA15" w14:textId="3B804232" w:rsidR="005C6D71" w:rsidRDefault="005C6D71" w:rsidP="004F3EF4">
      <w:pPr>
        <w:pStyle w:val="NoSpacing"/>
        <w:numPr>
          <w:ilvl w:val="0"/>
          <w:numId w:val="12"/>
        </w:numPr>
        <w:rPr>
          <w:rFonts w:ascii="Arial" w:hAnsi="Arial" w:cs="Arial"/>
        </w:rPr>
      </w:pPr>
      <w:r>
        <w:rPr>
          <w:rFonts w:ascii="Arial" w:hAnsi="Arial" w:cs="Arial"/>
        </w:rPr>
        <w:t>Extend licensing hours for the sale or supply of alcohol at any time between 11pm and 7am</w:t>
      </w:r>
    </w:p>
    <w:p w14:paraId="42784797" w14:textId="26DEE998" w:rsidR="005C6D71" w:rsidRDefault="005C6D71" w:rsidP="004F3EF4">
      <w:pPr>
        <w:pStyle w:val="NoSpacing"/>
        <w:numPr>
          <w:ilvl w:val="0"/>
          <w:numId w:val="12"/>
        </w:numPr>
        <w:rPr>
          <w:rFonts w:ascii="Arial" w:hAnsi="Arial" w:cs="Arial"/>
        </w:rPr>
      </w:pPr>
      <w:r>
        <w:rPr>
          <w:rFonts w:ascii="Arial" w:hAnsi="Arial" w:cs="Arial"/>
        </w:rPr>
        <w:t>Increase the amount of time on any day during which alcohol may be sold by retail or supplied</w:t>
      </w:r>
    </w:p>
    <w:p w14:paraId="50B445AF" w14:textId="51B6F836" w:rsidR="005C6D71" w:rsidRDefault="005C6D71" w:rsidP="004F3EF4">
      <w:pPr>
        <w:pStyle w:val="NoSpacing"/>
        <w:numPr>
          <w:ilvl w:val="0"/>
          <w:numId w:val="12"/>
        </w:numPr>
        <w:rPr>
          <w:rFonts w:ascii="Arial" w:hAnsi="Arial" w:cs="Arial"/>
        </w:rPr>
      </w:pPr>
      <w:r>
        <w:rPr>
          <w:rFonts w:ascii="Arial" w:hAnsi="Arial" w:cs="Arial"/>
        </w:rPr>
        <w:t>Extend the period for which the licence or certificate has effect</w:t>
      </w:r>
    </w:p>
    <w:p w14:paraId="735D14B1" w14:textId="60BA8C57" w:rsidR="004F3EF4" w:rsidRDefault="004F3EF4" w:rsidP="004F3EF4">
      <w:pPr>
        <w:pStyle w:val="NoSpacing"/>
        <w:numPr>
          <w:ilvl w:val="0"/>
          <w:numId w:val="12"/>
        </w:numPr>
        <w:rPr>
          <w:rFonts w:ascii="Arial" w:hAnsi="Arial" w:cs="Arial"/>
        </w:rPr>
      </w:pPr>
      <w:r>
        <w:rPr>
          <w:rFonts w:ascii="Arial" w:hAnsi="Arial" w:cs="Arial"/>
        </w:rPr>
        <w:t>Transfer the licence or certificate from one premises to another, or vary substantially the premises to which it relates</w:t>
      </w:r>
    </w:p>
    <w:p w14:paraId="6FA6DE16" w14:textId="468C88EA" w:rsidR="004F3EF4" w:rsidRDefault="004F3EF4" w:rsidP="004F3EF4">
      <w:pPr>
        <w:pStyle w:val="NoSpacing"/>
        <w:numPr>
          <w:ilvl w:val="0"/>
          <w:numId w:val="12"/>
        </w:numPr>
        <w:rPr>
          <w:rFonts w:ascii="Arial" w:hAnsi="Arial" w:cs="Arial"/>
        </w:rPr>
      </w:pPr>
      <w:r>
        <w:rPr>
          <w:rFonts w:ascii="Arial" w:hAnsi="Arial" w:cs="Arial"/>
        </w:rPr>
        <w:t>Specify, in a premises licence, an individual as the premises supervisor</w:t>
      </w:r>
    </w:p>
    <w:p w14:paraId="7544284E" w14:textId="746E8AA9" w:rsidR="004F3EF4" w:rsidRDefault="004F3EF4" w:rsidP="004F3EF4">
      <w:pPr>
        <w:pStyle w:val="NoSpacing"/>
        <w:numPr>
          <w:ilvl w:val="0"/>
          <w:numId w:val="12"/>
        </w:numPr>
        <w:rPr>
          <w:rFonts w:ascii="Arial" w:hAnsi="Arial" w:cs="Arial"/>
        </w:rPr>
      </w:pPr>
      <w:r>
        <w:rPr>
          <w:rFonts w:ascii="Arial" w:hAnsi="Arial" w:cs="Arial"/>
        </w:rPr>
        <w:t>Add the sale by retail or supply of alcohol as an activity authorised by a licence or certificate</w:t>
      </w:r>
    </w:p>
    <w:p w14:paraId="4FCA6902" w14:textId="50680837" w:rsidR="004F3EF4" w:rsidRDefault="004F3EF4" w:rsidP="004F3EF4">
      <w:pPr>
        <w:pStyle w:val="NoSpacing"/>
        <w:numPr>
          <w:ilvl w:val="0"/>
          <w:numId w:val="12"/>
        </w:numPr>
        <w:rPr>
          <w:rFonts w:ascii="Arial" w:hAnsi="Arial" w:cs="Arial"/>
        </w:rPr>
      </w:pPr>
      <w:r>
        <w:rPr>
          <w:rFonts w:ascii="Arial" w:hAnsi="Arial" w:cs="Arial"/>
        </w:rPr>
        <w:t>Disapply the mandatory conditions relating to a designated premises supervisor (there is a separate process by which community premises can apply for this)</w:t>
      </w:r>
    </w:p>
    <w:p w14:paraId="42101566" w14:textId="77777777" w:rsidR="00984B0E" w:rsidRDefault="00984B0E" w:rsidP="00984B0E">
      <w:pPr>
        <w:pStyle w:val="NoSpacing"/>
        <w:ind w:left="720"/>
        <w:rPr>
          <w:rFonts w:ascii="Arial" w:hAnsi="Arial" w:cs="Arial"/>
        </w:rPr>
      </w:pPr>
    </w:p>
    <w:p w14:paraId="25ABEE4F" w14:textId="77777777" w:rsidR="00EE545A" w:rsidRDefault="00EE545A" w:rsidP="00E37B9F">
      <w:pPr>
        <w:rPr>
          <w:rFonts w:ascii="Arial" w:hAnsi="Arial" w:cs="Arial"/>
        </w:rPr>
      </w:pPr>
    </w:p>
    <w:p w14:paraId="06B9F62E" w14:textId="10AF8BA5" w:rsidR="0047550D" w:rsidRDefault="00EE545A" w:rsidP="00105F3A">
      <w:pPr>
        <w:pStyle w:val="Heading1"/>
      </w:pPr>
      <w:r>
        <w:t>Advertising your application</w:t>
      </w:r>
    </w:p>
    <w:p w14:paraId="1F6E783F" w14:textId="068F9837" w:rsidR="004B50E0" w:rsidRDefault="00EE545A" w:rsidP="00105F3A">
      <w:pPr>
        <w:rPr>
          <w:rFonts w:ascii="Arial" w:hAnsi="Arial" w:cs="Arial"/>
        </w:rPr>
      </w:pPr>
      <w:r>
        <w:rPr>
          <w:rFonts w:ascii="Arial" w:hAnsi="Arial" w:cs="Arial"/>
        </w:rPr>
        <w:t xml:space="preserve">When you are applying </w:t>
      </w:r>
      <w:r w:rsidR="002D3ABB">
        <w:rPr>
          <w:rFonts w:ascii="Arial" w:hAnsi="Arial" w:cs="Arial"/>
        </w:rPr>
        <w:t>for a minor variation</w:t>
      </w:r>
      <w:r>
        <w:rPr>
          <w:rFonts w:ascii="Arial" w:hAnsi="Arial" w:cs="Arial"/>
        </w:rPr>
        <w:t>, you must advertise th</w:t>
      </w:r>
      <w:r w:rsidR="00570C4B">
        <w:rPr>
          <w:rFonts w:ascii="Arial" w:hAnsi="Arial" w:cs="Arial"/>
        </w:rPr>
        <w:t xml:space="preserve">e </w:t>
      </w:r>
      <w:r>
        <w:rPr>
          <w:rFonts w:ascii="Arial" w:hAnsi="Arial" w:cs="Arial"/>
        </w:rPr>
        <w:t xml:space="preserve">application </w:t>
      </w:r>
      <w:r w:rsidR="002D3ABB">
        <w:rPr>
          <w:rFonts w:ascii="Arial" w:hAnsi="Arial" w:cs="Arial"/>
        </w:rPr>
        <w:t>by displaying a white notice at the site</w:t>
      </w:r>
      <w:r w:rsidR="00BF0F39">
        <w:rPr>
          <w:rFonts w:ascii="Arial" w:hAnsi="Arial" w:cs="Arial"/>
        </w:rPr>
        <w:t>. The notice must be displayed for a period of ten working days starting on the working day after the minor variation application was submitted.</w:t>
      </w:r>
      <w:r w:rsidR="00984B0E" w:rsidRPr="00984B0E">
        <w:rPr>
          <w:rFonts w:ascii="Arial" w:hAnsi="Arial" w:cs="Arial"/>
          <w:i/>
          <w:iCs/>
          <w:color w:val="C00000"/>
          <w:sz w:val="20"/>
          <w:szCs w:val="20"/>
        </w:rPr>
        <w:t xml:space="preserve"> </w:t>
      </w:r>
      <w:r w:rsidR="00984B0E" w:rsidRPr="00EE545A">
        <w:rPr>
          <w:rFonts w:ascii="Arial" w:hAnsi="Arial" w:cs="Arial"/>
          <w:i/>
          <w:iCs/>
          <w:color w:val="C00000"/>
          <w:sz w:val="20"/>
          <w:szCs w:val="20"/>
        </w:rPr>
        <w:t>(if your premise is over 50 square metres please see guidance in red below regarding on site advertisement).</w:t>
      </w:r>
    </w:p>
    <w:p w14:paraId="5E0499E0" w14:textId="0FA91DCE" w:rsidR="00D92C5A" w:rsidRDefault="00BF0F39" w:rsidP="00105F3A">
      <w:pPr>
        <w:rPr>
          <w:rFonts w:ascii="Arial" w:hAnsi="Arial" w:cs="Arial"/>
          <w:b/>
          <w:bCs/>
        </w:rPr>
      </w:pPr>
      <w:r>
        <w:rPr>
          <w:rFonts w:ascii="Arial" w:hAnsi="Arial" w:cs="Arial"/>
          <w:b/>
          <w:bCs/>
        </w:rPr>
        <w:t>Please see the end of this guidance for a template notice you can use.</w:t>
      </w:r>
    </w:p>
    <w:p w14:paraId="657E3C3F" w14:textId="69A37859" w:rsidR="00984B0E" w:rsidRDefault="00984B0E" w:rsidP="00984B0E">
      <w:pPr>
        <w:rPr>
          <w:rFonts w:ascii="Arial" w:hAnsi="Arial" w:cs="Arial"/>
          <w:color w:val="C00000"/>
        </w:rPr>
      </w:pPr>
      <w:r w:rsidRPr="00D92C5A">
        <w:rPr>
          <w:rFonts w:ascii="Arial" w:hAnsi="Arial" w:cs="Arial"/>
          <w:color w:val="C00000"/>
        </w:rPr>
        <w:t xml:space="preserve">If your premises </w:t>
      </w:r>
      <w:proofErr w:type="gramStart"/>
      <w:r w:rsidRPr="00D92C5A">
        <w:rPr>
          <w:rFonts w:ascii="Arial" w:hAnsi="Arial" w:cs="Arial"/>
          <w:color w:val="C00000"/>
        </w:rPr>
        <w:t>is</w:t>
      </w:r>
      <w:proofErr w:type="gramEnd"/>
      <w:r w:rsidRPr="00D92C5A">
        <w:rPr>
          <w:rFonts w:ascii="Arial" w:hAnsi="Arial" w:cs="Arial"/>
          <w:color w:val="C00000"/>
        </w:rPr>
        <w:t xml:space="preserve"> over 50 square metres, as well as following point 1 above, you are also required to place a further notice, in the same form and subject to the same requirements, every 50 metres along the external perimeter of the premises abutting any highway.</w:t>
      </w:r>
    </w:p>
    <w:p w14:paraId="3F4CED90" w14:textId="77777777" w:rsidR="00984B0E" w:rsidRPr="00D92C5A" w:rsidRDefault="00984B0E" w:rsidP="00984B0E">
      <w:pPr>
        <w:rPr>
          <w:rFonts w:ascii="Arial" w:hAnsi="Arial" w:cs="Arial"/>
          <w:color w:val="C00000"/>
        </w:rPr>
      </w:pPr>
    </w:p>
    <w:p w14:paraId="757C14FD" w14:textId="21EE50DF" w:rsidR="00D92C5A" w:rsidRDefault="00D92C5A" w:rsidP="00D92C5A">
      <w:pPr>
        <w:pStyle w:val="Heading1"/>
      </w:pPr>
      <w:r>
        <w:t>Representations</w:t>
      </w:r>
    </w:p>
    <w:p w14:paraId="1A573495" w14:textId="3777EE15" w:rsidR="00D92C5A" w:rsidRDefault="00AC21CC" w:rsidP="00D92C5A">
      <w:pPr>
        <w:rPr>
          <w:rFonts w:ascii="Arial" w:hAnsi="Arial" w:cs="Arial"/>
        </w:rPr>
      </w:pPr>
      <w:r>
        <w:rPr>
          <w:rFonts w:ascii="Arial" w:hAnsi="Arial" w:cs="Arial"/>
        </w:rPr>
        <w:t xml:space="preserve">Once your application is submitted, there is a </w:t>
      </w:r>
      <w:r w:rsidR="008C2C53">
        <w:rPr>
          <w:rFonts w:ascii="Arial" w:hAnsi="Arial" w:cs="Arial"/>
        </w:rPr>
        <w:t>10-working</w:t>
      </w:r>
      <w:r w:rsidR="00BF0F39">
        <w:rPr>
          <w:rFonts w:ascii="Arial" w:hAnsi="Arial" w:cs="Arial"/>
        </w:rPr>
        <w:t xml:space="preserve"> day</w:t>
      </w:r>
      <w:r>
        <w:rPr>
          <w:rFonts w:ascii="Arial" w:hAnsi="Arial" w:cs="Arial"/>
        </w:rPr>
        <w:t xml:space="preserve"> consultation period, whereby people are permitted to submit any representations against your application.</w:t>
      </w:r>
    </w:p>
    <w:p w14:paraId="2AA14FCC" w14:textId="04348E17" w:rsidR="00AC21CC" w:rsidRDefault="00AC21CC" w:rsidP="00D92C5A">
      <w:pPr>
        <w:rPr>
          <w:rFonts w:ascii="Arial" w:hAnsi="Arial" w:cs="Arial"/>
        </w:rPr>
      </w:pPr>
      <w:r>
        <w:rPr>
          <w:rFonts w:ascii="Arial" w:hAnsi="Arial" w:cs="Arial"/>
        </w:rPr>
        <w:t xml:space="preserve">Your application </w:t>
      </w:r>
      <w:r w:rsidR="0044195E">
        <w:rPr>
          <w:rFonts w:ascii="Arial" w:hAnsi="Arial" w:cs="Arial"/>
        </w:rPr>
        <w:t>will be</w:t>
      </w:r>
      <w:r>
        <w:rPr>
          <w:rFonts w:ascii="Arial" w:hAnsi="Arial" w:cs="Arial"/>
        </w:rPr>
        <w:t xml:space="preserve"> forwarded to the following Responsible Authorities – </w:t>
      </w:r>
    </w:p>
    <w:p w14:paraId="632476BD" w14:textId="1A2150C6"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Police</w:t>
      </w:r>
    </w:p>
    <w:p w14:paraId="5ECD348A" w14:textId="0B247255" w:rsidR="00AC21CC" w:rsidRPr="00761755" w:rsidRDefault="00AC21CC" w:rsidP="00761755">
      <w:pPr>
        <w:pStyle w:val="NoSpacing"/>
        <w:numPr>
          <w:ilvl w:val="0"/>
          <w:numId w:val="4"/>
        </w:numPr>
        <w:rPr>
          <w:rFonts w:ascii="Arial" w:hAnsi="Arial" w:cs="Arial"/>
        </w:rPr>
      </w:pPr>
      <w:r w:rsidRPr="00761755">
        <w:rPr>
          <w:rFonts w:ascii="Arial" w:hAnsi="Arial" w:cs="Arial"/>
        </w:rPr>
        <w:t>Greater Manchester Fire &amp; Rescue Service</w:t>
      </w:r>
    </w:p>
    <w:p w14:paraId="23BE02E5" w14:textId="1042D56A" w:rsidR="00AC21CC" w:rsidRPr="00761755" w:rsidRDefault="00AC21CC" w:rsidP="00761755">
      <w:pPr>
        <w:pStyle w:val="NoSpacing"/>
        <w:numPr>
          <w:ilvl w:val="0"/>
          <w:numId w:val="4"/>
        </w:numPr>
        <w:rPr>
          <w:rFonts w:ascii="Arial" w:hAnsi="Arial" w:cs="Arial"/>
        </w:rPr>
      </w:pPr>
      <w:r w:rsidRPr="00761755">
        <w:rPr>
          <w:rFonts w:ascii="Arial" w:hAnsi="Arial" w:cs="Arial"/>
        </w:rPr>
        <w:t>Planning</w:t>
      </w:r>
    </w:p>
    <w:p w14:paraId="4109061E" w14:textId="6F01EF43" w:rsidR="00AC21CC" w:rsidRPr="00761755" w:rsidRDefault="00AC21CC" w:rsidP="00761755">
      <w:pPr>
        <w:pStyle w:val="NoSpacing"/>
        <w:numPr>
          <w:ilvl w:val="0"/>
          <w:numId w:val="4"/>
        </w:numPr>
        <w:rPr>
          <w:rFonts w:ascii="Arial" w:hAnsi="Arial" w:cs="Arial"/>
        </w:rPr>
      </w:pPr>
      <w:r w:rsidRPr="00761755">
        <w:rPr>
          <w:rFonts w:ascii="Arial" w:hAnsi="Arial" w:cs="Arial"/>
        </w:rPr>
        <w:t>Trading Standards (Weights &amp; Measures)</w:t>
      </w:r>
    </w:p>
    <w:p w14:paraId="6626F7EE" w14:textId="3844E08A" w:rsidR="00AC21CC" w:rsidRPr="00761755" w:rsidRDefault="00AC21CC" w:rsidP="00761755">
      <w:pPr>
        <w:pStyle w:val="NoSpacing"/>
        <w:numPr>
          <w:ilvl w:val="0"/>
          <w:numId w:val="4"/>
        </w:numPr>
        <w:rPr>
          <w:rFonts w:ascii="Arial" w:hAnsi="Arial" w:cs="Arial"/>
        </w:rPr>
      </w:pPr>
      <w:r w:rsidRPr="00761755">
        <w:rPr>
          <w:rFonts w:ascii="Arial" w:hAnsi="Arial" w:cs="Arial"/>
        </w:rPr>
        <w:t>Environmental Health (Noise Nuisance &amp; Health and Safety)</w:t>
      </w:r>
    </w:p>
    <w:p w14:paraId="411A766F" w14:textId="4566EA12" w:rsidR="00AC21CC" w:rsidRPr="00761755" w:rsidRDefault="00AC21CC" w:rsidP="00761755">
      <w:pPr>
        <w:pStyle w:val="NoSpacing"/>
        <w:numPr>
          <w:ilvl w:val="0"/>
          <w:numId w:val="4"/>
        </w:numPr>
        <w:rPr>
          <w:rFonts w:ascii="Arial" w:hAnsi="Arial" w:cs="Arial"/>
        </w:rPr>
      </w:pPr>
      <w:r w:rsidRPr="00761755">
        <w:rPr>
          <w:rFonts w:ascii="Arial" w:hAnsi="Arial" w:cs="Arial"/>
        </w:rPr>
        <w:t>Public Health</w:t>
      </w:r>
    </w:p>
    <w:p w14:paraId="3675A362" w14:textId="6040843D" w:rsidR="00AC21CC" w:rsidRPr="00761755" w:rsidRDefault="00AC21CC" w:rsidP="00761755">
      <w:pPr>
        <w:pStyle w:val="NoSpacing"/>
        <w:numPr>
          <w:ilvl w:val="0"/>
          <w:numId w:val="4"/>
        </w:numPr>
        <w:rPr>
          <w:rFonts w:ascii="Arial" w:hAnsi="Arial" w:cs="Arial"/>
        </w:rPr>
      </w:pPr>
      <w:r w:rsidRPr="00761755">
        <w:rPr>
          <w:rFonts w:ascii="Arial" w:hAnsi="Arial" w:cs="Arial"/>
        </w:rPr>
        <w:t>Safeguarding</w:t>
      </w:r>
      <w:r w:rsidR="00FC4AF1">
        <w:rPr>
          <w:rFonts w:ascii="Arial" w:hAnsi="Arial" w:cs="Arial"/>
        </w:rPr>
        <w:t xml:space="preserve"> (protection of children from harm)</w:t>
      </w:r>
    </w:p>
    <w:p w14:paraId="6A17BF2C" w14:textId="344AB773" w:rsidR="00761755" w:rsidRDefault="00FC4AF1" w:rsidP="00D92C5A">
      <w:pPr>
        <w:pStyle w:val="NoSpacing"/>
        <w:numPr>
          <w:ilvl w:val="0"/>
          <w:numId w:val="4"/>
        </w:numPr>
        <w:rPr>
          <w:rFonts w:ascii="Arial" w:hAnsi="Arial" w:cs="Arial"/>
        </w:rPr>
      </w:pPr>
      <w:r>
        <w:rPr>
          <w:rFonts w:ascii="Arial" w:hAnsi="Arial" w:cs="Arial"/>
        </w:rPr>
        <w:t>Home Office Immigration Enforcement</w:t>
      </w:r>
    </w:p>
    <w:p w14:paraId="51211B5A" w14:textId="77777777" w:rsidR="00761755" w:rsidRDefault="00761755" w:rsidP="00761755">
      <w:pPr>
        <w:pStyle w:val="NoSpacing"/>
        <w:rPr>
          <w:rFonts w:ascii="Arial" w:hAnsi="Arial" w:cs="Arial"/>
        </w:rPr>
      </w:pPr>
    </w:p>
    <w:p w14:paraId="66690810" w14:textId="05427120" w:rsidR="001D0905" w:rsidRDefault="001D0905" w:rsidP="001D0905">
      <w:pPr>
        <w:rPr>
          <w:rFonts w:ascii="Arial" w:hAnsi="Arial" w:cs="Arial"/>
        </w:rPr>
      </w:pPr>
      <w:r w:rsidRPr="007848E8">
        <w:rPr>
          <w:rFonts w:ascii="Arial" w:hAnsi="Arial" w:cs="Arial"/>
        </w:rPr>
        <w:t xml:space="preserve">As well as Responsible Authorities, any other person can play a role in </w:t>
      </w:r>
      <w:proofErr w:type="gramStart"/>
      <w:r w:rsidRPr="007848E8">
        <w:rPr>
          <w:rFonts w:ascii="Arial" w:hAnsi="Arial" w:cs="Arial"/>
        </w:rPr>
        <w:t>a number of</w:t>
      </w:r>
      <w:proofErr w:type="gramEnd"/>
      <w:r w:rsidRPr="007848E8">
        <w:rPr>
          <w:rFonts w:ascii="Arial" w:hAnsi="Arial" w:cs="Arial"/>
        </w:rPr>
        <w:t xml:space="preserve"> licensing processes under the 2003 Act. This includes any individual, body or business entitled to make representations to licensing authorities in relation to application for the grant, variation, minor variation or review o</w:t>
      </w:r>
      <w:r>
        <w:rPr>
          <w:rFonts w:ascii="Arial" w:hAnsi="Arial" w:cs="Arial"/>
        </w:rPr>
        <w:t>f</w:t>
      </w:r>
      <w:r w:rsidRPr="007848E8">
        <w:rPr>
          <w:rFonts w:ascii="Arial" w:hAnsi="Arial" w:cs="Arial"/>
        </w:rPr>
        <w:t xml:space="preserve"> premises licence</w:t>
      </w:r>
      <w:r>
        <w:rPr>
          <w:rFonts w:ascii="Arial" w:hAnsi="Arial" w:cs="Arial"/>
        </w:rPr>
        <w:t>s</w:t>
      </w:r>
      <w:r w:rsidRPr="007848E8">
        <w:rPr>
          <w:rFonts w:ascii="Arial" w:hAnsi="Arial" w:cs="Arial"/>
        </w:rPr>
        <w:t xml:space="preserve"> and club premises certificates, regardless of their geographical proximity to the premises</w:t>
      </w:r>
    </w:p>
    <w:p w14:paraId="60FA9ADC" w14:textId="77777777" w:rsidR="00984B0E" w:rsidRDefault="00984B0E" w:rsidP="001D0905">
      <w:pPr>
        <w:rPr>
          <w:rFonts w:ascii="Arial" w:hAnsi="Arial" w:cs="Arial"/>
        </w:rPr>
      </w:pPr>
    </w:p>
    <w:p w14:paraId="15BBD99B" w14:textId="43094EDE" w:rsidR="001D0905" w:rsidRPr="007848E8" w:rsidRDefault="001D0905" w:rsidP="001D0905">
      <w:pPr>
        <w:rPr>
          <w:rFonts w:ascii="Arial" w:hAnsi="Arial" w:cs="Arial"/>
        </w:rPr>
      </w:pPr>
      <w:r w:rsidRPr="007848E8">
        <w:rPr>
          <w:rFonts w:ascii="Arial" w:hAnsi="Arial" w:cs="Arial"/>
        </w:rPr>
        <w:lastRenderedPageBreak/>
        <w:t xml:space="preserve">Any representations made by these persons must be ‘relevant’. For a representation to be relevant it must: </w:t>
      </w:r>
    </w:p>
    <w:p w14:paraId="6297D225"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relate to the likely effect of the grant of the licence on the promotion of the licensing objectives</w:t>
      </w:r>
    </w:p>
    <w:p w14:paraId="7565B02D" w14:textId="77777777" w:rsidR="001D0905" w:rsidRPr="007848E8" w:rsidRDefault="001D0905" w:rsidP="001D0905">
      <w:pPr>
        <w:numPr>
          <w:ilvl w:val="0"/>
          <w:numId w:val="10"/>
        </w:numPr>
        <w:spacing w:after="0" w:line="240" w:lineRule="auto"/>
        <w:rPr>
          <w:rFonts w:ascii="Arial" w:hAnsi="Arial" w:cs="Arial"/>
        </w:rPr>
      </w:pPr>
      <w:r w:rsidRPr="007848E8">
        <w:rPr>
          <w:rFonts w:ascii="Arial" w:hAnsi="Arial" w:cs="Arial"/>
        </w:rPr>
        <w:t>be made by an interested party or responsible authority</w:t>
      </w:r>
    </w:p>
    <w:p w14:paraId="1259C016" w14:textId="2817C39B" w:rsidR="001D0905" w:rsidRPr="008C2C53" w:rsidRDefault="001D0905" w:rsidP="001D0905">
      <w:pPr>
        <w:numPr>
          <w:ilvl w:val="0"/>
          <w:numId w:val="10"/>
        </w:numPr>
        <w:spacing w:after="0" w:line="240" w:lineRule="auto"/>
        <w:rPr>
          <w:rFonts w:ascii="Arial" w:hAnsi="Arial" w:cs="Arial"/>
        </w:rPr>
      </w:pPr>
      <w:r w:rsidRPr="008C2C53">
        <w:rPr>
          <w:rFonts w:ascii="Arial" w:hAnsi="Arial" w:cs="Arial"/>
        </w:rPr>
        <w:t>not have been withdrawn</w:t>
      </w:r>
      <w:r w:rsidR="008C2C53">
        <w:rPr>
          <w:rFonts w:ascii="Arial" w:hAnsi="Arial" w:cs="Arial"/>
        </w:rPr>
        <w:t xml:space="preserve"> </w:t>
      </w:r>
      <w:r w:rsidRPr="008C2C53">
        <w:rPr>
          <w:rFonts w:ascii="Arial" w:hAnsi="Arial" w:cs="Arial"/>
        </w:rPr>
        <w:t xml:space="preserve">not be ‘frivolous’ or ‘vexatious’ or, in the case of a review, ‘repetitious’ if made by an interested party </w:t>
      </w:r>
    </w:p>
    <w:p w14:paraId="2C47646C" w14:textId="77777777" w:rsidR="008C2C53" w:rsidRDefault="008C2C53" w:rsidP="001D0905">
      <w:pPr>
        <w:rPr>
          <w:rFonts w:ascii="Arial" w:hAnsi="Arial" w:cs="Arial"/>
        </w:rPr>
      </w:pPr>
    </w:p>
    <w:p w14:paraId="5AF54CD6" w14:textId="06C77104" w:rsidR="001D0905" w:rsidRPr="007848E8" w:rsidRDefault="001D0905" w:rsidP="001D0905">
      <w:pPr>
        <w:rPr>
          <w:rFonts w:ascii="Arial" w:hAnsi="Arial" w:cs="Arial"/>
        </w:rPr>
      </w:pPr>
      <w:r>
        <w:rPr>
          <w:rFonts w:ascii="Arial" w:hAnsi="Arial" w:cs="Arial"/>
        </w:rPr>
        <w:t>In the case of variation applications, the representation must be confined to the subject matter of the variation.</w:t>
      </w:r>
    </w:p>
    <w:p w14:paraId="004190AD" w14:textId="4563CD51" w:rsidR="0044195E" w:rsidRDefault="00BF0F39" w:rsidP="0044195E">
      <w:pPr>
        <w:spacing w:after="0" w:line="240" w:lineRule="auto"/>
        <w:jc w:val="both"/>
        <w:rPr>
          <w:rFonts w:ascii="Arial" w:hAnsi="Arial" w:cs="Arial"/>
        </w:rPr>
      </w:pPr>
      <w:r>
        <w:rPr>
          <w:rFonts w:ascii="Arial" w:hAnsi="Arial" w:cs="Arial"/>
        </w:rPr>
        <w:t xml:space="preserve">You should be aware that in the case of minor variations, there is not right to a hearing (as for a full variation or new application), but licensing authorities must take any relevant representations into account in arriving at a decision. </w:t>
      </w:r>
    </w:p>
    <w:p w14:paraId="20C87225" w14:textId="44CFC77D" w:rsidR="00BF0F39" w:rsidRDefault="00BF0F39" w:rsidP="0044195E">
      <w:pPr>
        <w:spacing w:after="0" w:line="240" w:lineRule="auto"/>
        <w:jc w:val="both"/>
        <w:rPr>
          <w:rFonts w:ascii="Arial" w:hAnsi="Arial" w:cs="Arial"/>
        </w:rPr>
      </w:pPr>
    </w:p>
    <w:p w14:paraId="7224DC46" w14:textId="7F9DB177" w:rsidR="00BF0F39" w:rsidRDefault="00BF0F39" w:rsidP="0044195E">
      <w:pPr>
        <w:spacing w:after="0" w:line="240" w:lineRule="auto"/>
        <w:jc w:val="both"/>
        <w:rPr>
          <w:rFonts w:ascii="Arial" w:hAnsi="Arial" w:cs="Arial"/>
        </w:rPr>
      </w:pPr>
      <w:r>
        <w:rPr>
          <w:rFonts w:ascii="Arial" w:hAnsi="Arial" w:cs="Arial"/>
        </w:rPr>
        <w:t>The licensing authority must wait until the ten working day period has elapsed before determining the application but must do so at the latest within 15 working days.</w:t>
      </w:r>
    </w:p>
    <w:p w14:paraId="0EAA332A" w14:textId="3B794205" w:rsidR="00BF0F39" w:rsidRDefault="00BF0F39" w:rsidP="0044195E">
      <w:pPr>
        <w:spacing w:after="0" w:line="240" w:lineRule="auto"/>
        <w:jc w:val="both"/>
        <w:rPr>
          <w:rFonts w:ascii="Arial" w:hAnsi="Arial" w:cs="Arial"/>
        </w:rPr>
      </w:pPr>
    </w:p>
    <w:p w14:paraId="5C22F4A7" w14:textId="4F6C9D1D" w:rsidR="0044195E" w:rsidRDefault="004F5098" w:rsidP="004F5098">
      <w:pPr>
        <w:pStyle w:val="Heading1"/>
      </w:pPr>
      <w:r>
        <w:t>Other things to consider</w:t>
      </w:r>
    </w:p>
    <w:p w14:paraId="23C977B7" w14:textId="621C2580" w:rsidR="00570C4B" w:rsidRDefault="00BF0F39" w:rsidP="00570C4B">
      <w:pPr>
        <w:rPr>
          <w:rFonts w:ascii="Arial" w:hAnsi="Arial" w:cs="Arial"/>
        </w:rPr>
      </w:pPr>
      <w:r>
        <w:rPr>
          <w:rFonts w:ascii="Arial" w:hAnsi="Arial" w:cs="Arial"/>
        </w:rPr>
        <w:t>If your application is to alter the structure or layout of the premises, i</w:t>
      </w:r>
      <w:r w:rsidR="00570C4B">
        <w:rPr>
          <w:rFonts w:ascii="Arial" w:hAnsi="Arial" w:cs="Arial"/>
        </w:rPr>
        <w:t>n addition to a completed application form you are required to submit a plan of the premises. The plan does not need to be in any particular scale, but it must be in a format which is “clear and legible in all material aspects” i.e. it must be accessible and provide sufficient detail for the Licensing Authority to be able to determine the application, including the relative size of any features relevant to the application. The plan must show the following information:</w:t>
      </w:r>
    </w:p>
    <w:p w14:paraId="030279C1"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Extent of the boundary of the building</w:t>
      </w:r>
      <w:r>
        <w:rPr>
          <w:rFonts w:ascii="Arial" w:hAnsi="Arial" w:cs="Arial"/>
        </w:rPr>
        <w:t>, if relevant, and any external and internal walls and, if different, the perimeter of the premises</w:t>
      </w:r>
    </w:p>
    <w:p w14:paraId="1105A587" w14:textId="77777777" w:rsidR="00570C4B" w:rsidRPr="005B07C1" w:rsidRDefault="00570C4B" w:rsidP="00570C4B">
      <w:pPr>
        <w:pStyle w:val="NoSpacing"/>
        <w:numPr>
          <w:ilvl w:val="0"/>
          <w:numId w:val="3"/>
        </w:numPr>
        <w:rPr>
          <w:rFonts w:ascii="Arial" w:hAnsi="Arial" w:cs="Arial"/>
        </w:rPr>
      </w:pPr>
      <w:r>
        <w:rPr>
          <w:rFonts w:ascii="Arial" w:hAnsi="Arial" w:cs="Arial"/>
        </w:rPr>
        <w:t>The location of a</w:t>
      </w:r>
      <w:r w:rsidRPr="005B07C1">
        <w:rPr>
          <w:rFonts w:ascii="Arial" w:hAnsi="Arial" w:cs="Arial"/>
        </w:rPr>
        <w:t xml:space="preserve">ccess </w:t>
      </w:r>
      <w:r>
        <w:rPr>
          <w:rFonts w:ascii="Arial" w:hAnsi="Arial" w:cs="Arial"/>
        </w:rPr>
        <w:t xml:space="preserve">to </w:t>
      </w:r>
      <w:r w:rsidRPr="005B07C1">
        <w:rPr>
          <w:rFonts w:ascii="Arial" w:hAnsi="Arial" w:cs="Arial"/>
        </w:rPr>
        <w:t>and egress points</w:t>
      </w:r>
      <w:r>
        <w:rPr>
          <w:rFonts w:ascii="Arial" w:hAnsi="Arial" w:cs="Arial"/>
        </w:rPr>
        <w:t xml:space="preserve"> from the premises</w:t>
      </w:r>
    </w:p>
    <w:p w14:paraId="20ABD94E" w14:textId="77777777" w:rsidR="00570C4B" w:rsidRDefault="00570C4B" w:rsidP="00570C4B">
      <w:pPr>
        <w:pStyle w:val="NoSpacing"/>
        <w:numPr>
          <w:ilvl w:val="0"/>
          <w:numId w:val="3"/>
        </w:numPr>
        <w:rPr>
          <w:rFonts w:ascii="Arial" w:hAnsi="Arial" w:cs="Arial"/>
        </w:rPr>
      </w:pPr>
      <w:r w:rsidRPr="005B07C1">
        <w:rPr>
          <w:rFonts w:ascii="Arial" w:hAnsi="Arial" w:cs="Arial"/>
        </w:rPr>
        <w:t>Escape routes</w:t>
      </w:r>
      <w:r>
        <w:rPr>
          <w:rFonts w:ascii="Arial" w:hAnsi="Arial" w:cs="Arial"/>
        </w:rPr>
        <w:t xml:space="preserve"> (if these are different from above)</w:t>
      </w:r>
    </w:p>
    <w:p w14:paraId="45218441" w14:textId="281D86B9" w:rsidR="001D0905" w:rsidRPr="00BF0F39" w:rsidRDefault="00570C4B" w:rsidP="001D0905">
      <w:pPr>
        <w:pStyle w:val="NoSpacing"/>
        <w:numPr>
          <w:ilvl w:val="0"/>
          <w:numId w:val="3"/>
        </w:numPr>
        <w:rPr>
          <w:rFonts w:ascii="Arial" w:hAnsi="Arial" w:cs="Arial"/>
        </w:rPr>
      </w:pPr>
      <w:r w:rsidRPr="00BF0F39">
        <w:rPr>
          <w:rFonts w:ascii="Arial" w:hAnsi="Arial" w:cs="Arial"/>
        </w:rPr>
        <w:t xml:space="preserve">In a case where the premises </w:t>
      </w:r>
      <w:proofErr w:type="gramStart"/>
      <w:r w:rsidRPr="00BF0F39">
        <w:rPr>
          <w:rFonts w:ascii="Arial" w:hAnsi="Arial" w:cs="Arial"/>
        </w:rPr>
        <w:t>is</w:t>
      </w:r>
      <w:proofErr w:type="gramEnd"/>
      <w:r w:rsidRPr="00BF0F39">
        <w:rPr>
          <w:rFonts w:ascii="Arial" w:hAnsi="Arial" w:cs="Arial"/>
        </w:rPr>
        <w:t xml:space="preserve"> to be used for more than one licensable activity, the area within the premises used for each activity</w:t>
      </w:r>
    </w:p>
    <w:p w14:paraId="00A560AD" w14:textId="0DF35ECD" w:rsidR="00570C4B" w:rsidRPr="001D0905" w:rsidRDefault="00570C4B" w:rsidP="001D0905">
      <w:pPr>
        <w:pStyle w:val="NoSpacing"/>
        <w:numPr>
          <w:ilvl w:val="0"/>
          <w:numId w:val="3"/>
        </w:numPr>
        <w:rPr>
          <w:rFonts w:ascii="Arial" w:hAnsi="Arial" w:cs="Arial"/>
        </w:rPr>
      </w:pPr>
      <w:r w:rsidRPr="001D0905">
        <w:rPr>
          <w:rFonts w:ascii="Arial" w:hAnsi="Arial" w:cs="Arial"/>
        </w:rPr>
        <w:t xml:space="preserve">All fixed structures (including furniture) or similar objects temporarily in a fixed location (but not furniture) which may impact </w:t>
      </w:r>
      <w:proofErr w:type="spellStart"/>
      <w:r w:rsidRPr="001D0905">
        <w:rPr>
          <w:rFonts w:ascii="Arial" w:hAnsi="Arial" w:cs="Arial"/>
        </w:rPr>
        <w:t>o</w:t>
      </w:r>
      <w:proofErr w:type="spellEnd"/>
      <w:r w:rsidRPr="001D0905">
        <w:rPr>
          <w:rFonts w:ascii="Arial" w:hAnsi="Arial" w:cs="Arial"/>
        </w:rPr>
        <w:t xml:space="preserve"> the ability of individuals on the premises to use exits or escape routes without impediment</w:t>
      </w:r>
    </w:p>
    <w:p w14:paraId="637A7CE0"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Raised flooring areas</w:t>
      </w:r>
      <w:r>
        <w:rPr>
          <w:rFonts w:ascii="Arial" w:hAnsi="Arial" w:cs="Arial"/>
        </w:rPr>
        <w:t xml:space="preserve"> (the location and height of each raised area)</w:t>
      </w:r>
    </w:p>
    <w:p w14:paraId="6D1587C6" w14:textId="77777777" w:rsidR="00570C4B" w:rsidRPr="005B07C1" w:rsidRDefault="00570C4B" w:rsidP="00570C4B">
      <w:pPr>
        <w:pStyle w:val="NoSpacing"/>
        <w:numPr>
          <w:ilvl w:val="0"/>
          <w:numId w:val="3"/>
        </w:numPr>
        <w:rPr>
          <w:rFonts w:ascii="Arial" w:hAnsi="Arial" w:cs="Arial"/>
        </w:rPr>
      </w:pPr>
      <w:r>
        <w:rPr>
          <w:rFonts w:ascii="Arial" w:hAnsi="Arial" w:cs="Arial"/>
        </w:rPr>
        <w:t>The location of any steps, stairs, elevators or lifts</w:t>
      </w:r>
    </w:p>
    <w:p w14:paraId="6E069988"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Public conveniences</w:t>
      </w:r>
    </w:p>
    <w:p w14:paraId="0E3CF81C" w14:textId="77777777" w:rsidR="00570C4B" w:rsidRPr="005B07C1" w:rsidRDefault="00570C4B" w:rsidP="00570C4B">
      <w:pPr>
        <w:pStyle w:val="NoSpacing"/>
        <w:numPr>
          <w:ilvl w:val="0"/>
          <w:numId w:val="3"/>
        </w:numPr>
        <w:rPr>
          <w:rFonts w:ascii="Arial" w:hAnsi="Arial" w:cs="Arial"/>
        </w:rPr>
      </w:pPr>
      <w:r w:rsidRPr="005B07C1">
        <w:rPr>
          <w:rFonts w:ascii="Arial" w:hAnsi="Arial" w:cs="Arial"/>
        </w:rPr>
        <w:t>All fire safety equipment (location &amp; type</w:t>
      </w:r>
      <w:r>
        <w:rPr>
          <w:rFonts w:ascii="Arial" w:hAnsi="Arial" w:cs="Arial"/>
        </w:rPr>
        <w:t>)</w:t>
      </w:r>
    </w:p>
    <w:p w14:paraId="54070DD5" w14:textId="77777777" w:rsidR="00570C4B" w:rsidRDefault="00570C4B" w:rsidP="00570C4B">
      <w:pPr>
        <w:pStyle w:val="NoSpacing"/>
        <w:numPr>
          <w:ilvl w:val="0"/>
          <w:numId w:val="3"/>
        </w:numPr>
        <w:rPr>
          <w:rFonts w:ascii="Arial" w:hAnsi="Arial" w:cs="Arial"/>
        </w:rPr>
      </w:pPr>
      <w:r w:rsidRPr="005B07C1">
        <w:rPr>
          <w:rFonts w:ascii="Arial" w:hAnsi="Arial" w:cs="Arial"/>
        </w:rPr>
        <w:t>Location of kitchen</w:t>
      </w:r>
      <w:r>
        <w:rPr>
          <w:rFonts w:ascii="Arial" w:hAnsi="Arial" w:cs="Arial"/>
        </w:rPr>
        <w:t xml:space="preserve"> (if any)</w:t>
      </w:r>
    </w:p>
    <w:p w14:paraId="2DAA7F0B" w14:textId="77777777" w:rsidR="00570C4B" w:rsidRDefault="00570C4B" w:rsidP="00570C4B">
      <w:pPr>
        <w:pStyle w:val="NoSpacing"/>
        <w:rPr>
          <w:rFonts w:ascii="Arial" w:hAnsi="Arial" w:cs="Arial"/>
        </w:rPr>
      </w:pPr>
    </w:p>
    <w:p w14:paraId="00D89A99" w14:textId="0FC63E5A" w:rsidR="00570C4B" w:rsidRDefault="00570C4B" w:rsidP="00570C4B">
      <w:pPr>
        <w:pStyle w:val="NoSpacing"/>
        <w:rPr>
          <w:rFonts w:ascii="Arial" w:hAnsi="Arial" w:cs="Arial"/>
        </w:rPr>
      </w:pPr>
      <w:r>
        <w:rPr>
          <w:rFonts w:ascii="Arial" w:hAnsi="Arial" w:cs="Arial"/>
        </w:rPr>
        <w:t>We have created separate guidance on how to create a floor plan should you require it, with a handy example drawing.</w:t>
      </w:r>
    </w:p>
    <w:p w14:paraId="4E26766B" w14:textId="3499D88A" w:rsidR="00BF0F39" w:rsidRDefault="00BF0F39" w:rsidP="00570C4B">
      <w:pPr>
        <w:pStyle w:val="NoSpacing"/>
        <w:rPr>
          <w:rFonts w:ascii="Arial" w:hAnsi="Arial" w:cs="Arial"/>
        </w:rPr>
      </w:pPr>
    </w:p>
    <w:p w14:paraId="546EA65B" w14:textId="0913D9A5" w:rsidR="008C2C53" w:rsidRDefault="00BF0F39" w:rsidP="008C2C53">
      <w:pPr>
        <w:pStyle w:val="NoSpacing"/>
        <w:rPr>
          <w:rFonts w:ascii="Arial" w:hAnsi="Arial" w:cs="Arial"/>
        </w:rPr>
      </w:pPr>
      <w:r>
        <w:rPr>
          <w:rFonts w:ascii="Arial" w:hAnsi="Arial" w:cs="Arial"/>
        </w:rPr>
        <w:t>If your application for a minor variation is refused and you re-submit through the full variation process, the full 28 days notification period will then apply from the date the new application is received and you should use our guidance on applying to vary a premises licence for full details</w:t>
      </w:r>
      <w:r w:rsidR="008C2C53">
        <w:rPr>
          <w:rFonts w:ascii="Arial" w:hAnsi="Arial" w:cs="Arial"/>
        </w:rPr>
        <w:t>.</w:t>
      </w:r>
    </w:p>
    <w:p w14:paraId="59913BBF" w14:textId="77777777" w:rsidR="00984B0E" w:rsidRPr="008C2C53" w:rsidRDefault="00984B0E" w:rsidP="008C2C53">
      <w:pPr>
        <w:pStyle w:val="NoSpacing"/>
        <w:rPr>
          <w:rFonts w:ascii="Arial" w:hAnsi="Arial" w:cs="Arial"/>
        </w:rPr>
      </w:pPr>
    </w:p>
    <w:p w14:paraId="1D16BA45" w14:textId="32B7E8E7" w:rsidR="00105F3A" w:rsidRPr="00026B51" w:rsidRDefault="00105F3A" w:rsidP="00026B51">
      <w:pPr>
        <w:pStyle w:val="Heading1"/>
      </w:pPr>
      <w:r w:rsidRPr="00026B51">
        <w:lastRenderedPageBreak/>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5452C76F" w:rsidR="00105F3A" w:rsidRDefault="00105F3A" w:rsidP="00105F3A">
      <w:pPr>
        <w:rPr>
          <w:rStyle w:val="Hyperlink"/>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3544E19E" w14:textId="77777777" w:rsidR="00984B0E" w:rsidRDefault="00984B0E" w:rsidP="008C2C53">
      <w:pPr>
        <w:pStyle w:val="Default"/>
        <w:jc w:val="center"/>
        <w:rPr>
          <w:rFonts w:ascii="Arial" w:hAnsi="Arial" w:cs="Arial"/>
          <w:b/>
          <w:bCs/>
          <w:color w:val="auto"/>
          <w:sz w:val="32"/>
          <w:szCs w:val="32"/>
          <w:u w:val="single"/>
        </w:rPr>
      </w:pPr>
    </w:p>
    <w:p w14:paraId="6E99B536" w14:textId="77777777" w:rsidR="00984B0E" w:rsidRDefault="00984B0E" w:rsidP="008C2C53">
      <w:pPr>
        <w:pStyle w:val="Default"/>
        <w:jc w:val="center"/>
        <w:rPr>
          <w:rFonts w:ascii="Arial" w:hAnsi="Arial" w:cs="Arial"/>
          <w:b/>
          <w:bCs/>
          <w:color w:val="auto"/>
          <w:sz w:val="32"/>
          <w:szCs w:val="32"/>
          <w:u w:val="single"/>
        </w:rPr>
      </w:pPr>
    </w:p>
    <w:p w14:paraId="6C59A705" w14:textId="77777777" w:rsidR="00984B0E" w:rsidRDefault="00984B0E" w:rsidP="008C2C53">
      <w:pPr>
        <w:pStyle w:val="Default"/>
        <w:jc w:val="center"/>
        <w:rPr>
          <w:rFonts w:ascii="Arial" w:hAnsi="Arial" w:cs="Arial"/>
          <w:b/>
          <w:bCs/>
          <w:color w:val="auto"/>
          <w:sz w:val="32"/>
          <w:szCs w:val="32"/>
          <w:u w:val="single"/>
        </w:rPr>
      </w:pPr>
    </w:p>
    <w:p w14:paraId="549D579A" w14:textId="77777777" w:rsidR="00984B0E" w:rsidRDefault="00984B0E" w:rsidP="008C2C53">
      <w:pPr>
        <w:pStyle w:val="Default"/>
        <w:jc w:val="center"/>
        <w:rPr>
          <w:rFonts w:ascii="Arial" w:hAnsi="Arial" w:cs="Arial"/>
          <w:b/>
          <w:bCs/>
          <w:color w:val="auto"/>
          <w:sz w:val="32"/>
          <w:szCs w:val="32"/>
          <w:u w:val="single"/>
        </w:rPr>
      </w:pPr>
    </w:p>
    <w:p w14:paraId="4D91FF8C" w14:textId="77777777" w:rsidR="00984B0E" w:rsidRDefault="00984B0E" w:rsidP="008C2C53">
      <w:pPr>
        <w:pStyle w:val="Default"/>
        <w:jc w:val="center"/>
        <w:rPr>
          <w:rFonts w:ascii="Arial" w:hAnsi="Arial" w:cs="Arial"/>
          <w:b/>
          <w:bCs/>
          <w:color w:val="auto"/>
          <w:sz w:val="32"/>
          <w:szCs w:val="32"/>
          <w:u w:val="single"/>
        </w:rPr>
      </w:pPr>
    </w:p>
    <w:p w14:paraId="6BF954C7" w14:textId="77777777" w:rsidR="00984B0E" w:rsidRDefault="00984B0E" w:rsidP="008C2C53">
      <w:pPr>
        <w:pStyle w:val="Default"/>
        <w:jc w:val="center"/>
        <w:rPr>
          <w:rFonts w:ascii="Arial" w:hAnsi="Arial" w:cs="Arial"/>
          <w:b/>
          <w:bCs/>
          <w:color w:val="auto"/>
          <w:sz w:val="32"/>
          <w:szCs w:val="32"/>
          <w:u w:val="single"/>
        </w:rPr>
      </w:pPr>
    </w:p>
    <w:p w14:paraId="57C138FD" w14:textId="77777777" w:rsidR="00984B0E" w:rsidRDefault="00984B0E" w:rsidP="008C2C53">
      <w:pPr>
        <w:pStyle w:val="Default"/>
        <w:jc w:val="center"/>
        <w:rPr>
          <w:rFonts w:ascii="Arial" w:hAnsi="Arial" w:cs="Arial"/>
          <w:b/>
          <w:bCs/>
          <w:color w:val="auto"/>
          <w:sz w:val="32"/>
          <w:szCs w:val="32"/>
          <w:u w:val="single"/>
        </w:rPr>
      </w:pPr>
    </w:p>
    <w:p w14:paraId="5E735A10" w14:textId="77777777" w:rsidR="00984B0E" w:rsidRDefault="00984B0E" w:rsidP="008C2C53">
      <w:pPr>
        <w:pStyle w:val="Default"/>
        <w:jc w:val="center"/>
        <w:rPr>
          <w:rFonts w:ascii="Arial" w:hAnsi="Arial" w:cs="Arial"/>
          <w:b/>
          <w:bCs/>
          <w:color w:val="auto"/>
          <w:sz w:val="32"/>
          <w:szCs w:val="32"/>
          <w:u w:val="single"/>
        </w:rPr>
      </w:pPr>
    </w:p>
    <w:p w14:paraId="2BDF3BE7" w14:textId="77777777" w:rsidR="00984B0E" w:rsidRDefault="00984B0E" w:rsidP="008C2C53">
      <w:pPr>
        <w:pStyle w:val="Default"/>
        <w:jc w:val="center"/>
        <w:rPr>
          <w:rFonts w:ascii="Arial" w:hAnsi="Arial" w:cs="Arial"/>
          <w:b/>
          <w:bCs/>
          <w:color w:val="auto"/>
          <w:sz w:val="32"/>
          <w:szCs w:val="32"/>
          <w:u w:val="single"/>
        </w:rPr>
      </w:pPr>
    </w:p>
    <w:p w14:paraId="47FE4AAA" w14:textId="77777777" w:rsidR="00984B0E" w:rsidRDefault="00984B0E" w:rsidP="008C2C53">
      <w:pPr>
        <w:pStyle w:val="Default"/>
        <w:jc w:val="center"/>
        <w:rPr>
          <w:rFonts w:ascii="Arial" w:hAnsi="Arial" w:cs="Arial"/>
          <w:b/>
          <w:bCs/>
          <w:color w:val="auto"/>
          <w:sz w:val="32"/>
          <w:szCs w:val="32"/>
          <w:u w:val="single"/>
        </w:rPr>
      </w:pPr>
    </w:p>
    <w:p w14:paraId="214764C8" w14:textId="77777777" w:rsidR="00984B0E" w:rsidRDefault="00984B0E" w:rsidP="008C2C53">
      <w:pPr>
        <w:pStyle w:val="Default"/>
        <w:jc w:val="center"/>
        <w:rPr>
          <w:rFonts w:ascii="Arial" w:hAnsi="Arial" w:cs="Arial"/>
          <w:b/>
          <w:bCs/>
          <w:color w:val="auto"/>
          <w:sz w:val="32"/>
          <w:szCs w:val="32"/>
          <w:u w:val="single"/>
        </w:rPr>
      </w:pPr>
    </w:p>
    <w:p w14:paraId="4548E3FE" w14:textId="77777777" w:rsidR="00984B0E" w:rsidRDefault="00984B0E" w:rsidP="008C2C53">
      <w:pPr>
        <w:pStyle w:val="Default"/>
        <w:jc w:val="center"/>
        <w:rPr>
          <w:rFonts w:ascii="Arial" w:hAnsi="Arial" w:cs="Arial"/>
          <w:b/>
          <w:bCs/>
          <w:color w:val="auto"/>
          <w:sz w:val="32"/>
          <w:szCs w:val="32"/>
          <w:u w:val="single"/>
        </w:rPr>
      </w:pPr>
    </w:p>
    <w:p w14:paraId="1F6DB814" w14:textId="77777777" w:rsidR="00984B0E" w:rsidRDefault="00984B0E" w:rsidP="008C2C53">
      <w:pPr>
        <w:pStyle w:val="Default"/>
        <w:jc w:val="center"/>
        <w:rPr>
          <w:rFonts w:ascii="Arial" w:hAnsi="Arial" w:cs="Arial"/>
          <w:b/>
          <w:bCs/>
          <w:color w:val="auto"/>
          <w:sz w:val="32"/>
          <w:szCs w:val="32"/>
          <w:u w:val="single"/>
        </w:rPr>
      </w:pPr>
    </w:p>
    <w:p w14:paraId="3CB070E4" w14:textId="77777777" w:rsidR="00984B0E" w:rsidRDefault="00984B0E" w:rsidP="008C2C53">
      <w:pPr>
        <w:pStyle w:val="Default"/>
        <w:jc w:val="center"/>
        <w:rPr>
          <w:rFonts w:ascii="Arial" w:hAnsi="Arial" w:cs="Arial"/>
          <w:b/>
          <w:bCs/>
          <w:color w:val="auto"/>
          <w:sz w:val="32"/>
          <w:szCs w:val="32"/>
          <w:u w:val="single"/>
        </w:rPr>
      </w:pPr>
    </w:p>
    <w:p w14:paraId="6E6CBCE7" w14:textId="77777777" w:rsidR="00984B0E" w:rsidRDefault="00984B0E" w:rsidP="008C2C53">
      <w:pPr>
        <w:pStyle w:val="Default"/>
        <w:jc w:val="center"/>
        <w:rPr>
          <w:rFonts w:ascii="Arial" w:hAnsi="Arial" w:cs="Arial"/>
          <w:b/>
          <w:bCs/>
          <w:color w:val="auto"/>
          <w:sz w:val="32"/>
          <w:szCs w:val="32"/>
          <w:u w:val="single"/>
        </w:rPr>
      </w:pPr>
    </w:p>
    <w:p w14:paraId="4A651FF0" w14:textId="77777777" w:rsidR="00984B0E" w:rsidRDefault="00984B0E" w:rsidP="008C2C53">
      <w:pPr>
        <w:pStyle w:val="Default"/>
        <w:jc w:val="center"/>
        <w:rPr>
          <w:rFonts w:ascii="Arial" w:hAnsi="Arial" w:cs="Arial"/>
          <w:b/>
          <w:bCs/>
          <w:color w:val="auto"/>
          <w:sz w:val="32"/>
          <w:szCs w:val="32"/>
          <w:u w:val="single"/>
        </w:rPr>
      </w:pPr>
    </w:p>
    <w:p w14:paraId="6D5A3F3D" w14:textId="77777777" w:rsidR="00984B0E" w:rsidRDefault="00984B0E" w:rsidP="008C2C53">
      <w:pPr>
        <w:pStyle w:val="Default"/>
        <w:jc w:val="center"/>
        <w:rPr>
          <w:rFonts w:ascii="Arial" w:hAnsi="Arial" w:cs="Arial"/>
          <w:b/>
          <w:bCs/>
          <w:color w:val="auto"/>
          <w:sz w:val="32"/>
          <w:szCs w:val="32"/>
          <w:u w:val="single"/>
        </w:rPr>
      </w:pPr>
    </w:p>
    <w:p w14:paraId="36164C67" w14:textId="77777777" w:rsidR="00984B0E" w:rsidRDefault="00984B0E" w:rsidP="008C2C53">
      <w:pPr>
        <w:pStyle w:val="Default"/>
        <w:jc w:val="center"/>
        <w:rPr>
          <w:rFonts w:ascii="Arial" w:hAnsi="Arial" w:cs="Arial"/>
          <w:b/>
          <w:bCs/>
          <w:color w:val="auto"/>
          <w:sz w:val="32"/>
          <w:szCs w:val="32"/>
          <w:u w:val="single"/>
        </w:rPr>
      </w:pPr>
    </w:p>
    <w:p w14:paraId="4610A655" w14:textId="77777777" w:rsidR="00984B0E" w:rsidRDefault="00984B0E" w:rsidP="008C2C53">
      <w:pPr>
        <w:pStyle w:val="Default"/>
        <w:jc w:val="center"/>
        <w:rPr>
          <w:rFonts w:ascii="Arial" w:hAnsi="Arial" w:cs="Arial"/>
          <w:b/>
          <w:bCs/>
          <w:color w:val="auto"/>
          <w:sz w:val="32"/>
          <w:szCs w:val="32"/>
          <w:u w:val="single"/>
        </w:rPr>
      </w:pPr>
    </w:p>
    <w:p w14:paraId="691B8436" w14:textId="77777777" w:rsidR="00984B0E" w:rsidRDefault="00984B0E" w:rsidP="008C2C53">
      <w:pPr>
        <w:pStyle w:val="Default"/>
        <w:jc w:val="center"/>
        <w:rPr>
          <w:rFonts w:ascii="Arial" w:hAnsi="Arial" w:cs="Arial"/>
          <w:b/>
          <w:bCs/>
          <w:color w:val="auto"/>
          <w:sz w:val="32"/>
          <w:szCs w:val="32"/>
          <w:u w:val="single"/>
        </w:rPr>
      </w:pPr>
    </w:p>
    <w:p w14:paraId="6143A307" w14:textId="77777777" w:rsidR="00984B0E" w:rsidRDefault="00984B0E" w:rsidP="008C2C53">
      <w:pPr>
        <w:pStyle w:val="Default"/>
        <w:jc w:val="center"/>
        <w:rPr>
          <w:rFonts w:ascii="Arial" w:hAnsi="Arial" w:cs="Arial"/>
          <w:b/>
          <w:bCs/>
          <w:color w:val="auto"/>
          <w:sz w:val="32"/>
          <w:szCs w:val="32"/>
          <w:u w:val="single"/>
        </w:rPr>
      </w:pPr>
    </w:p>
    <w:p w14:paraId="6B02DBA8" w14:textId="77777777" w:rsidR="00984B0E" w:rsidRDefault="00984B0E" w:rsidP="008C2C53">
      <w:pPr>
        <w:pStyle w:val="Default"/>
        <w:jc w:val="center"/>
        <w:rPr>
          <w:rFonts w:ascii="Arial" w:hAnsi="Arial" w:cs="Arial"/>
          <w:b/>
          <w:bCs/>
          <w:color w:val="auto"/>
          <w:sz w:val="32"/>
          <w:szCs w:val="32"/>
          <w:u w:val="single"/>
        </w:rPr>
      </w:pPr>
    </w:p>
    <w:p w14:paraId="27B4A560" w14:textId="77777777" w:rsidR="00984B0E" w:rsidRDefault="00984B0E" w:rsidP="008C2C53">
      <w:pPr>
        <w:pStyle w:val="Default"/>
        <w:jc w:val="center"/>
        <w:rPr>
          <w:rFonts w:ascii="Arial" w:hAnsi="Arial" w:cs="Arial"/>
          <w:b/>
          <w:bCs/>
          <w:color w:val="auto"/>
          <w:sz w:val="32"/>
          <w:szCs w:val="32"/>
          <w:u w:val="single"/>
        </w:rPr>
      </w:pPr>
    </w:p>
    <w:p w14:paraId="20C76341" w14:textId="77777777" w:rsidR="00984B0E" w:rsidRDefault="00984B0E" w:rsidP="008C2C53">
      <w:pPr>
        <w:pStyle w:val="Default"/>
        <w:jc w:val="center"/>
        <w:rPr>
          <w:rFonts w:ascii="Arial" w:hAnsi="Arial" w:cs="Arial"/>
          <w:b/>
          <w:bCs/>
          <w:color w:val="auto"/>
          <w:sz w:val="32"/>
          <w:szCs w:val="32"/>
          <w:u w:val="single"/>
        </w:rPr>
      </w:pPr>
    </w:p>
    <w:p w14:paraId="18304309" w14:textId="77777777" w:rsidR="00984B0E" w:rsidRDefault="00984B0E" w:rsidP="008C2C53">
      <w:pPr>
        <w:pStyle w:val="Default"/>
        <w:jc w:val="center"/>
        <w:rPr>
          <w:rFonts w:ascii="Arial" w:hAnsi="Arial" w:cs="Arial"/>
          <w:b/>
          <w:bCs/>
          <w:color w:val="auto"/>
          <w:sz w:val="32"/>
          <w:szCs w:val="32"/>
          <w:u w:val="single"/>
        </w:rPr>
      </w:pPr>
    </w:p>
    <w:p w14:paraId="21088C54" w14:textId="77777777" w:rsidR="00984B0E" w:rsidRDefault="00984B0E" w:rsidP="008C2C53">
      <w:pPr>
        <w:pStyle w:val="Default"/>
        <w:jc w:val="center"/>
        <w:rPr>
          <w:rFonts w:ascii="Arial" w:hAnsi="Arial" w:cs="Arial"/>
          <w:b/>
          <w:bCs/>
          <w:color w:val="auto"/>
          <w:sz w:val="32"/>
          <w:szCs w:val="32"/>
          <w:u w:val="single"/>
        </w:rPr>
      </w:pPr>
    </w:p>
    <w:p w14:paraId="6A5B0FA3" w14:textId="77777777" w:rsidR="00984B0E" w:rsidRDefault="00984B0E" w:rsidP="008C2C53">
      <w:pPr>
        <w:pStyle w:val="Default"/>
        <w:jc w:val="center"/>
        <w:rPr>
          <w:rFonts w:ascii="Arial" w:hAnsi="Arial" w:cs="Arial"/>
          <w:b/>
          <w:bCs/>
          <w:color w:val="auto"/>
          <w:sz w:val="32"/>
          <w:szCs w:val="32"/>
          <w:u w:val="single"/>
        </w:rPr>
      </w:pPr>
    </w:p>
    <w:p w14:paraId="7083F0EA" w14:textId="77777777" w:rsidR="00984B0E" w:rsidRDefault="00984B0E" w:rsidP="008C2C53">
      <w:pPr>
        <w:pStyle w:val="Default"/>
        <w:jc w:val="center"/>
        <w:rPr>
          <w:rFonts w:ascii="Arial" w:hAnsi="Arial" w:cs="Arial"/>
          <w:b/>
          <w:bCs/>
          <w:color w:val="auto"/>
          <w:sz w:val="32"/>
          <w:szCs w:val="32"/>
          <w:u w:val="single"/>
        </w:rPr>
      </w:pPr>
    </w:p>
    <w:p w14:paraId="6B63029C" w14:textId="77777777" w:rsidR="00984B0E" w:rsidRDefault="00984B0E" w:rsidP="008C2C53">
      <w:pPr>
        <w:pStyle w:val="Default"/>
        <w:jc w:val="center"/>
        <w:rPr>
          <w:rFonts w:ascii="Arial" w:hAnsi="Arial" w:cs="Arial"/>
          <w:b/>
          <w:bCs/>
          <w:color w:val="auto"/>
          <w:sz w:val="32"/>
          <w:szCs w:val="32"/>
          <w:u w:val="single"/>
        </w:rPr>
      </w:pPr>
    </w:p>
    <w:p w14:paraId="5D5DDF31" w14:textId="10BE30CE" w:rsidR="009B73B0" w:rsidRDefault="009B73B0" w:rsidP="008C2C53">
      <w:pPr>
        <w:pStyle w:val="Default"/>
        <w:jc w:val="center"/>
        <w:rPr>
          <w:rFonts w:ascii="Arial" w:hAnsi="Arial" w:cs="Arial"/>
          <w:b/>
          <w:bCs/>
          <w:color w:val="auto"/>
          <w:sz w:val="32"/>
          <w:szCs w:val="32"/>
          <w:u w:val="single"/>
        </w:rPr>
      </w:pPr>
      <w:r>
        <w:rPr>
          <w:rFonts w:ascii="Arial" w:hAnsi="Arial" w:cs="Arial"/>
          <w:b/>
          <w:bCs/>
          <w:color w:val="auto"/>
          <w:sz w:val="32"/>
          <w:szCs w:val="32"/>
          <w:u w:val="single"/>
        </w:rPr>
        <w:lastRenderedPageBreak/>
        <w:t>Licensing Act 2003</w:t>
      </w:r>
    </w:p>
    <w:p w14:paraId="6E7E20C7" w14:textId="306993F5" w:rsidR="008C2C53" w:rsidRPr="0044195E" w:rsidRDefault="008C2C53" w:rsidP="008C2C53">
      <w:pPr>
        <w:pStyle w:val="Default"/>
        <w:jc w:val="center"/>
        <w:rPr>
          <w:rFonts w:ascii="Arial" w:hAnsi="Arial" w:cs="Arial"/>
          <w:b/>
          <w:bCs/>
          <w:color w:val="auto"/>
          <w:sz w:val="32"/>
          <w:szCs w:val="32"/>
          <w:u w:val="single"/>
        </w:rPr>
      </w:pPr>
      <w:r w:rsidRPr="0044195E">
        <w:rPr>
          <w:rFonts w:ascii="Arial" w:hAnsi="Arial" w:cs="Arial"/>
          <w:b/>
          <w:bCs/>
          <w:color w:val="auto"/>
          <w:sz w:val="32"/>
          <w:szCs w:val="32"/>
          <w:u w:val="single"/>
        </w:rPr>
        <w:t>Public Notice</w:t>
      </w:r>
    </w:p>
    <w:p w14:paraId="77BC55DF" w14:textId="77777777" w:rsidR="008C2C53" w:rsidRPr="0044195E" w:rsidRDefault="008C2C53" w:rsidP="008C2C53">
      <w:pPr>
        <w:pStyle w:val="Default"/>
        <w:jc w:val="both"/>
        <w:rPr>
          <w:rFonts w:ascii="Arial" w:hAnsi="Arial" w:cs="Arial"/>
          <w:sz w:val="32"/>
          <w:szCs w:val="32"/>
        </w:rPr>
      </w:pPr>
    </w:p>
    <w:p w14:paraId="0F37354A" w14:textId="4DB830F7" w:rsidR="008C2C53" w:rsidRPr="0044195E" w:rsidRDefault="008C2C53" w:rsidP="008C2C53">
      <w:pPr>
        <w:pStyle w:val="Default"/>
        <w:jc w:val="both"/>
        <w:rPr>
          <w:rFonts w:ascii="Arial" w:hAnsi="Arial" w:cs="Arial"/>
          <w:sz w:val="32"/>
          <w:szCs w:val="32"/>
        </w:rPr>
      </w:pPr>
      <w:r w:rsidRPr="0044195E">
        <w:rPr>
          <w:rFonts w:ascii="Arial" w:hAnsi="Arial" w:cs="Arial"/>
          <w:sz w:val="32"/>
          <w:szCs w:val="32"/>
        </w:rPr>
        <w:t>I</w:t>
      </w:r>
      <w:r>
        <w:rPr>
          <w:rFonts w:ascii="Arial" w:hAnsi="Arial" w:cs="Arial"/>
          <w:sz w:val="32"/>
          <w:szCs w:val="32"/>
        </w:rPr>
        <w:t xml:space="preserve">/We </w:t>
      </w:r>
      <w:r w:rsidRPr="0044195E">
        <w:rPr>
          <w:rFonts w:ascii="Arial" w:hAnsi="Arial" w:cs="Arial"/>
          <w:i/>
          <w:iCs/>
          <w:sz w:val="32"/>
          <w:szCs w:val="32"/>
        </w:rPr>
        <w:t>(name of applicant)</w:t>
      </w:r>
      <w:r>
        <w:rPr>
          <w:rFonts w:ascii="Arial" w:hAnsi="Arial" w:cs="Arial"/>
          <w:i/>
          <w:iCs/>
          <w:sz w:val="32"/>
          <w:szCs w:val="32"/>
        </w:rPr>
        <w:t xml:space="preserve"> </w:t>
      </w:r>
      <w:r w:rsidRPr="0044195E">
        <w:rPr>
          <w:rFonts w:ascii="Arial" w:hAnsi="Arial" w:cs="Arial"/>
          <w:sz w:val="32"/>
          <w:szCs w:val="32"/>
        </w:rPr>
        <w:t xml:space="preserve">have applied </w:t>
      </w:r>
      <w:r>
        <w:rPr>
          <w:rFonts w:ascii="Arial" w:hAnsi="Arial" w:cs="Arial"/>
          <w:sz w:val="32"/>
          <w:szCs w:val="32"/>
        </w:rPr>
        <w:t xml:space="preserve">for the </w:t>
      </w:r>
      <w:r>
        <w:rPr>
          <w:rFonts w:ascii="Arial" w:hAnsi="Arial" w:cs="Arial"/>
          <w:sz w:val="32"/>
          <w:szCs w:val="32"/>
        </w:rPr>
        <w:t xml:space="preserve">Minor </w:t>
      </w:r>
      <w:r>
        <w:rPr>
          <w:rFonts w:ascii="Arial" w:hAnsi="Arial" w:cs="Arial"/>
          <w:sz w:val="32"/>
          <w:szCs w:val="32"/>
        </w:rPr>
        <w:t>Variation of</w:t>
      </w:r>
      <w:r w:rsidRPr="0044195E">
        <w:rPr>
          <w:rFonts w:ascii="Arial" w:hAnsi="Arial" w:cs="Arial"/>
          <w:sz w:val="32"/>
          <w:szCs w:val="32"/>
        </w:rPr>
        <w:t xml:space="preserve"> a Premises Licence for </w:t>
      </w:r>
      <w:r w:rsidRPr="0044195E">
        <w:rPr>
          <w:rFonts w:ascii="Arial" w:hAnsi="Arial" w:cs="Arial"/>
          <w:i/>
          <w:iCs/>
          <w:sz w:val="32"/>
          <w:szCs w:val="32"/>
        </w:rPr>
        <w:t>(full premises address)</w:t>
      </w:r>
    </w:p>
    <w:p w14:paraId="5404134D" w14:textId="77777777" w:rsidR="008C2C53" w:rsidRPr="0044195E" w:rsidRDefault="008C2C53" w:rsidP="008C2C53">
      <w:pPr>
        <w:pStyle w:val="Default"/>
        <w:jc w:val="both"/>
        <w:rPr>
          <w:sz w:val="32"/>
          <w:szCs w:val="32"/>
        </w:rPr>
      </w:pPr>
    </w:p>
    <w:p w14:paraId="3B654C63" w14:textId="65003882" w:rsidR="008C2C53" w:rsidRPr="0044195E" w:rsidRDefault="008C2C53" w:rsidP="008C2C53">
      <w:pPr>
        <w:pStyle w:val="Default"/>
        <w:jc w:val="both"/>
        <w:rPr>
          <w:rFonts w:ascii="Arial" w:hAnsi="Arial" w:cs="Arial"/>
          <w:sz w:val="32"/>
          <w:szCs w:val="32"/>
        </w:rPr>
      </w:pPr>
      <w:r w:rsidRPr="0044195E">
        <w:rPr>
          <w:rFonts w:ascii="Arial" w:hAnsi="Arial" w:cs="Arial"/>
          <w:sz w:val="32"/>
          <w:szCs w:val="32"/>
        </w:rPr>
        <w:t xml:space="preserve">The </w:t>
      </w:r>
      <w:r>
        <w:rPr>
          <w:rFonts w:ascii="Arial" w:hAnsi="Arial" w:cs="Arial"/>
          <w:sz w:val="32"/>
          <w:szCs w:val="32"/>
        </w:rPr>
        <w:t xml:space="preserve">Minor </w:t>
      </w:r>
      <w:r>
        <w:rPr>
          <w:rFonts w:ascii="Arial" w:hAnsi="Arial" w:cs="Arial"/>
          <w:sz w:val="32"/>
          <w:szCs w:val="32"/>
        </w:rPr>
        <w:t>Variation,</w:t>
      </w:r>
      <w:r w:rsidRPr="0044195E">
        <w:rPr>
          <w:rFonts w:ascii="Arial" w:hAnsi="Arial" w:cs="Arial"/>
          <w:sz w:val="32"/>
          <w:szCs w:val="32"/>
        </w:rPr>
        <w:t xml:space="preserve"> if granted</w:t>
      </w:r>
      <w:r>
        <w:rPr>
          <w:rFonts w:ascii="Arial" w:hAnsi="Arial" w:cs="Arial"/>
          <w:sz w:val="32"/>
          <w:szCs w:val="32"/>
        </w:rPr>
        <w:t>,</w:t>
      </w:r>
      <w:r w:rsidRPr="0044195E">
        <w:rPr>
          <w:rFonts w:ascii="Arial" w:hAnsi="Arial" w:cs="Arial"/>
          <w:sz w:val="32"/>
          <w:szCs w:val="32"/>
        </w:rPr>
        <w:t xml:space="preserve"> is to</w:t>
      </w:r>
      <w:proofErr w:type="gramStart"/>
      <w:r w:rsidR="009B73B0">
        <w:rPr>
          <w:rFonts w:ascii="Arial" w:hAnsi="Arial" w:cs="Arial"/>
          <w:sz w:val="32"/>
          <w:szCs w:val="32"/>
        </w:rPr>
        <w:t>…(</w:t>
      </w:r>
      <w:proofErr w:type="gramEnd"/>
      <w:r w:rsidR="009B73B0">
        <w:rPr>
          <w:rFonts w:ascii="Arial" w:hAnsi="Arial" w:cs="Arial"/>
          <w:sz w:val="32"/>
          <w:szCs w:val="32"/>
        </w:rPr>
        <w:t>describe the nature of the variation. Where you are adding/extending hours you must include days/times)</w:t>
      </w:r>
    </w:p>
    <w:p w14:paraId="38303C85" w14:textId="77777777" w:rsidR="008C2C53" w:rsidRPr="0044195E" w:rsidRDefault="008C2C53" w:rsidP="008C2C53">
      <w:pPr>
        <w:pStyle w:val="Default"/>
        <w:jc w:val="both"/>
        <w:rPr>
          <w:rFonts w:ascii="Arial" w:hAnsi="Arial" w:cs="Arial"/>
          <w:sz w:val="32"/>
          <w:szCs w:val="32"/>
        </w:rPr>
      </w:pPr>
    </w:p>
    <w:p w14:paraId="2D8E89E4" w14:textId="77777777" w:rsidR="008C2C53" w:rsidRDefault="008C2C53" w:rsidP="008C2C53">
      <w:pPr>
        <w:pStyle w:val="Default"/>
        <w:jc w:val="both"/>
        <w:rPr>
          <w:rFonts w:ascii="Arial" w:hAnsi="Arial" w:cs="Arial"/>
          <w:sz w:val="32"/>
          <w:szCs w:val="32"/>
        </w:rPr>
      </w:pPr>
      <w:r w:rsidRPr="0044195E">
        <w:rPr>
          <w:rFonts w:ascii="Arial" w:hAnsi="Arial" w:cs="Arial"/>
          <w:sz w:val="32"/>
          <w:szCs w:val="32"/>
        </w:rPr>
        <w:t>Any person wishing to make representations in relation to this application may do so</w:t>
      </w:r>
      <w:r>
        <w:rPr>
          <w:rFonts w:ascii="Arial" w:hAnsi="Arial" w:cs="Arial"/>
          <w:sz w:val="32"/>
          <w:szCs w:val="32"/>
        </w:rPr>
        <w:t xml:space="preserve"> by visiting </w:t>
      </w:r>
      <w:hyperlink r:id="rId12" w:history="1">
        <w:r w:rsidRPr="00151CF1">
          <w:rPr>
            <w:rStyle w:val="Hyperlink"/>
            <w:rFonts w:ascii="Arial" w:hAnsi="Arial" w:cs="Arial"/>
            <w:sz w:val="32"/>
            <w:szCs w:val="32"/>
          </w:rPr>
          <w:t>www.oldham.gov.uk/licensing</w:t>
        </w:r>
      </w:hyperlink>
      <w:r>
        <w:rPr>
          <w:rFonts w:ascii="Arial" w:hAnsi="Arial" w:cs="Arial"/>
          <w:sz w:val="32"/>
          <w:szCs w:val="32"/>
        </w:rPr>
        <w:t xml:space="preserve">. Alternatively, please contact the licensing team at </w:t>
      </w:r>
      <w:hyperlink r:id="rId13" w:history="1">
        <w:r w:rsidRPr="00151CF1">
          <w:rPr>
            <w:rStyle w:val="Hyperlink"/>
            <w:rFonts w:ascii="Arial" w:hAnsi="Arial" w:cs="Arial"/>
            <w:sz w:val="32"/>
            <w:szCs w:val="32"/>
          </w:rPr>
          <w:t>licensing@oldham.gov.uk</w:t>
        </w:r>
      </w:hyperlink>
      <w:r>
        <w:rPr>
          <w:rFonts w:ascii="Arial" w:hAnsi="Arial" w:cs="Arial"/>
          <w:sz w:val="32"/>
          <w:szCs w:val="32"/>
        </w:rPr>
        <w:t xml:space="preserve"> where a representation form and guidance notes will be provided to you. </w:t>
      </w:r>
    </w:p>
    <w:p w14:paraId="504CC5EC" w14:textId="77777777" w:rsidR="008C2C53" w:rsidRDefault="008C2C53" w:rsidP="008C2C53">
      <w:pPr>
        <w:pStyle w:val="Default"/>
        <w:jc w:val="both"/>
        <w:rPr>
          <w:rFonts w:ascii="Arial" w:hAnsi="Arial" w:cs="Arial"/>
          <w:sz w:val="32"/>
          <w:szCs w:val="32"/>
        </w:rPr>
      </w:pPr>
    </w:p>
    <w:p w14:paraId="2C51BD43" w14:textId="77777777" w:rsidR="008C2C53" w:rsidRPr="0044195E" w:rsidRDefault="008C2C53" w:rsidP="008C2C53">
      <w:pPr>
        <w:pStyle w:val="Default"/>
        <w:jc w:val="both"/>
        <w:rPr>
          <w:rFonts w:ascii="Arial" w:hAnsi="Arial" w:cs="Arial"/>
          <w:sz w:val="32"/>
          <w:szCs w:val="32"/>
        </w:rPr>
      </w:pPr>
      <w:r>
        <w:rPr>
          <w:rFonts w:ascii="Arial" w:hAnsi="Arial" w:cs="Arial"/>
          <w:sz w:val="32"/>
          <w:szCs w:val="32"/>
        </w:rPr>
        <w:t xml:space="preserve">Applications can be viewed at the Licensing Office, Sir Robert Peacock House, Vulcan Street, Oldham, OL1 4LA by prior appointment only, or by viewing the public register available at </w:t>
      </w:r>
      <w:hyperlink r:id="rId14" w:history="1">
        <w:r w:rsidRPr="00151CF1">
          <w:rPr>
            <w:rStyle w:val="Hyperlink"/>
            <w:rFonts w:ascii="Arial" w:hAnsi="Arial" w:cs="Arial"/>
            <w:sz w:val="32"/>
            <w:szCs w:val="32"/>
          </w:rPr>
          <w:t>www.oldham.gov.uk/licensing</w:t>
        </w:r>
      </w:hyperlink>
      <w:r>
        <w:rPr>
          <w:rFonts w:ascii="Arial" w:hAnsi="Arial" w:cs="Arial"/>
          <w:sz w:val="32"/>
          <w:szCs w:val="32"/>
        </w:rPr>
        <w:t xml:space="preserve">. </w:t>
      </w:r>
    </w:p>
    <w:p w14:paraId="56D6749A" w14:textId="77777777" w:rsidR="008C2C53" w:rsidRPr="0044195E" w:rsidRDefault="008C2C53" w:rsidP="008C2C53">
      <w:pPr>
        <w:pStyle w:val="Default"/>
        <w:jc w:val="both"/>
        <w:rPr>
          <w:rFonts w:ascii="Arial" w:hAnsi="Arial" w:cs="Arial"/>
          <w:sz w:val="32"/>
          <w:szCs w:val="32"/>
        </w:rPr>
      </w:pPr>
    </w:p>
    <w:p w14:paraId="7C4419CC" w14:textId="5FA46B87" w:rsidR="008C2C53" w:rsidRDefault="008C2C53" w:rsidP="008C2C53">
      <w:pPr>
        <w:pStyle w:val="Default"/>
        <w:jc w:val="both"/>
        <w:rPr>
          <w:rFonts w:ascii="Arial" w:hAnsi="Arial" w:cs="Arial"/>
          <w:sz w:val="32"/>
          <w:szCs w:val="32"/>
        </w:rPr>
      </w:pPr>
      <w:r w:rsidRPr="0044195E">
        <w:rPr>
          <w:rFonts w:ascii="Arial" w:hAnsi="Arial" w:cs="Arial"/>
          <w:sz w:val="32"/>
          <w:szCs w:val="32"/>
        </w:rPr>
        <w:t xml:space="preserve">Representations should be made </w:t>
      </w:r>
      <w:r>
        <w:rPr>
          <w:rFonts w:ascii="Arial" w:hAnsi="Arial" w:cs="Arial"/>
          <w:sz w:val="32"/>
          <w:szCs w:val="32"/>
        </w:rPr>
        <w:t xml:space="preserve">within </w:t>
      </w:r>
      <w:r w:rsidR="009B73B0">
        <w:rPr>
          <w:rFonts w:ascii="Arial" w:hAnsi="Arial" w:cs="Arial"/>
          <w:sz w:val="32"/>
          <w:szCs w:val="32"/>
        </w:rPr>
        <w:t>10 working</w:t>
      </w:r>
      <w:r>
        <w:rPr>
          <w:rFonts w:ascii="Arial" w:hAnsi="Arial" w:cs="Arial"/>
          <w:sz w:val="32"/>
          <w:szCs w:val="32"/>
        </w:rPr>
        <w:t xml:space="preserve"> days from the date of this notice.</w:t>
      </w:r>
    </w:p>
    <w:p w14:paraId="5B9EAFDA" w14:textId="77777777" w:rsidR="008C2C53" w:rsidRPr="0044195E" w:rsidRDefault="008C2C53" w:rsidP="008C2C53">
      <w:pPr>
        <w:pStyle w:val="Default"/>
        <w:jc w:val="both"/>
        <w:rPr>
          <w:rFonts w:ascii="Arial" w:hAnsi="Arial" w:cs="Arial"/>
          <w:sz w:val="32"/>
          <w:szCs w:val="32"/>
        </w:rPr>
      </w:pPr>
    </w:p>
    <w:p w14:paraId="71CD2B10" w14:textId="77777777" w:rsidR="008C2C53" w:rsidRPr="0044195E" w:rsidRDefault="008C2C53" w:rsidP="008C2C53">
      <w:pPr>
        <w:pStyle w:val="N3"/>
        <w:jc w:val="both"/>
        <w:rPr>
          <w:rFonts w:ascii="Arial" w:hAnsi="Arial" w:cs="Arial"/>
          <w:color w:val="000000"/>
          <w:sz w:val="32"/>
          <w:szCs w:val="32"/>
        </w:rPr>
      </w:pPr>
      <w:r w:rsidRPr="0044195E">
        <w:rPr>
          <w:rFonts w:ascii="Arial" w:hAnsi="Arial" w:cs="Arial"/>
          <w:color w:val="000000"/>
          <w:sz w:val="32"/>
          <w:szCs w:val="32"/>
        </w:rPr>
        <w:t>It is an offence knowingly or recklessly to make a false statement in connection with an application</w:t>
      </w:r>
      <w:r>
        <w:rPr>
          <w:rFonts w:ascii="Arial" w:hAnsi="Arial" w:cs="Arial"/>
          <w:color w:val="000000"/>
          <w:sz w:val="32"/>
          <w:szCs w:val="32"/>
        </w:rPr>
        <w:t>. T</w:t>
      </w:r>
      <w:r w:rsidRPr="0044195E">
        <w:rPr>
          <w:rFonts w:ascii="Arial" w:hAnsi="Arial" w:cs="Arial"/>
          <w:color w:val="000000"/>
          <w:sz w:val="32"/>
          <w:szCs w:val="32"/>
        </w:rPr>
        <w:t xml:space="preserve">he maximum fine for which a person is liable on summary conviction for making a false statement is Level 5 fine on the standard scale. </w:t>
      </w:r>
    </w:p>
    <w:p w14:paraId="66FA0217" w14:textId="77777777" w:rsidR="008C2C53" w:rsidRPr="0044195E" w:rsidRDefault="008C2C53" w:rsidP="008C2C53">
      <w:pPr>
        <w:pStyle w:val="N2"/>
        <w:jc w:val="both"/>
        <w:rPr>
          <w:rFonts w:ascii="Arial" w:hAnsi="Arial" w:cs="Arial"/>
          <w:color w:val="000000"/>
          <w:sz w:val="32"/>
          <w:szCs w:val="32"/>
        </w:rPr>
      </w:pPr>
    </w:p>
    <w:p w14:paraId="202F212C" w14:textId="77777777" w:rsidR="008C2C53" w:rsidRPr="0044195E" w:rsidRDefault="008C2C53" w:rsidP="008C2C53">
      <w:pPr>
        <w:pStyle w:val="Default"/>
        <w:jc w:val="both"/>
        <w:rPr>
          <w:rFonts w:ascii="Arial" w:hAnsi="Arial" w:cs="Arial"/>
          <w:sz w:val="32"/>
          <w:szCs w:val="32"/>
        </w:rPr>
      </w:pPr>
      <w:r w:rsidRPr="0044195E">
        <w:rPr>
          <w:rFonts w:ascii="Arial" w:hAnsi="Arial" w:cs="Arial"/>
          <w:sz w:val="32"/>
          <w:szCs w:val="32"/>
        </w:rPr>
        <w:t>Dated</w:t>
      </w:r>
      <w:r>
        <w:rPr>
          <w:rFonts w:ascii="Arial" w:hAnsi="Arial" w:cs="Arial"/>
          <w:sz w:val="32"/>
          <w:szCs w:val="32"/>
        </w:rPr>
        <w:t xml:space="preserve">: </w:t>
      </w:r>
      <w:r w:rsidRPr="0044195E">
        <w:rPr>
          <w:rFonts w:ascii="Arial" w:hAnsi="Arial" w:cs="Arial"/>
          <w:i/>
          <w:iCs/>
          <w:sz w:val="32"/>
          <w:szCs w:val="32"/>
        </w:rPr>
        <w:t>(The date of this Notice must be the day after the application for the licence was correctly given to the Licensing Authority)</w:t>
      </w:r>
    </w:p>
    <w:p w14:paraId="7BECB0E6" w14:textId="4F0E183A" w:rsidR="0044195E" w:rsidRDefault="0044195E" w:rsidP="00105F3A">
      <w:pPr>
        <w:rPr>
          <w:rFonts w:ascii="Arial" w:hAnsi="Arial" w:cs="Arial"/>
        </w:rPr>
      </w:pPr>
    </w:p>
    <w:p w14:paraId="6AC44DD9" w14:textId="77777777" w:rsidR="003E37C9" w:rsidRDefault="003E37C9" w:rsidP="00105F3A">
      <w:pPr>
        <w:rPr>
          <w:rFonts w:ascii="Arial" w:hAnsi="Arial" w:cs="Arial"/>
        </w:rPr>
      </w:pPr>
    </w:p>
    <w:p w14:paraId="4180879E" w14:textId="0EF57133" w:rsidR="00105F3A" w:rsidRDefault="00105F3A" w:rsidP="00105F3A">
      <w:pPr>
        <w:rPr>
          <w:rFonts w:ascii="Arial" w:hAnsi="Arial" w:cs="Arial"/>
        </w:rPr>
      </w:pPr>
    </w:p>
    <w:p w14:paraId="790475A2" w14:textId="3B21CC53" w:rsidR="008C2C53" w:rsidRDefault="008C2C53" w:rsidP="00105F3A">
      <w:pPr>
        <w:rPr>
          <w:rFonts w:ascii="Arial" w:hAnsi="Arial" w:cs="Arial"/>
        </w:rPr>
      </w:pPr>
    </w:p>
    <w:p w14:paraId="1AA86B64" w14:textId="77777777" w:rsidR="008C2C53" w:rsidRPr="00105F3A" w:rsidRDefault="008C2C53" w:rsidP="00105F3A">
      <w:pPr>
        <w:rPr>
          <w:rFonts w:ascii="Arial" w:hAnsi="Arial" w:cs="Arial"/>
        </w:rPr>
      </w:pPr>
    </w:p>
    <w:sectPr w:rsidR="008C2C53" w:rsidRPr="00105F3A" w:rsidSect="008C2C53">
      <w:headerReference w:type="default" r:id="rId15"/>
      <w:headerReference w:type="first" r:id="rId16"/>
      <w:footerReference w:type="first" r:id="rId17"/>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DA9C" w14:textId="24B768DF" w:rsidR="008C2C53" w:rsidRPr="008C2C53" w:rsidRDefault="008C2C53" w:rsidP="008C2C53">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0F9B" w14:textId="1A9A7F5B" w:rsidR="0047550D" w:rsidRDefault="0047550D">
    <w:pPr>
      <w:pStyle w:val="Header"/>
    </w:pPr>
  </w:p>
  <w:p w14:paraId="6BCA7815" w14:textId="689A75D9" w:rsidR="0047550D" w:rsidRDefault="0047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F692C" w14:textId="0B5BC89E" w:rsidR="008C2C53" w:rsidRDefault="008C2C53">
    <w:pPr>
      <w:pStyle w:val="Header"/>
    </w:pPr>
    <w:r>
      <w:rPr>
        <w:noProof/>
      </w:rPr>
      <w:drawing>
        <wp:anchor distT="0" distB="0" distL="114300" distR="114300" simplePos="0" relativeHeight="251660288" behindDoc="0" locked="0" layoutInCell="1" allowOverlap="1" wp14:anchorId="5B2C0CC5" wp14:editId="305DD3FE">
          <wp:simplePos x="0" y="0"/>
          <wp:positionH relativeFrom="column">
            <wp:posOffset>5048250</wp:posOffset>
          </wp:positionH>
          <wp:positionV relativeFrom="paragraph">
            <wp:posOffset>-153035</wp:posOffset>
          </wp:positionV>
          <wp:extent cx="1154430" cy="1257300"/>
          <wp:effectExtent l="0" t="0" r="762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8145F"/>
    <w:multiLevelType w:val="hybridMultilevel"/>
    <w:tmpl w:val="5E6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7183C"/>
    <w:multiLevelType w:val="hybridMultilevel"/>
    <w:tmpl w:val="FBE05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24271"/>
    <w:multiLevelType w:val="hybridMultilevel"/>
    <w:tmpl w:val="6C741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81F2126"/>
    <w:multiLevelType w:val="hybridMultilevel"/>
    <w:tmpl w:val="C888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6"/>
  </w:num>
  <w:num w:numId="5">
    <w:abstractNumId w:val="0"/>
  </w:num>
  <w:num w:numId="6">
    <w:abstractNumId w:val="5"/>
  </w:num>
  <w:num w:numId="7">
    <w:abstractNumId w:val="3"/>
  </w:num>
  <w:num w:numId="8">
    <w:abstractNumId w:val="7"/>
  </w:num>
  <w:num w:numId="9">
    <w:abstractNumId w:val="4"/>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61E34"/>
    <w:rsid w:val="001D0905"/>
    <w:rsid w:val="001F177C"/>
    <w:rsid w:val="002D3ABB"/>
    <w:rsid w:val="002F1C37"/>
    <w:rsid w:val="003A27B5"/>
    <w:rsid w:val="003D2465"/>
    <w:rsid w:val="003E37C9"/>
    <w:rsid w:val="0044195E"/>
    <w:rsid w:val="0047550D"/>
    <w:rsid w:val="004B50E0"/>
    <w:rsid w:val="004B7E24"/>
    <w:rsid w:val="004F3EF4"/>
    <w:rsid w:val="004F5098"/>
    <w:rsid w:val="0055243F"/>
    <w:rsid w:val="00570C4B"/>
    <w:rsid w:val="005B07C1"/>
    <w:rsid w:val="005C6D71"/>
    <w:rsid w:val="00753ECA"/>
    <w:rsid w:val="00761755"/>
    <w:rsid w:val="007D4C2A"/>
    <w:rsid w:val="00826A0F"/>
    <w:rsid w:val="008763F1"/>
    <w:rsid w:val="008C2C53"/>
    <w:rsid w:val="008E53D2"/>
    <w:rsid w:val="00933B1E"/>
    <w:rsid w:val="00984B0E"/>
    <w:rsid w:val="00993E1E"/>
    <w:rsid w:val="009B73B0"/>
    <w:rsid w:val="009E7262"/>
    <w:rsid w:val="00AA0078"/>
    <w:rsid w:val="00AC21CC"/>
    <w:rsid w:val="00AF1270"/>
    <w:rsid w:val="00B405B5"/>
    <w:rsid w:val="00BF0F39"/>
    <w:rsid w:val="00C87CE1"/>
    <w:rsid w:val="00CA22ED"/>
    <w:rsid w:val="00D77BE9"/>
    <w:rsid w:val="00D92C5A"/>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hyperlink" Target="mailto:licensing@oldham.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dham.gov.uk/licens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2003/17/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hyperlink" Target="http://www.oldham.gov.uk/licen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95FB-FA0A-43E4-A319-D8B41636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4</cp:revision>
  <dcterms:created xsi:type="dcterms:W3CDTF">2021-08-18T13:44:00Z</dcterms:created>
  <dcterms:modified xsi:type="dcterms:W3CDTF">2021-08-18T14:50:00Z</dcterms:modified>
</cp:coreProperties>
</file>