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D13E0" w14:textId="5F337175" w:rsidR="00CA00C0" w:rsidRPr="00CA00C0" w:rsidRDefault="00CA00C0">
      <w:pPr>
        <w:rPr>
          <w:b/>
          <w:bCs/>
        </w:rPr>
      </w:pPr>
      <w:r w:rsidRPr="00CA00C0">
        <w:rPr>
          <w:b/>
          <w:bCs/>
        </w:rPr>
        <w:t>Provider at risk of suspension</w:t>
      </w:r>
      <w:r w:rsidR="0030286C">
        <w:rPr>
          <w:b/>
          <w:bCs/>
        </w:rPr>
        <w:t xml:space="preserve">: </w:t>
      </w:r>
      <w:r w:rsidRPr="00CA00C0">
        <w:rPr>
          <w:b/>
          <w:bCs/>
        </w:rPr>
        <w:t>Route 1 - Amber</w:t>
      </w:r>
    </w:p>
    <w:p w14:paraId="5C9B228F" w14:textId="0204F2FC" w:rsidR="0030286C" w:rsidRDefault="008B7A15" w:rsidP="0030286C">
      <w:pPr>
        <w:ind w:left="-567"/>
      </w:pPr>
      <w:r>
        <w:rPr>
          <w:noProof/>
        </w:rPr>
        <w:drawing>
          <wp:inline distT="0" distB="0" distL="0" distR="0" wp14:anchorId="7EDA77E3" wp14:editId="4138CB3F">
            <wp:extent cx="9601200" cy="5219700"/>
            <wp:effectExtent l="0" t="0" r="19050" b="0"/>
            <wp:docPr id="1" name="Diagram 1" descr="Flow chart summerising the process for providers 'at risk of suspension'.  Full written version available within Suspension Procedure Document.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5E7A0B" w:rsidRPr="005E7A0B">
        <w:rPr>
          <w:b/>
          <w:bCs/>
        </w:rPr>
        <w:t>Suspension of placements</w:t>
      </w:r>
      <w:r w:rsidR="0030286C">
        <w:rPr>
          <w:b/>
          <w:bCs/>
        </w:rPr>
        <w:t xml:space="preserve">: </w:t>
      </w:r>
      <w:r w:rsidR="005E7A0B" w:rsidRPr="005E7A0B">
        <w:rPr>
          <w:b/>
          <w:bCs/>
        </w:rPr>
        <w:t xml:space="preserve">Route 2 – Red </w:t>
      </w:r>
    </w:p>
    <w:p w14:paraId="38DA22B7" w14:textId="110A8BA0" w:rsidR="005E7A0B" w:rsidRDefault="005E7A0B" w:rsidP="0030286C">
      <w:pPr>
        <w:ind w:left="-567"/>
      </w:pPr>
      <w:r>
        <w:t xml:space="preserve">This route can be used following Route 1 or where there are urgent safety concerns it can be used without going through Route 1. </w:t>
      </w:r>
    </w:p>
    <w:p w14:paraId="3803BCC9" w14:textId="7EFB3EC0" w:rsidR="005E7A0B" w:rsidRDefault="0030286C" w:rsidP="00265479">
      <w:pPr>
        <w:ind w:left="-709"/>
      </w:pPr>
      <w:r>
        <w:rPr>
          <w:noProof/>
        </w:rPr>
        <mc:AlternateContent>
          <mc:Choice Requires="wps">
            <w:drawing>
              <wp:anchor distT="0" distB="0" distL="114300" distR="114300" simplePos="0" relativeHeight="251659264" behindDoc="0" locked="0" layoutInCell="1" allowOverlap="1" wp14:anchorId="07A342BD" wp14:editId="407B8B37">
                <wp:simplePos x="0" y="0"/>
                <wp:positionH relativeFrom="column">
                  <wp:posOffset>1570990</wp:posOffset>
                </wp:positionH>
                <wp:positionV relativeFrom="paragraph">
                  <wp:posOffset>4578350</wp:posOffset>
                </wp:positionV>
                <wp:extent cx="304800" cy="485775"/>
                <wp:effectExtent l="19050" t="0" r="19050" b="47625"/>
                <wp:wrapNone/>
                <wp:docPr id="4" name="Arrow: Down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485775"/>
                        </a:xfrm>
                        <a:prstGeom prst="down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8982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123.7pt;margin-top:360.5pt;width:24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" adj="14824" fillcolor="#00b050" strokecolor="#00b050" strokeweight="1pt"/>
            </w:pict>
          </mc:Fallback>
        </mc:AlternateContent>
      </w:r>
      <w:r w:rsidR="005E7A0B">
        <w:rPr>
          <w:noProof/>
        </w:rPr>
        <w:drawing>
          <wp:inline distT="0" distB="0" distL="0" distR="0" wp14:anchorId="066F7023" wp14:editId="28B15353">
            <wp:extent cx="9696450" cy="4591050"/>
            <wp:effectExtent l="19050" t="0" r="19050" b="19050"/>
            <wp:docPr id="3" name="Diagram 3" descr="Flow chart summerising the steps to formally suspend placements.  Full written details are contained within the Suspension Procedure.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CC0DB1B" w14:textId="77777777" w:rsidR="005E7A0B" w:rsidRDefault="005E7A0B" w:rsidP="0030286C">
      <w:pPr>
        <w:ind w:left="-709"/>
      </w:pPr>
      <w:bookmarkStart w:id="0" w:name="_GoBack"/>
      <w:bookmarkEnd w:id="0"/>
    </w:p>
    <w:p w14:paraId="78FDE0C9" w14:textId="5434AC08" w:rsidR="000B04A7" w:rsidRDefault="000B04A7" w:rsidP="0030286C">
      <w:pPr>
        <w:ind w:left="-709"/>
      </w:pPr>
      <w:r>
        <w:rPr>
          <w:noProof/>
        </w:rPr>
        <w:drawing>
          <wp:inline distT="0" distB="0" distL="0" distR="0" wp14:anchorId="6C572450" wp14:editId="7BD2EA3F">
            <wp:extent cx="9696450" cy="3190875"/>
            <wp:effectExtent l="19050" t="19050" r="57150" b="9525"/>
            <wp:docPr id="2" name="Diagram 2" descr="Flow chart summerising the steps to remove a suspension.  Full written details within the Suspension Procedure.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EBC4984" w14:textId="385D0B12" w:rsidR="00D9721F" w:rsidRDefault="00D9721F" w:rsidP="0030286C">
      <w:pPr>
        <w:ind w:left="-709"/>
      </w:pPr>
    </w:p>
    <w:p w14:paraId="647E7B44" w14:textId="63ECE8CA" w:rsidR="00D9721F" w:rsidRDefault="00D9721F" w:rsidP="0030286C">
      <w:pPr>
        <w:ind w:left="-709"/>
      </w:pPr>
      <w:r>
        <w:t>Key:</w:t>
      </w:r>
    </w:p>
    <w:p w14:paraId="12AB7D67" w14:textId="7DCF75CC" w:rsidR="00D9721F" w:rsidRDefault="00D9721F" w:rsidP="0030286C">
      <w:pPr>
        <w:ind w:left="-709"/>
      </w:pPr>
      <w:r>
        <w:t>CM: Commissioning Manager</w:t>
      </w:r>
    </w:p>
    <w:p w14:paraId="1AE701EE" w14:textId="763BB3AE" w:rsidR="00D9721F" w:rsidRDefault="00D9721F" w:rsidP="0030286C">
      <w:pPr>
        <w:ind w:left="-709"/>
      </w:pPr>
      <w:r>
        <w:t xml:space="preserve">DASS: Director of Adult Social Services </w:t>
      </w:r>
    </w:p>
    <w:p w14:paraId="6B691876" w14:textId="3C21D4C5" w:rsidR="00D84ECD" w:rsidRDefault="00D84ECD" w:rsidP="0030286C">
      <w:pPr>
        <w:ind w:left="-709"/>
      </w:pPr>
      <w:r>
        <w:t>DMT: Directorate Management Team</w:t>
      </w:r>
    </w:p>
    <w:sectPr w:rsidR="00D84ECD" w:rsidSect="002D09CE">
      <w:footerReference w:type="default" r:id="rId22"/>
      <w:pgSz w:w="16838" w:h="23811" w:code="8"/>
      <w:pgMar w:top="284" w:right="1440" w:bottom="284" w:left="1276" w:header="708"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B083B" w14:textId="77777777" w:rsidR="00C62821" w:rsidRDefault="00C62821" w:rsidP="00C62821">
      <w:pPr>
        <w:spacing w:after="0" w:line="240" w:lineRule="auto"/>
      </w:pPr>
      <w:r>
        <w:separator/>
      </w:r>
    </w:p>
  </w:endnote>
  <w:endnote w:type="continuationSeparator" w:id="0">
    <w:p w14:paraId="10FDB6B0" w14:textId="77777777" w:rsidR="00C62821" w:rsidRDefault="00C62821" w:rsidP="00C62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9EF68" w14:textId="3649AF18" w:rsidR="00C62821" w:rsidRDefault="00C62821">
    <w:pPr>
      <w:pStyle w:val="Footer"/>
    </w:pPr>
    <w:r>
      <w:t>Suspension Flow Chart V1 June 2021</w:t>
    </w:r>
  </w:p>
  <w:p w14:paraId="5C47B9B9" w14:textId="77777777" w:rsidR="00C62821" w:rsidRDefault="00C62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E6827" w14:textId="77777777" w:rsidR="00C62821" w:rsidRDefault="00C62821" w:rsidP="00C62821">
      <w:pPr>
        <w:spacing w:after="0" w:line="240" w:lineRule="auto"/>
      </w:pPr>
      <w:r>
        <w:separator/>
      </w:r>
    </w:p>
  </w:footnote>
  <w:footnote w:type="continuationSeparator" w:id="0">
    <w:p w14:paraId="2B22A4B3" w14:textId="77777777" w:rsidR="00C62821" w:rsidRDefault="00C62821" w:rsidP="00C62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15"/>
    <w:rsid w:val="000B04A7"/>
    <w:rsid w:val="00122A81"/>
    <w:rsid w:val="00265479"/>
    <w:rsid w:val="00287B7D"/>
    <w:rsid w:val="002D09CE"/>
    <w:rsid w:val="0030286C"/>
    <w:rsid w:val="003A6CBA"/>
    <w:rsid w:val="005E7A0B"/>
    <w:rsid w:val="006732B1"/>
    <w:rsid w:val="00864447"/>
    <w:rsid w:val="008B7A15"/>
    <w:rsid w:val="008C2DC0"/>
    <w:rsid w:val="009F1F04"/>
    <w:rsid w:val="00A66E28"/>
    <w:rsid w:val="00AE5481"/>
    <w:rsid w:val="00C62821"/>
    <w:rsid w:val="00CA00C0"/>
    <w:rsid w:val="00D84ECD"/>
    <w:rsid w:val="00D97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EA661"/>
  <w15:chartTrackingRefBased/>
  <w15:docId w15:val="{67A33B12-1178-43FC-BCAA-FFEC16A5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4A7"/>
    <w:rPr>
      <w:rFonts w:ascii="Segoe UI" w:hAnsi="Segoe UI" w:cs="Segoe UI"/>
      <w:sz w:val="18"/>
      <w:szCs w:val="18"/>
    </w:rPr>
  </w:style>
  <w:style w:type="paragraph" w:styleId="Header">
    <w:name w:val="header"/>
    <w:basedOn w:val="Normal"/>
    <w:link w:val="HeaderChar"/>
    <w:uiPriority w:val="99"/>
    <w:unhideWhenUsed/>
    <w:rsid w:val="00C62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821"/>
  </w:style>
  <w:style w:type="paragraph" w:styleId="Footer">
    <w:name w:val="footer"/>
    <w:basedOn w:val="Normal"/>
    <w:link w:val="FooterChar"/>
    <w:uiPriority w:val="99"/>
    <w:unhideWhenUsed/>
    <w:rsid w:val="00C62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750C3E-CB9D-4B10-998D-75B183514F00}"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GB"/>
        </a:p>
      </dgm:t>
    </dgm:pt>
    <dgm:pt modelId="{20F0D54D-D4E7-4D48-BEA8-DB801C5AB9E0}">
      <dgm:prSet phldrT="[Text]" custT="1"/>
      <dgm:spPr>
        <a:solidFill>
          <a:srgbClr val="FFC000"/>
        </a:solidFill>
      </dgm:spPr>
      <dgm:t>
        <a:bodyPr/>
        <a:lstStyle/>
        <a:p>
          <a:r>
            <a:rPr lang="en-GB" sz="1200">
              <a:solidFill>
                <a:schemeClr val="dk1">
                  <a:hueOff val="0"/>
                  <a:satOff val="0"/>
                  <a:lumOff val="0"/>
                </a:schemeClr>
              </a:solidFill>
            </a:rPr>
            <a:t>Strategic Provider Risk Group decide agree 'at risk' status.  Letter issued to provider by Commissioning Manager, expressing concerns, using standard template</a:t>
          </a:r>
        </a:p>
      </dgm:t>
    </dgm:pt>
    <dgm:pt modelId="{54AE74B9-8BCC-4183-B200-E4AB02613C4D}" type="parTrans" cxnId="{5E80467F-C346-4186-A6AD-223EBF85DF4D}">
      <dgm:prSet/>
      <dgm:spPr/>
      <dgm:t>
        <a:bodyPr/>
        <a:lstStyle/>
        <a:p>
          <a:endParaRPr lang="en-GB" sz="1200">
            <a:solidFill>
              <a:schemeClr val="dk1">
                <a:hueOff val="0"/>
                <a:satOff val="0"/>
                <a:lumOff val="0"/>
              </a:schemeClr>
            </a:solidFill>
          </a:endParaRPr>
        </a:p>
      </dgm:t>
    </dgm:pt>
    <dgm:pt modelId="{1468B298-F2D1-4B03-B290-637080CF5FA1}" type="sibTrans" cxnId="{5E80467F-C346-4186-A6AD-223EBF85DF4D}">
      <dgm:prSet/>
      <dgm:spPr/>
      <dgm:t>
        <a:bodyPr/>
        <a:lstStyle/>
        <a:p>
          <a:endParaRPr lang="en-GB" sz="1200">
            <a:solidFill>
              <a:schemeClr val="dk1">
                <a:hueOff val="0"/>
                <a:satOff val="0"/>
                <a:lumOff val="0"/>
              </a:schemeClr>
            </a:solidFill>
          </a:endParaRPr>
        </a:p>
      </dgm:t>
    </dgm:pt>
    <dgm:pt modelId="{A44E2909-1A6B-4173-870A-F17317572557}">
      <dgm:prSet phldrT="[Text]" custT="1"/>
      <dgm:spPr>
        <a:solidFill>
          <a:srgbClr val="FFC000"/>
        </a:solidFill>
      </dgm:spPr>
      <dgm:t>
        <a:bodyPr/>
        <a:lstStyle/>
        <a:p>
          <a:r>
            <a:rPr lang="en-GB" sz="1200">
              <a:solidFill>
                <a:schemeClr val="dk1">
                  <a:hueOff val="0"/>
                  <a:satOff val="0"/>
                  <a:lumOff val="0"/>
                </a:schemeClr>
              </a:solidFill>
            </a:rPr>
            <a:t>Improvement plan co-produced between provider and Commissioning and Quality Service as appropriate within 5 working days of delivery of letter.  Commissioning and Quality Service in regular dialogue with provider during this period</a:t>
          </a:r>
        </a:p>
      </dgm:t>
    </dgm:pt>
    <dgm:pt modelId="{428E41CD-F3C1-4637-9660-C9680C25BA0F}" type="parTrans" cxnId="{5F1C513F-4596-40FF-8B11-070DBD5B3FBC}">
      <dgm:prSet/>
      <dgm:spPr/>
      <dgm:t>
        <a:bodyPr/>
        <a:lstStyle/>
        <a:p>
          <a:endParaRPr lang="en-GB" sz="1200">
            <a:solidFill>
              <a:schemeClr val="dk1">
                <a:hueOff val="0"/>
                <a:satOff val="0"/>
                <a:lumOff val="0"/>
              </a:schemeClr>
            </a:solidFill>
          </a:endParaRPr>
        </a:p>
      </dgm:t>
    </dgm:pt>
    <dgm:pt modelId="{34E44C27-BF34-42A8-8E6F-5C6C7CD4E02C}" type="sibTrans" cxnId="{5F1C513F-4596-40FF-8B11-070DBD5B3FBC}">
      <dgm:prSet/>
      <dgm:spPr/>
      <dgm:t>
        <a:bodyPr/>
        <a:lstStyle/>
        <a:p>
          <a:endParaRPr lang="en-GB" sz="1200">
            <a:solidFill>
              <a:schemeClr val="dk1">
                <a:hueOff val="0"/>
                <a:satOff val="0"/>
                <a:lumOff val="0"/>
              </a:schemeClr>
            </a:solidFill>
          </a:endParaRPr>
        </a:p>
      </dgm:t>
    </dgm:pt>
    <dgm:pt modelId="{71145786-0036-48BB-A274-62A24C0AD780}">
      <dgm:prSet phldrT="[Text]" custT="1"/>
      <dgm:spPr>
        <a:solidFill>
          <a:srgbClr val="FFC000"/>
        </a:solidFill>
      </dgm:spPr>
      <dgm:t>
        <a:bodyPr/>
        <a:lstStyle/>
        <a:p>
          <a:r>
            <a:rPr lang="en-GB" sz="1200">
              <a:solidFill>
                <a:schemeClr val="dk1">
                  <a:hueOff val="0"/>
                  <a:satOff val="0"/>
                  <a:lumOff val="0"/>
                </a:schemeClr>
              </a:solidFill>
            </a:rPr>
            <a:t>Progress reported back to Strategic Provider Risk Group </a:t>
          </a:r>
        </a:p>
      </dgm:t>
    </dgm:pt>
    <dgm:pt modelId="{BD6C35C7-2340-495A-B560-B7C1D24C389A}" type="parTrans" cxnId="{460C7FC3-A0FB-47EF-8A50-6C846988147A}">
      <dgm:prSet/>
      <dgm:spPr/>
      <dgm:t>
        <a:bodyPr/>
        <a:lstStyle/>
        <a:p>
          <a:endParaRPr lang="en-GB" sz="1200">
            <a:solidFill>
              <a:schemeClr val="dk1">
                <a:hueOff val="0"/>
                <a:satOff val="0"/>
                <a:lumOff val="0"/>
              </a:schemeClr>
            </a:solidFill>
          </a:endParaRPr>
        </a:p>
      </dgm:t>
    </dgm:pt>
    <dgm:pt modelId="{C603358F-4D37-40F9-A924-6C1A3817962B}" type="sibTrans" cxnId="{460C7FC3-A0FB-47EF-8A50-6C846988147A}">
      <dgm:prSet/>
      <dgm:spPr/>
      <dgm:t>
        <a:bodyPr/>
        <a:lstStyle/>
        <a:p>
          <a:endParaRPr lang="en-GB" sz="1200">
            <a:solidFill>
              <a:schemeClr val="dk1">
                <a:hueOff val="0"/>
                <a:satOff val="0"/>
                <a:lumOff val="0"/>
              </a:schemeClr>
            </a:solidFill>
          </a:endParaRPr>
        </a:p>
      </dgm:t>
    </dgm:pt>
    <dgm:pt modelId="{C34BA137-614B-4CD5-B6AC-C1CE7842B34E}">
      <dgm:prSet phldrT="[Text]" custT="1"/>
      <dgm:spPr>
        <a:solidFill>
          <a:srgbClr val="00B050">
            <a:alpha val="90000"/>
          </a:srgbClr>
        </a:solidFill>
      </dgm:spPr>
      <dgm:t>
        <a:bodyPr/>
        <a:lstStyle/>
        <a:p>
          <a:r>
            <a:rPr lang="en-GB" sz="1200">
              <a:solidFill>
                <a:schemeClr val="dk1">
                  <a:hueOff val="0"/>
                  <a:satOff val="0"/>
                  <a:lumOff val="0"/>
                </a:schemeClr>
              </a:solidFill>
            </a:rPr>
            <a:t>Strategic Provider Risk Group are satisfield that the Improvement Plan has been complied with fully by the provider within 4 weeks. CM issues suspension of placements letter and improvement plan with timescales.</a:t>
          </a:r>
        </a:p>
        <a:p>
          <a:endParaRPr lang="en-GB" sz="1200">
            <a:solidFill>
              <a:schemeClr val="dk1">
                <a:hueOff val="0"/>
                <a:satOff val="0"/>
                <a:lumOff val="0"/>
              </a:schemeClr>
            </a:solidFill>
          </a:endParaRPr>
        </a:p>
        <a:p>
          <a:r>
            <a:rPr lang="en-GB" sz="1200">
              <a:solidFill>
                <a:schemeClr val="dk1">
                  <a:hueOff val="0"/>
                  <a:satOff val="0"/>
                  <a:lumOff val="0"/>
                </a:schemeClr>
              </a:solidFill>
            </a:rPr>
            <a:t>Provider reverts to routine monitoring regime with greater initial oversight.</a:t>
          </a:r>
        </a:p>
        <a:p>
          <a:r>
            <a:rPr lang="en-GB" sz="1200">
              <a:solidFill>
                <a:schemeClr val="dk1">
                  <a:hueOff val="0"/>
                  <a:satOff val="0"/>
                  <a:lumOff val="0"/>
                </a:schemeClr>
              </a:solidFill>
            </a:rPr>
            <a:t>CM issues standard lifting of at risk of suspension letter.</a:t>
          </a:r>
        </a:p>
        <a:p>
          <a:endParaRPr lang="en-GB" sz="1200">
            <a:solidFill>
              <a:schemeClr val="dk1">
                <a:hueOff val="0"/>
                <a:satOff val="0"/>
                <a:lumOff val="0"/>
              </a:schemeClr>
            </a:solidFill>
          </a:endParaRPr>
        </a:p>
      </dgm:t>
    </dgm:pt>
    <dgm:pt modelId="{BF39A4FC-C66B-46BA-8E85-EE7331AC6E95}" type="sibTrans" cxnId="{829A3611-96EE-4F03-BE34-D626CFE7D4A1}">
      <dgm:prSet/>
      <dgm:spPr/>
      <dgm:t>
        <a:bodyPr/>
        <a:lstStyle/>
        <a:p>
          <a:endParaRPr lang="en-GB" sz="1200">
            <a:solidFill>
              <a:schemeClr val="dk1">
                <a:hueOff val="0"/>
                <a:satOff val="0"/>
                <a:lumOff val="0"/>
              </a:schemeClr>
            </a:solidFill>
          </a:endParaRPr>
        </a:p>
      </dgm:t>
    </dgm:pt>
    <dgm:pt modelId="{1BF9C337-666D-4A2A-94DD-1192E157F7F0}" type="parTrans" cxnId="{829A3611-96EE-4F03-BE34-D626CFE7D4A1}">
      <dgm:prSet/>
      <dgm:spPr/>
      <dgm:t>
        <a:bodyPr/>
        <a:lstStyle/>
        <a:p>
          <a:endParaRPr lang="en-GB" sz="1200">
            <a:solidFill>
              <a:schemeClr val="dk1">
                <a:hueOff val="0"/>
                <a:satOff val="0"/>
                <a:lumOff val="0"/>
              </a:schemeClr>
            </a:solidFill>
          </a:endParaRPr>
        </a:p>
      </dgm:t>
    </dgm:pt>
    <dgm:pt modelId="{B03774B0-B296-45C6-B52A-6A5918116B15}">
      <dgm:prSet phldrT="[Text]" custT="1"/>
      <dgm:spPr>
        <a:solidFill>
          <a:srgbClr val="FFC000">
            <a:alpha val="90000"/>
          </a:srgbClr>
        </a:solidFill>
      </dgm:spPr>
      <dgm:t>
        <a:bodyPr/>
        <a:lstStyle/>
        <a:p>
          <a:r>
            <a:rPr lang="en-GB" sz="1200">
              <a:solidFill>
                <a:schemeClr val="dk1">
                  <a:hueOff val="0"/>
                  <a:satOff val="0"/>
                  <a:lumOff val="0"/>
                </a:schemeClr>
              </a:solidFill>
            </a:rPr>
            <a:t>Strategic Provider Risk Group assess partial compliance with the Improvement Plan, are satisfied progress has been made and agree to extend the deadline for completion. </a:t>
          </a:r>
        </a:p>
      </dgm:t>
    </dgm:pt>
    <dgm:pt modelId="{9F30D33F-D995-4109-9C57-00FCB7888BAB}" type="sibTrans" cxnId="{3A879D8B-5F08-4079-A319-3A2D54F777A7}">
      <dgm:prSet/>
      <dgm:spPr/>
      <dgm:t>
        <a:bodyPr/>
        <a:lstStyle/>
        <a:p>
          <a:endParaRPr lang="en-GB" sz="1200">
            <a:solidFill>
              <a:schemeClr val="dk1">
                <a:hueOff val="0"/>
                <a:satOff val="0"/>
                <a:lumOff val="0"/>
              </a:schemeClr>
            </a:solidFill>
          </a:endParaRPr>
        </a:p>
      </dgm:t>
    </dgm:pt>
    <dgm:pt modelId="{F56BAD82-C4DA-4DFA-ACF7-DCEBD8B88923}" type="parTrans" cxnId="{3A879D8B-5F08-4079-A319-3A2D54F777A7}">
      <dgm:prSet/>
      <dgm:spPr/>
      <dgm:t>
        <a:bodyPr/>
        <a:lstStyle/>
        <a:p>
          <a:endParaRPr lang="en-GB" sz="1200">
            <a:solidFill>
              <a:schemeClr val="dk1">
                <a:hueOff val="0"/>
                <a:satOff val="0"/>
                <a:lumOff val="0"/>
              </a:schemeClr>
            </a:solidFill>
          </a:endParaRPr>
        </a:p>
      </dgm:t>
    </dgm:pt>
    <dgm:pt modelId="{A1DA5982-BFF4-4F99-88D7-DF38221BACD7}">
      <dgm:prSet custT="1"/>
      <dgm:spPr>
        <a:solidFill>
          <a:srgbClr val="FF0000">
            <a:alpha val="90000"/>
          </a:srgbClr>
        </a:solidFill>
      </dgm:spPr>
      <dgm:t>
        <a:bodyPr/>
        <a:lstStyle/>
        <a:p>
          <a:r>
            <a:rPr lang="en-GB" sz="1200">
              <a:solidFill>
                <a:schemeClr val="dk1">
                  <a:hueOff val="0"/>
                  <a:satOff val="0"/>
                  <a:lumOff val="0"/>
                </a:schemeClr>
              </a:solidFill>
            </a:rPr>
            <a:t>Strategic Provider Risk Group consider that the Improvement Plan has not been complied with, little or now evidence of progress. </a:t>
          </a:r>
        </a:p>
        <a:p>
          <a:endParaRPr lang="en-GB" sz="1200">
            <a:solidFill>
              <a:schemeClr val="dk1">
                <a:hueOff val="0"/>
                <a:satOff val="0"/>
                <a:lumOff val="0"/>
              </a:schemeClr>
            </a:solidFill>
          </a:endParaRPr>
        </a:p>
        <a:p>
          <a:r>
            <a:rPr lang="en-GB" sz="1200">
              <a:solidFill>
                <a:schemeClr val="dk1">
                  <a:hueOff val="0"/>
                  <a:satOff val="0"/>
                  <a:lumOff val="0"/>
                </a:schemeClr>
              </a:solidFill>
            </a:rPr>
            <a:t>Proceed to suspension of placements (Route 2 - Red). </a:t>
          </a:r>
        </a:p>
      </dgm:t>
    </dgm:pt>
    <dgm:pt modelId="{4B847C67-D187-461F-82A9-D9F2784F198C}" type="parTrans" cxnId="{65FA26BA-0CFF-4E4C-91B0-5E7CE7A519F3}">
      <dgm:prSet/>
      <dgm:spPr/>
      <dgm:t>
        <a:bodyPr/>
        <a:lstStyle/>
        <a:p>
          <a:endParaRPr lang="en-GB" sz="1200">
            <a:solidFill>
              <a:schemeClr val="dk1">
                <a:hueOff val="0"/>
                <a:satOff val="0"/>
                <a:lumOff val="0"/>
              </a:schemeClr>
            </a:solidFill>
          </a:endParaRPr>
        </a:p>
      </dgm:t>
    </dgm:pt>
    <dgm:pt modelId="{2B07ECC0-0CCC-4B79-8D9F-5ACAB48091D5}" type="sibTrans" cxnId="{65FA26BA-0CFF-4E4C-91B0-5E7CE7A519F3}">
      <dgm:prSet/>
      <dgm:spPr/>
      <dgm:t>
        <a:bodyPr/>
        <a:lstStyle/>
        <a:p>
          <a:endParaRPr lang="en-GB" sz="1200">
            <a:solidFill>
              <a:schemeClr val="dk1">
                <a:hueOff val="0"/>
                <a:satOff val="0"/>
                <a:lumOff val="0"/>
              </a:schemeClr>
            </a:solidFill>
          </a:endParaRPr>
        </a:p>
      </dgm:t>
    </dgm:pt>
    <dgm:pt modelId="{66DCFF4F-3944-49F3-9715-022759C3B7DB}" type="pres">
      <dgm:prSet presAssocID="{E9750C3E-CB9D-4B10-998D-75B183514F00}" presName="Name0" presStyleCnt="0">
        <dgm:presLayoutVars>
          <dgm:dir/>
          <dgm:animLvl val="lvl"/>
          <dgm:resizeHandles val="exact"/>
        </dgm:presLayoutVars>
      </dgm:prSet>
      <dgm:spPr/>
    </dgm:pt>
    <dgm:pt modelId="{4E17A647-3DD9-4BD1-8439-5364885A6926}" type="pres">
      <dgm:prSet presAssocID="{71145786-0036-48BB-A274-62A24C0AD780}" presName="boxAndChildren" presStyleCnt="0"/>
      <dgm:spPr/>
    </dgm:pt>
    <dgm:pt modelId="{606D15A4-668B-47BF-84A9-05CE5A411842}" type="pres">
      <dgm:prSet presAssocID="{71145786-0036-48BB-A274-62A24C0AD780}" presName="parentTextBox" presStyleLbl="node1" presStyleIdx="0" presStyleCnt="3"/>
      <dgm:spPr/>
    </dgm:pt>
    <dgm:pt modelId="{961B1BC8-4A66-458F-9E38-4ED75F937DE6}" type="pres">
      <dgm:prSet presAssocID="{71145786-0036-48BB-A274-62A24C0AD780}" presName="entireBox" presStyleLbl="node1" presStyleIdx="0" presStyleCnt="3" custScaleY="12069"/>
      <dgm:spPr/>
    </dgm:pt>
    <dgm:pt modelId="{B8460E6D-AB10-407B-8C0D-DF2EFC3CC68F}" type="pres">
      <dgm:prSet presAssocID="{71145786-0036-48BB-A274-62A24C0AD780}" presName="descendantBox" presStyleCnt="0"/>
      <dgm:spPr/>
    </dgm:pt>
    <dgm:pt modelId="{7551E662-4EC5-495F-8A66-A0C8D1D5375E}" type="pres">
      <dgm:prSet presAssocID="{C34BA137-614B-4CD5-B6AC-C1CE7842B34E}" presName="childTextBox" presStyleLbl="fgAccFollowNode1" presStyleIdx="0" presStyleCnt="3" custScaleY="87454">
        <dgm:presLayoutVars>
          <dgm:bulletEnabled val="1"/>
        </dgm:presLayoutVars>
      </dgm:prSet>
      <dgm:spPr/>
    </dgm:pt>
    <dgm:pt modelId="{899C2002-F469-475C-BA11-6F6F76119D85}" type="pres">
      <dgm:prSet presAssocID="{B03774B0-B296-45C6-B52A-6A5918116B15}" presName="childTextBox" presStyleLbl="fgAccFollowNode1" presStyleIdx="1" presStyleCnt="3" custScaleY="93948" custLinFactNeighborX="0" custLinFactNeighborY="-3247">
        <dgm:presLayoutVars>
          <dgm:bulletEnabled val="1"/>
        </dgm:presLayoutVars>
      </dgm:prSet>
      <dgm:spPr/>
    </dgm:pt>
    <dgm:pt modelId="{C4E02DB9-00BA-4261-854E-0D0C046AF008}" type="pres">
      <dgm:prSet presAssocID="{A1DA5982-BFF4-4F99-88D7-DF38221BACD7}" presName="childTextBox" presStyleLbl="fgAccFollowNode1" presStyleIdx="2" presStyleCnt="3" custScaleY="88823" custLinFactNeighborX="-894" custLinFactNeighborY="-1218">
        <dgm:presLayoutVars>
          <dgm:bulletEnabled val="1"/>
        </dgm:presLayoutVars>
      </dgm:prSet>
      <dgm:spPr/>
    </dgm:pt>
    <dgm:pt modelId="{D9BC8C6D-B036-401C-86DB-36E659C17D80}" type="pres">
      <dgm:prSet presAssocID="{34E44C27-BF34-42A8-8E6F-5C6C7CD4E02C}" presName="sp" presStyleCnt="0"/>
      <dgm:spPr/>
    </dgm:pt>
    <dgm:pt modelId="{D26FE127-E103-4C43-BF99-B0AC6AABF1C0}" type="pres">
      <dgm:prSet presAssocID="{A44E2909-1A6B-4173-870A-F17317572557}" presName="arrowAndChildren" presStyleCnt="0"/>
      <dgm:spPr/>
    </dgm:pt>
    <dgm:pt modelId="{98788EAC-473F-4C63-A06C-DE26B5971432}" type="pres">
      <dgm:prSet presAssocID="{A44E2909-1A6B-4173-870A-F17317572557}" presName="parentTextArrow" presStyleLbl="node1" presStyleIdx="1" presStyleCnt="3" custScaleY="11513"/>
      <dgm:spPr/>
    </dgm:pt>
    <dgm:pt modelId="{CE4DD242-3F1A-4C62-96AC-0C02695A37EE}" type="pres">
      <dgm:prSet presAssocID="{1468B298-F2D1-4B03-B290-637080CF5FA1}" presName="sp" presStyleCnt="0"/>
      <dgm:spPr/>
    </dgm:pt>
    <dgm:pt modelId="{1B01679D-8B83-49AD-B2B3-4489A0BD24E3}" type="pres">
      <dgm:prSet presAssocID="{20F0D54D-D4E7-4D48-BEA8-DB801C5AB9E0}" presName="arrowAndChildren" presStyleCnt="0"/>
      <dgm:spPr/>
    </dgm:pt>
    <dgm:pt modelId="{5C6B040F-5576-49D2-A7D4-C34B9019FF29}" type="pres">
      <dgm:prSet presAssocID="{20F0D54D-D4E7-4D48-BEA8-DB801C5AB9E0}" presName="parentTextArrow" presStyleLbl="node1" presStyleIdx="2" presStyleCnt="3" custScaleY="6452"/>
      <dgm:spPr/>
    </dgm:pt>
  </dgm:ptLst>
  <dgm:cxnLst>
    <dgm:cxn modelId="{19ED9F0D-232C-4F26-A520-C04CC5C1EC95}" type="presOf" srcId="{E9750C3E-CB9D-4B10-998D-75B183514F00}" destId="{66DCFF4F-3944-49F3-9715-022759C3B7DB}" srcOrd="0" destOrd="0" presId="urn:microsoft.com/office/officeart/2005/8/layout/process4"/>
    <dgm:cxn modelId="{829A3611-96EE-4F03-BE34-D626CFE7D4A1}" srcId="{71145786-0036-48BB-A274-62A24C0AD780}" destId="{C34BA137-614B-4CD5-B6AC-C1CE7842B34E}" srcOrd="0" destOrd="0" parTransId="{1BF9C337-666D-4A2A-94DD-1192E157F7F0}" sibTransId="{BF39A4FC-C66B-46BA-8E85-EE7331AC6E95}"/>
    <dgm:cxn modelId="{E6F25429-9AF7-409B-9560-6308D820F6AE}" type="presOf" srcId="{71145786-0036-48BB-A274-62A24C0AD780}" destId="{961B1BC8-4A66-458F-9E38-4ED75F937DE6}" srcOrd="1" destOrd="0" presId="urn:microsoft.com/office/officeart/2005/8/layout/process4"/>
    <dgm:cxn modelId="{B410FE3E-1AD5-4D17-B6A8-B506AE4F0CDF}" type="presOf" srcId="{C34BA137-614B-4CD5-B6AC-C1CE7842B34E}" destId="{7551E662-4EC5-495F-8A66-A0C8D1D5375E}" srcOrd="0" destOrd="0" presId="urn:microsoft.com/office/officeart/2005/8/layout/process4"/>
    <dgm:cxn modelId="{5F1C513F-4596-40FF-8B11-070DBD5B3FBC}" srcId="{E9750C3E-CB9D-4B10-998D-75B183514F00}" destId="{A44E2909-1A6B-4173-870A-F17317572557}" srcOrd="1" destOrd="0" parTransId="{428E41CD-F3C1-4637-9660-C9680C25BA0F}" sibTransId="{34E44C27-BF34-42A8-8E6F-5C6C7CD4E02C}"/>
    <dgm:cxn modelId="{51EFF84B-032D-48E2-9123-7287F1D5D005}" type="presOf" srcId="{A1DA5982-BFF4-4F99-88D7-DF38221BACD7}" destId="{C4E02DB9-00BA-4261-854E-0D0C046AF008}" srcOrd="0" destOrd="0" presId="urn:microsoft.com/office/officeart/2005/8/layout/process4"/>
    <dgm:cxn modelId="{7636F55A-3D28-4163-A5C6-A5B4517725CD}" type="presOf" srcId="{A44E2909-1A6B-4173-870A-F17317572557}" destId="{98788EAC-473F-4C63-A06C-DE26B5971432}" srcOrd="0" destOrd="0" presId="urn:microsoft.com/office/officeart/2005/8/layout/process4"/>
    <dgm:cxn modelId="{8CCE177F-5DC6-403E-9F25-0DC838FD875D}" type="presOf" srcId="{20F0D54D-D4E7-4D48-BEA8-DB801C5AB9E0}" destId="{5C6B040F-5576-49D2-A7D4-C34B9019FF29}" srcOrd="0" destOrd="0" presId="urn:microsoft.com/office/officeart/2005/8/layout/process4"/>
    <dgm:cxn modelId="{5E80467F-C346-4186-A6AD-223EBF85DF4D}" srcId="{E9750C3E-CB9D-4B10-998D-75B183514F00}" destId="{20F0D54D-D4E7-4D48-BEA8-DB801C5AB9E0}" srcOrd="0" destOrd="0" parTransId="{54AE74B9-8BCC-4183-B200-E4AB02613C4D}" sibTransId="{1468B298-F2D1-4B03-B290-637080CF5FA1}"/>
    <dgm:cxn modelId="{3A879D8B-5F08-4079-A319-3A2D54F777A7}" srcId="{71145786-0036-48BB-A274-62A24C0AD780}" destId="{B03774B0-B296-45C6-B52A-6A5918116B15}" srcOrd="1" destOrd="0" parTransId="{F56BAD82-C4DA-4DFA-ACF7-DCEBD8B88923}" sibTransId="{9F30D33F-D995-4109-9C57-00FCB7888BAB}"/>
    <dgm:cxn modelId="{65FA26BA-0CFF-4E4C-91B0-5E7CE7A519F3}" srcId="{71145786-0036-48BB-A274-62A24C0AD780}" destId="{A1DA5982-BFF4-4F99-88D7-DF38221BACD7}" srcOrd="2" destOrd="0" parTransId="{4B847C67-D187-461F-82A9-D9F2784F198C}" sibTransId="{2B07ECC0-0CCC-4B79-8D9F-5ACAB48091D5}"/>
    <dgm:cxn modelId="{F63A2ABB-169F-4FF8-8BFC-E1B9C73628CC}" type="presOf" srcId="{71145786-0036-48BB-A274-62A24C0AD780}" destId="{606D15A4-668B-47BF-84A9-05CE5A411842}" srcOrd="0" destOrd="0" presId="urn:microsoft.com/office/officeart/2005/8/layout/process4"/>
    <dgm:cxn modelId="{460C7FC3-A0FB-47EF-8A50-6C846988147A}" srcId="{E9750C3E-CB9D-4B10-998D-75B183514F00}" destId="{71145786-0036-48BB-A274-62A24C0AD780}" srcOrd="2" destOrd="0" parTransId="{BD6C35C7-2340-495A-B560-B7C1D24C389A}" sibTransId="{C603358F-4D37-40F9-A924-6C1A3817962B}"/>
    <dgm:cxn modelId="{0B68CDCA-F548-46DA-ACE3-55FD59896EAE}" type="presOf" srcId="{B03774B0-B296-45C6-B52A-6A5918116B15}" destId="{899C2002-F469-475C-BA11-6F6F76119D85}" srcOrd="0" destOrd="0" presId="urn:microsoft.com/office/officeart/2005/8/layout/process4"/>
    <dgm:cxn modelId="{C8F0D6C1-628D-4B9D-9746-30A1B067AAD9}" type="presParOf" srcId="{66DCFF4F-3944-49F3-9715-022759C3B7DB}" destId="{4E17A647-3DD9-4BD1-8439-5364885A6926}" srcOrd="0" destOrd="0" presId="urn:microsoft.com/office/officeart/2005/8/layout/process4"/>
    <dgm:cxn modelId="{533417BA-E2BB-4221-831C-539FC2994112}" type="presParOf" srcId="{4E17A647-3DD9-4BD1-8439-5364885A6926}" destId="{606D15A4-668B-47BF-84A9-05CE5A411842}" srcOrd="0" destOrd="0" presId="urn:microsoft.com/office/officeart/2005/8/layout/process4"/>
    <dgm:cxn modelId="{7F5DBCDB-F5FE-45F9-BF4C-5706627E50B8}" type="presParOf" srcId="{4E17A647-3DD9-4BD1-8439-5364885A6926}" destId="{961B1BC8-4A66-458F-9E38-4ED75F937DE6}" srcOrd="1" destOrd="0" presId="urn:microsoft.com/office/officeart/2005/8/layout/process4"/>
    <dgm:cxn modelId="{67593A1F-F24E-4F35-9954-7A42EA8382C1}" type="presParOf" srcId="{4E17A647-3DD9-4BD1-8439-5364885A6926}" destId="{B8460E6D-AB10-407B-8C0D-DF2EFC3CC68F}" srcOrd="2" destOrd="0" presId="urn:microsoft.com/office/officeart/2005/8/layout/process4"/>
    <dgm:cxn modelId="{89549DA0-A05A-493B-915D-E093D81E78C9}" type="presParOf" srcId="{B8460E6D-AB10-407B-8C0D-DF2EFC3CC68F}" destId="{7551E662-4EC5-495F-8A66-A0C8D1D5375E}" srcOrd="0" destOrd="0" presId="urn:microsoft.com/office/officeart/2005/8/layout/process4"/>
    <dgm:cxn modelId="{9BD38B44-3542-4A19-89AF-50691D96D59F}" type="presParOf" srcId="{B8460E6D-AB10-407B-8C0D-DF2EFC3CC68F}" destId="{899C2002-F469-475C-BA11-6F6F76119D85}" srcOrd="1" destOrd="0" presId="urn:microsoft.com/office/officeart/2005/8/layout/process4"/>
    <dgm:cxn modelId="{B6DFF51C-4486-4FD9-9125-AFF69CFA5D51}" type="presParOf" srcId="{B8460E6D-AB10-407B-8C0D-DF2EFC3CC68F}" destId="{C4E02DB9-00BA-4261-854E-0D0C046AF008}" srcOrd="2" destOrd="0" presId="urn:microsoft.com/office/officeart/2005/8/layout/process4"/>
    <dgm:cxn modelId="{DB8F87FF-2938-46C7-AE51-15E77F74C6CF}" type="presParOf" srcId="{66DCFF4F-3944-49F3-9715-022759C3B7DB}" destId="{D9BC8C6D-B036-401C-86DB-36E659C17D80}" srcOrd="1" destOrd="0" presId="urn:microsoft.com/office/officeart/2005/8/layout/process4"/>
    <dgm:cxn modelId="{477AC0C9-5CDD-41F8-A18C-F6F3BA0AD00A}" type="presParOf" srcId="{66DCFF4F-3944-49F3-9715-022759C3B7DB}" destId="{D26FE127-E103-4C43-BF99-B0AC6AABF1C0}" srcOrd="2" destOrd="0" presId="urn:microsoft.com/office/officeart/2005/8/layout/process4"/>
    <dgm:cxn modelId="{9D1A384C-EF2B-4E98-BF84-04B96D3B5FE8}" type="presParOf" srcId="{D26FE127-E103-4C43-BF99-B0AC6AABF1C0}" destId="{98788EAC-473F-4C63-A06C-DE26B5971432}" srcOrd="0" destOrd="0" presId="urn:microsoft.com/office/officeart/2005/8/layout/process4"/>
    <dgm:cxn modelId="{925ED3AC-E3AD-40BE-A339-76E98937E1A5}" type="presParOf" srcId="{66DCFF4F-3944-49F3-9715-022759C3B7DB}" destId="{CE4DD242-3F1A-4C62-96AC-0C02695A37EE}" srcOrd="3" destOrd="0" presId="urn:microsoft.com/office/officeart/2005/8/layout/process4"/>
    <dgm:cxn modelId="{933A7587-6FB6-42E1-9BF5-C28E179A8444}" type="presParOf" srcId="{66DCFF4F-3944-49F3-9715-022759C3B7DB}" destId="{1B01679D-8B83-49AD-B2B3-4489A0BD24E3}" srcOrd="4" destOrd="0" presId="urn:microsoft.com/office/officeart/2005/8/layout/process4"/>
    <dgm:cxn modelId="{8BA496D3-3556-4C2A-8321-70094D22F4AF}" type="presParOf" srcId="{1B01679D-8B83-49AD-B2B3-4489A0BD24E3}" destId="{5C6B040F-5576-49D2-A7D4-C34B9019FF29}" srcOrd="0" destOrd="0" presId="urn:microsoft.com/office/officeart/2005/8/layout/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F9B108C-35D6-4B95-89C2-BF2E0A474820}"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GB"/>
        </a:p>
      </dgm:t>
    </dgm:pt>
    <dgm:pt modelId="{BA238276-9B66-40E1-9AF2-AB00FF439D5F}">
      <dgm:prSet phldrT="[Text]" custT="1"/>
      <dgm:spPr>
        <a:solidFill>
          <a:srgbClr val="FF0000"/>
        </a:solidFill>
      </dgm:spPr>
      <dgm:t>
        <a:bodyPr/>
        <a:lstStyle/>
        <a:p>
          <a:r>
            <a:rPr lang="en-GB" sz="1200">
              <a:solidFill>
                <a:sysClr val="windowText" lastClr="000000"/>
              </a:solidFill>
            </a:rPr>
            <a:t>Internal report is written including Imporvement Plan, providing recommendation of the Strategic Provider Risk Group to immediately supsend placements. Report considered by DMT, ordinarily within one week of the decision by the Strategic Provider Risk Group</a:t>
          </a:r>
        </a:p>
      </dgm:t>
    </dgm:pt>
    <dgm:pt modelId="{FCE84295-EE7D-4D93-8BF0-3CFC66A4E089}" type="parTrans" cxnId="{9CD6C75B-8111-47E3-8C79-93DB41AD9D87}">
      <dgm:prSet/>
      <dgm:spPr/>
      <dgm:t>
        <a:bodyPr/>
        <a:lstStyle/>
        <a:p>
          <a:endParaRPr lang="en-GB" sz="1200">
            <a:solidFill>
              <a:sysClr val="windowText" lastClr="000000"/>
            </a:solidFill>
          </a:endParaRPr>
        </a:p>
      </dgm:t>
    </dgm:pt>
    <dgm:pt modelId="{E2FD8239-BC6F-4767-918B-D33B5F1496AE}" type="sibTrans" cxnId="{9CD6C75B-8111-47E3-8C79-93DB41AD9D87}">
      <dgm:prSet/>
      <dgm:spPr/>
      <dgm:t>
        <a:bodyPr/>
        <a:lstStyle/>
        <a:p>
          <a:endParaRPr lang="en-GB" sz="1200">
            <a:solidFill>
              <a:sysClr val="windowText" lastClr="000000"/>
            </a:solidFill>
          </a:endParaRPr>
        </a:p>
      </dgm:t>
    </dgm:pt>
    <dgm:pt modelId="{EF4CBAA4-EDA4-4112-802A-2B5551FB55F5}">
      <dgm:prSet phldrT="[Text]" custT="1"/>
      <dgm:spPr>
        <a:solidFill>
          <a:srgbClr val="FF0000"/>
        </a:solidFill>
        <a:ln>
          <a:solidFill>
            <a:srgbClr val="FF0000"/>
          </a:solidFill>
        </a:ln>
      </dgm:spPr>
      <dgm:t>
        <a:bodyPr/>
        <a:lstStyle/>
        <a:p>
          <a:r>
            <a:rPr lang="en-GB" sz="1200">
              <a:solidFill>
                <a:sysClr val="windowText" lastClr="000000"/>
              </a:solidFill>
            </a:rPr>
            <a:t>CM issues suspension of placements letter and improvement plan with timescales to provider. </a:t>
          </a:r>
        </a:p>
      </dgm:t>
    </dgm:pt>
    <dgm:pt modelId="{3A2409C1-8A85-4F69-9DB8-F987861B6E33}" type="parTrans" cxnId="{19568002-3A90-4363-B6B7-2B1F5C9F369D}">
      <dgm:prSet/>
      <dgm:spPr/>
      <dgm:t>
        <a:bodyPr/>
        <a:lstStyle/>
        <a:p>
          <a:endParaRPr lang="en-GB" sz="1200">
            <a:solidFill>
              <a:sysClr val="windowText" lastClr="000000"/>
            </a:solidFill>
          </a:endParaRPr>
        </a:p>
      </dgm:t>
    </dgm:pt>
    <dgm:pt modelId="{419B77A2-D3B3-4092-98F5-5D17E2345BEA}" type="sibTrans" cxnId="{19568002-3A90-4363-B6B7-2B1F5C9F369D}">
      <dgm:prSet/>
      <dgm:spPr/>
      <dgm:t>
        <a:bodyPr/>
        <a:lstStyle/>
        <a:p>
          <a:endParaRPr lang="en-GB" sz="1200">
            <a:solidFill>
              <a:sysClr val="windowText" lastClr="000000"/>
            </a:solidFill>
          </a:endParaRPr>
        </a:p>
      </dgm:t>
    </dgm:pt>
    <dgm:pt modelId="{D7CD5F8F-6EAE-4274-9EE9-F06A9EF382AD}">
      <dgm:prSet phldrT="[Text]" custT="1"/>
      <dgm:spPr>
        <a:solidFill>
          <a:srgbClr val="FF0000"/>
        </a:solidFill>
      </dgm:spPr>
      <dgm:t>
        <a:bodyPr/>
        <a:lstStyle/>
        <a:p>
          <a:r>
            <a:rPr lang="en-GB" sz="1200">
              <a:solidFill>
                <a:sysClr val="windowText" lastClr="000000"/>
              </a:solidFill>
            </a:rPr>
            <a:t>Continue to work with suspended provider to assess if they are making progress to ensure meeeting timescales in Improvement Plan.  Regular visits take place from Commissioning and Quality Service to support the provider to take sustainable action around areas for improvement and ensure that other standards do not drop as a result.  Progress considered monthly by the Strategic Provider Review Group</a:t>
          </a:r>
        </a:p>
      </dgm:t>
    </dgm:pt>
    <dgm:pt modelId="{F550DAFB-2A78-4E51-8106-E5958B94CC2B}" type="parTrans" cxnId="{3AD64293-8EBB-4AA4-B9A8-F8BEF352B51E}">
      <dgm:prSet/>
      <dgm:spPr/>
      <dgm:t>
        <a:bodyPr/>
        <a:lstStyle/>
        <a:p>
          <a:endParaRPr lang="en-GB" sz="1200">
            <a:solidFill>
              <a:sysClr val="windowText" lastClr="000000"/>
            </a:solidFill>
          </a:endParaRPr>
        </a:p>
      </dgm:t>
    </dgm:pt>
    <dgm:pt modelId="{E4F732C6-AD6B-4EF6-8630-E0D899DEB631}" type="sibTrans" cxnId="{3AD64293-8EBB-4AA4-B9A8-F8BEF352B51E}">
      <dgm:prSet/>
      <dgm:spPr/>
      <dgm:t>
        <a:bodyPr/>
        <a:lstStyle/>
        <a:p>
          <a:endParaRPr lang="en-GB" sz="1200">
            <a:solidFill>
              <a:sysClr val="windowText" lastClr="000000"/>
            </a:solidFill>
          </a:endParaRPr>
        </a:p>
      </dgm:t>
    </dgm:pt>
    <dgm:pt modelId="{E05B5AE2-7A2B-4231-811D-16239E323D9B}">
      <dgm:prSet phldrT="[Text]" custT="1"/>
      <dgm:spPr>
        <a:solidFill>
          <a:srgbClr val="FF0000">
            <a:alpha val="90000"/>
          </a:srgbClr>
        </a:solidFill>
      </dgm:spPr>
      <dgm:t>
        <a:bodyPr/>
        <a:lstStyle/>
        <a:p>
          <a:r>
            <a:rPr lang="en-GB" sz="1200">
              <a:solidFill>
                <a:sysClr val="windowText" lastClr="000000"/>
              </a:solidFill>
            </a:rPr>
            <a:t>The DASS (and if relevant Director of Quality and Nursing) sign off the suspension</a:t>
          </a:r>
        </a:p>
      </dgm:t>
    </dgm:pt>
    <dgm:pt modelId="{21E2B07A-F1E6-4C94-9459-BEA5857C21C7}" type="parTrans" cxnId="{675AE396-5DBB-4E89-B2B5-09E709A7D4C7}">
      <dgm:prSet/>
      <dgm:spPr/>
      <dgm:t>
        <a:bodyPr/>
        <a:lstStyle/>
        <a:p>
          <a:endParaRPr lang="en-GB" sz="1200">
            <a:solidFill>
              <a:sysClr val="windowText" lastClr="000000"/>
            </a:solidFill>
          </a:endParaRPr>
        </a:p>
      </dgm:t>
    </dgm:pt>
    <dgm:pt modelId="{D0D87459-8790-41D1-A6BA-50EDD8684B3A}" type="sibTrans" cxnId="{675AE396-5DBB-4E89-B2B5-09E709A7D4C7}">
      <dgm:prSet/>
      <dgm:spPr/>
      <dgm:t>
        <a:bodyPr/>
        <a:lstStyle/>
        <a:p>
          <a:endParaRPr lang="en-GB" sz="1200">
            <a:solidFill>
              <a:sysClr val="windowText" lastClr="000000"/>
            </a:solidFill>
          </a:endParaRPr>
        </a:p>
      </dgm:t>
    </dgm:pt>
    <dgm:pt modelId="{7D9527A8-6320-4077-BF79-7AA0F77F5E45}">
      <dgm:prSet phldrT="[Text]" custT="1"/>
      <dgm:spPr>
        <a:solidFill>
          <a:srgbClr val="FFC000">
            <a:alpha val="90000"/>
          </a:srgbClr>
        </a:solidFill>
      </dgm:spPr>
      <dgm:t>
        <a:bodyPr/>
        <a:lstStyle/>
        <a:p>
          <a:r>
            <a:rPr lang="en-GB" sz="1200">
              <a:solidFill>
                <a:sysClr val="windowText" lastClr="000000"/>
              </a:solidFill>
            </a:rPr>
            <a:t>Not endorsed.  Review rationale for non-endorsement.  Refer to either start of Route 1 or extension of Route 1 monitoring period. </a:t>
          </a:r>
        </a:p>
      </dgm:t>
    </dgm:pt>
    <dgm:pt modelId="{0202F654-5B22-407D-A3F5-808E204EAF08}" type="parTrans" cxnId="{534689F4-310E-4089-B4C4-FCC6D3B4672E}">
      <dgm:prSet/>
      <dgm:spPr/>
      <dgm:t>
        <a:bodyPr/>
        <a:lstStyle/>
        <a:p>
          <a:endParaRPr lang="en-GB" sz="1200">
            <a:solidFill>
              <a:sysClr val="windowText" lastClr="000000"/>
            </a:solidFill>
          </a:endParaRPr>
        </a:p>
      </dgm:t>
    </dgm:pt>
    <dgm:pt modelId="{989EED6B-70F5-4058-970B-CF2FEFE91C06}" type="sibTrans" cxnId="{534689F4-310E-4089-B4C4-FCC6D3B4672E}">
      <dgm:prSet/>
      <dgm:spPr/>
      <dgm:t>
        <a:bodyPr/>
        <a:lstStyle/>
        <a:p>
          <a:endParaRPr lang="en-GB" sz="1200">
            <a:solidFill>
              <a:sysClr val="windowText" lastClr="000000"/>
            </a:solidFill>
          </a:endParaRPr>
        </a:p>
      </dgm:t>
    </dgm:pt>
    <dgm:pt modelId="{C0F94502-5AA3-4079-B6F9-9278750C4994}">
      <dgm:prSet custT="1"/>
      <dgm:spPr>
        <a:solidFill>
          <a:srgbClr val="FF0000"/>
        </a:solidFill>
      </dgm:spPr>
      <dgm:t>
        <a:bodyPr/>
        <a:lstStyle/>
        <a:p>
          <a:r>
            <a:rPr lang="en-GB" sz="1200">
              <a:solidFill>
                <a:sysClr val="windowText" lastClr="000000"/>
              </a:solidFill>
            </a:rPr>
            <a:t>Notifications issued to: Basecamp (NW), CQC, Care Management (including consideration of what reviews of current placements are required, Internal Finance.  Agree form of notification to service users, relatives and advocates with provider.</a:t>
          </a:r>
        </a:p>
      </dgm:t>
    </dgm:pt>
    <dgm:pt modelId="{DA25123B-54A4-4585-BFCA-0F5D673FB483}" type="parTrans" cxnId="{B53308D7-2331-4883-B078-4A5053C12B05}">
      <dgm:prSet/>
      <dgm:spPr/>
      <dgm:t>
        <a:bodyPr/>
        <a:lstStyle/>
        <a:p>
          <a:endParaRPr lang="en-GB" sz="1200">
            <a:solidFill>
              <a:sysClr val="windowText" lastClr="000000"/>
            </a:solidFill>
          </a:endParaRPr>
        </a:p>
      </dgm:t>
    </dgm:pt>
    <dgm:pt modelId="{75F81D12-54AC-4270-9664-06BDB3F5BD5C}" type="sibTrans" cxnId="{B53308D7-2331-4883-B078-4A5053C12B05}">
      <dgm:prSet/>
      <dgm:spPr/>
      <dgm:t>
        <a:bodyPr/>
        <a:lstStyle/>
        <a:p>
          <a:endParaRPr lang="en-GB" sz="1200">
            <a:solidFill>
              <a:sysClr val="windowText" lastClr="000000"/>
            </a:solidFill>
          </a:endParaRPr>
        </a:p>
      </dgm:t>
    </dgm:pt>
    <dgm:pt modelId="{03C44FFB-AF05-47F5-8575-25A7A2DBC9D7}">
      <dgm:prSet custT="1"/>
      <dgm:spPr>
        <a:solidFill>
          <a:srgbClr val="00B050">
            <a:alpha val="90000"/>
          </a:srgbClr>
        </a:solidFill>
      </dgm:spPr>
      <dgm:t>
        <a:bodyPr/>
        <a:lstStyle/>
        <a:p>
          <a:r>
            <a:rPr lang="en-GB" sz="1200">
              <a:solidFill>
                <a:sysClr val="windowText" lastClr="000000"/>
              </a:solidFill>
            </a:rPr>
            <a:t>Strategic Provider Risk Group agrees sufficent progress has been made.  Progress to Green Route - Actions facilitating Lifting of Suspension </a:t>
          </a:r>
        </a:p>
      </dgm:t>
    </dgm:pt>
    <dgm:pt modelId="{058838EC-3F11-4C31-A6B7-AAFC4516345E}" type="parTrans" cxnId="{9F5F7926-FB9F-4D78-B99E-DFDA2695DE41}">
      <dgm:prSet/>
      <dgm:spPr/>
      <dgm:t>
        <a:bodyPr/>
        <a:lstStyle/>
        <a:p>
          <a:endParaRPr lang="en-GB" sz="1200">
            <a:solidFill>
              <a:sysClr val="windowText" lastClr="000000"/>
            </a:solidFill>
          </a:endParaRPr>
        </a:p>
      </dgm:t>
    </dgm:pt>
    <dgm:pt modelId="{C01384DF-3481-4A47-ABD7-D3A153053345}" type="sibTrans" cxnId="{9F5F7926-FB9F-4D78-B99E-DFDA2695DE41}">
      <dgm:prSet/>
      <dgm:spPr/>
      <dgm:t>
        <a:bodyPr/>
        <a:lstStyle/>
        <a:p>
          <a:endParaRPr lang="en-GB" sz="1200">
            <a:solidFill>
              <a:sysClr val="windowText" lastClr="000000"/>
            </a:solidFill>
          </a:endParaRPr>
        </a:p>
      </dgm:t>
    </dgm:pt>
    <dgm:pt modelId="{314F07F4-A22E-4E00-808F-A2DE3488D9ED}">
      <dgm:prSet custT="1"/>
      <dgm:spPr>
        <a:solidFill>
          <a:srgbClr val="FF0000">
            <a:alpha val="90000"/>
          </a:srgbClr>
        </a:solidFill>
      </dgm:spPr>
      <dgm:t>
        <a:bodyPr/>
        <a:lstStyle/>
        <a:p>
          <a:r>
            <a:rPr lang="en-GB" sz="1200">
              <a:solidFill>
                <a:sysClr val="windowText" lastClr="000000"/>
              </a:solidFill>
            </a:rPr>
            <a:t>Provider has failed to comply, refer to Provider Failure Policy</a:t>
          </a:r>
        </a:p>
      </dgm:t>
    </dgm:pt>
    <dgm:pt modelId="{B31A24CA-E416-4FBB-8E33-403D6E04B160}" type="parTrans" cxnId="{11D6758D-2FCD-4E0B-B61C-B275A0E8D287}">
      <dgm:prSet/>
      <dgm:spPr/>
      <dgm:t>
        <a:bodyPr/>
        <a:lstStyle/>
        <a:p>
          <a:endParaRPr lang="en-GB" sz="1200">
            <a:solidFill>
              <a:sysClr val="windowText" lastClr="000000"/>
            </a:solidFill>
          </a:endParaRPr>
        </a:p>
      </dgm:t>
    </dgm:pt>
    <dgm:pt modelId="{1AB0B640-319C-4718-992B-FE4A40447087}" type="sibTrans" cxnId="{11D6758D-2FCD-4E0B-B61C-B275A0E8D287}">
      <dgm:prSet/>
      <dgm:spPr/>
      <dgm:t>
        <a:bodyPr/>
        <a:lstStyle/>
        <a:p>
          <a:endParaRPr lang="en-GB" sz="1200">
            <a:solidFill>
              <a:sysClr val="windowText" lastClr="000000"/>
            </a:solidFill>
          </a:endParaRPr>
        </a:p>
      </dgm:t>
    </dgm:pt>
    <dgm:pt modelId="{7A928CD1-096A-4DA9-8C04-7FD375D09125}" type="pres">
      <dgm:prSet presAssocID="{AF9B108C-35D6-4B95-89C2-BF2E0A474820}" presName="Name0" presStyleCnt="0">
        <dgm:presLayoutVars>
          <dgm:dir/>
          <dgm:animLvl val="lvl"/>
          <dgm:resizeHandles val="exact"/>
        </dgm:presLayoutVars>
      </dgm:prSet>
      <dgm:spPr/>
    </dgm:pt>
    <dgm:pt modelId="{4BB743B5-CDBF-4CF5-9C76-F43367753D52}" type="pres">
      <dgm:prSet presAssocID="{D7CD5F8F-6EAE-4274-9EE9-F06A9EF382AD}" presName="boxAndChildren" presStyleCnt="0"/>
      <dgm:spPr/>
    </dgm:pt>
    <dgm:pt modelId="{7D2FE69D-1EAC-4F1A-A5EA-91A9FC87AA34}" type="pres">
      <dgm:prSet presAssocID="{D7CD5F8F-6EAE-4274-9EE9-F06A9EF382AD}" presName="parentTextBox" presStyleLbl="node1" presStyleIdx="0" presStyleCnt="4"/>
      <dgm:spPr/>
    </dgm:pt>
    <dgm:pt modelId="{D44E608C-9634-42EB-9D59-8213BFD12B75}" type="pres">
      <dgm:prSet presAssocID="{D7CD5F8F-6EAE-4274-9EE9-F06A9EF382AD}" presName="entireBox" presStyleLbl="node1" presStyleIdx="0" presStyleCnt="4" custScaleY="123124"/>
      <dgm:spPr/>
    </dgm:pt>
    <dgm:pt modelId="{2E3C469A-94A4-4578-A945-096294F672E0}" type="pres">
      <dgm:prSet presAssocID="{D7CD5F8F-6EAE-4274-9EE9-F06A9EF382AD}" presName="descendantBox" presStyleCnt="0"/>
      <dgm:spPr/>
    </dgm:pt>
    <dgm:pt modelId="{A6F23A34-D68D-4E35-AC99-FD88DCB139F1}" type="pres">
      <dgm:prSet presAssocID="{03C44FFB-AF05-47F5-8575-25A7A2DBC9D7}" presName="childTextBox" presStyleLbl="fgAccFollowNode1" presStyleIdx="0" presStyleCnt="4" custScaleX="287897" custLinFactNeighborX="-125" custLinFactNeighborY="39079">
        <dgm:presLayoutVars>
          <dgm:bulletEnabled val="1"/>
        </dgm:presLayoutVars>
      </dgm:prSet>
      <dgm:spPr/>
    </dgm:pt>
    <dgm:pt modelId="{B8F0DAB2-073B-45B6-91F6-5443FB6BAA55}" type="pres">
      <dgm:prSet presAssocID="{314F07F4-A22E-4E00-808F-A2DE3488D9ED}" presName="childTextBox" presStyleLbl="fgAccFollowNode1" presStyleIdx="1" presStyleCnt="4" custScaleX="300359" custLinFactNeighborX="2017" custLinFactNeighborY="29642">
        <dgm:presLayoutVars>
          <dgm:bulletEnabled val="1"/>
        </dgm:presLayoutVars>
      </dgm:prSet>
      <dgm:spPr/>
    </dgm:pt>
    <dgm:pt modelId="{36034F56-C1A3-49F4-8FCE-22AB33AAF1E2}" type="pres">
      <dgm:prSet presAssocID="{75F81D12-54AC-4270-9664-06BDB3F5BD5C}" presName="sp" presStyleCnt="0"/>
      <dgm:spPr/>
    </dgm:pt>
    <dgm:pt modelId="{6BECDE27-2F60-49D9-B570-DA6AA0285B4B}" type="pres">
      <dgm:prSet presAssocID="{C0F94502-5AA3-4079-B6F9-9278750C4994}" presName="arrowAndChildren" presStyleCnt="0"/>
      <dgm:spPr/>
    </dgm:pt>
    <dgm:pt modelId="{1FBA290F-ED32-4096-A88D-84CAA112A4E2}" type="pres">
      <dgm:prSet presAssocID="{C0F94502-5AA3-4079-B6F9-9278750C4994}" presName="parentTextArrow" presStyleLbl="node1" presStyleIdx="1" presStyleCnt="4" custScaleY="44905"/>
      <dgm:spPr/>
    </dgm:pt>
    <dgm:pt modelId="{BE35C1B1-630E-44D1-A329-DB705D968F4D}" type="pres">
      <dgm:prSet presAssocID="{419B77A2-D3B3-4092-98F5-5D17E2345BEA}" presName="sp" presStyleCnt="0"/>
      <dgm:spPr/>
    </dgm:pt>
    <dgm:pt modelId="{05E1DDBF-F06E-4942-B09C-83CA08097292}" type="pres">
      <dgm:prSet presAssocID="{EF4CBAA4-EDA4-4112-802A-2B5551FB55F5}" presName="arrowAndChildren" presStyleCnt="0"/>
      <dgm:spPr/>
    </dgm:pt>
    <dgm:pt modelId="{9880E8BF-5E2D-4FF6-9E43-C1ED2C016937}" type="pres">
      <dgm:prSet presAssocID="{EF4CBAA4-EDA4-4112-802A-2B5551FB55F5}" presName="parentTextArrow" presStyleLbl="node1" presStyleIdx="2" presStyleCnt="4" custFlipVert="0" custScaleX="99804" custScaleY="33456"/>
      <dgm:spPr/>
    </dgm:pt>
    <dgm:pt modelId="{FAEA7F27-D72A-4A4B-B03A-6AC37764D7D4}" type="pres">
      <dgm:prSet presAssocID="{E2FD8239-BC6F-4767-918B-D33B5F1496AE}" presName="sp" presStyleCnt="0"/>
      <dgm:spPr/>
    </dgm:pt>
    <dgm:pt modelId="{ADF075BD-5A57-47C9-8C2A-F5AC7A24994C}" type="pres">
      <dgm:prSet presAssocID="{BA238276-9B66-40E1-9AF2-AB00FF439D5F}" presName="arrowAndChildren" presStyleCnt="0"/>
      <dgm:spPr/>
    </dgm:pt>
    <dgm:pt modelId="{B415AD1D-5CA6-4DF7-85BE-C7D0E431DE78}" type="pres">
      <dgm:prSet presAssocID="{BA238276-9B66-40E1-9AF2-AB00FF439D5F}" presName="parentTextArrow" presStyleLbl="node1" presStyleIdx="2" presStyleCnt="4"/>
      <dgm:spPr/>
    </dgm:pt>
    <dgm:pt modelId="{8D130BE3-E708-4771-861B-FEE93E55B291}" type="pres">
      <dgm:prSet presAssocID="{BA238276-9B66-40E1-9AF2-AB00FF439D5F}" presName="arrow" presStyleLbl="node1" presStyleIdx="3" presStyleCnt="4"/>
      <dgm:spPr/>
    </dgm:pt>
    <dgm:pt modelId="{10B4B515-F8D1-46A6-B2EE-ACF5C5A3F6B9}" type="pres">
      <dgm:prSet presAssocID="{BA238276-9B66-40E1-9AF2-AB00FF439D5F}" presName="descendantArrow" presStyleCnt="0"/>
      <dgm:spPr/>
    </dgm:pt>
    <dgm:pt modelId="{0EFA5897-E63E-46A8-B867-29B766E69E3F}" type="pres">
      <dgm:prSet presAssocID="{7D9527A8-6320-4077-BF79-7AA0F77F5E45}" presName="childTextArrow" presStyleLbl="fgAccFollowNode1" presStyleIdx="2" presStyleCnt="4" custLinFactNeighborX="0" custLinFactNeighborY="-5239">
        <dgm:presLayoutVars>
          <dgm:bulletEnabled val="1"/>
        </dgm:presLayoutVars>
      </dgm:prSet>
      <dgm:spPr/>
    </dgm:pt>
    <dgm:pt modelId="{745A7A1C-769D-4C95-B5FC-407B365134AA}" type="pres">
      <dgm:prSet presAssocID="{E05B5AE2-7A2B-4231-811D-16239E323D9B}" presName="childTextArrow" presStyleLbl="fgAccFollowNode1" presStyleIdx="3" presStyleCnt="4">
        <dgm:presLayoutVars>
          <dgm:bulletEnabled val="1"/>
        </dgm:presLayoutVars>
      </dgm:prSet>
      <dgm:spPr/>
    </dgm:pt>
  </dgm:ptLst>
  <dgm:cxnLst>
    <dgm:cxn modelId="{A86FCB01-CC85-4CBA-8A8D-58209CA8F098}" type="presOf" srcId="{D7CD5F8F-6EAE-4274-9EE9-F06A9EF382AD}" destId="{7D2FE69D-1EAC-4F1A-A5EA-91A9FC87AA34}" srcOrd="0" destOrd="0" presId="urn:microsoft.com/office/officeart/2005/8/layout/process4"/>
    <dgm:cxn modelId="{19568002-3A90-4363-B6B7-2B1F5C9F369D}" srcId="{AF9B108C-35D6-4B95-89C2-BF2E0A474820}" destId="{EF4CBAA4-EDA4-4112-802A-2B5551FB55F5}" srcOrd="1" destOrd="0" parTransId="{3A2409C1-8A85-4F69-9DB8-F987861B6E33}" sibTransId="{419B77A2-D3B3-4092-98F5-5D17E2345BEA}"/>
    <dgm:cxn modelId="{1738910D-ECF2-44F4-8CA3-1762E0373EFB}" type="presOf" srcId="{7D9527A8-6320-4077-BF79-7AA0F77F5E45}" destId="{0EFA5897-E63E-46A8-B867-29B766E69E3F}" srcOrd="0" destOrd="0" presId="urn:microsoft.com/office/officeart/2005/8/layout/process4"/>
    <dgm:cxn modelId="{9F5F7926-FB9F-4D78-B99E-DFDA2695DE41}" srcId="{D7CD5F8F-6EAE-4274-9EE9-F06A9EF382AD}" destId="{03C44FFB-AF05-47F5-8575-25A7A2DBC9D7}" srcOrd="0" destOrd="0" parTransId="{058838EC-3F11-4C31-A6B7-AAFC4516345E}" sibTransId="{C01384DF-3481-4A47-ABD7-D3A153053345}"/>
    <dgm:cxn modelId="{730FBA3C-6973-4975-B3F1-09CF1119944D}" type="presOf" srcId="{BA238276-9B66-40E1-9AF2-AB00FF439D5F}" destId="{B415AD1D-5CA6-4DF7-85BE-C7D0E431DE78}" srcOrd="0" destOrd="0" presId="urn:microsoft.com/office/officeart/2005/8/layout/process4"/>
    <dgm:cxn modelId="{9CD6C75B-8111-47E3-8C79-93DB41AD9D87}" srcId="{AF9B108C-35D6-4B95-89C2-BF2E0A474820}" destId="{BA238276-9B66-40E1-9AF2-AB00FF439D5F}" srcOrd="0" destOrd="0" parTransId="{FCE84295-EE7D-4D93-8BF0-3CFC66A4E089}" sibTransId="{E2FD8239-BC6F-4767-918B-D33B5F1496AE}"/>
    <dgm:cxn modelId="{3E619866-02D8-4FA2-BD4D-B7005D525CD9}" type="presOf" srcId="{C0F94502-5AA3-4079-B6F9-9278750C4994}" destId="{1FBA290F-ED32-4096-A88D-84CAA112A4E2}" srcOrd="0" destOrd="0" presId="urn:microsoft.com/office/officeart/2005/8/layout/process4"/>
    <dgm:cxn modelId="{7B6B4D6F-AFB9-4C50-8B7A-E8994691C0A9}" type="presOf" srcId="{BA238276-9B66-40E1-9AF2-AB00FF439D5F}" destId="{8D130BE3-E708-4771-861B-FEE93E55B291}" srcOrd="1" destOrd="0" presId="urn:microsoft.com/office/officeart/2005/8/layout/process4"/>
    <dgm:cxn modelId="{1DEA4A5A-878F-4F1A-A267-4A16D3400911}" type="presOf" srcId="{314F07F4-A22E-4E00-808F-A2DE3488D9ED}" destId="{B8F0DAB2-073B-45B6-91F6-5443FB6BAA55}" srcOrd="0" destOrd="0" presId="urn:microsoft.com/office/officeart/2005/8/layout/process4"/>
    <dgm:cxn modelId="{2E75C288-9F3A-4AB6-B872-421E6C606E93}" type="presOf" srcId="{EF4CBAA4-EDA4-4112-802A-2B5551FB55F5}" destId="{9880E8BF-5E2D-4FF6-9E43-C1ED2C016937}" srcOrd="0" destOrd="0" presId="urn:microsoft.com/office/officeart/2005/8/layout/process4"/>
    <dgm:cxn modelId="{11D6758D-2FCD-4E0B-B61C-B275A0E8D287}" srcId="{D7CD5F8F-6EAE-4274-9EE9-F06A9EF382AD}" destId="{314F07F4-A22E-4E00-808F-A2DE3488D9ED}" srcOrd="1" destOrd="0" parTransId="{B31A24CA-E416-4FBB-8E33-403D6E04B160}" sibTransId="{1AB0B640-319C-4718-992B-FE4A40447087}"/>
    <dgm:cxn modelId="{3AD64293-8EBB-4AA4-B9A8-F8BEF352B51E}" srcId="{AF9B108C-35D6-4B95-89C2-BF2E0A474820}" destId="{D7CD5F8F-6EAE-4274-9EE9-F06A9EF382AD}" srcOrd="3" destOrd="0" parTransId="{F550DAFB-2A78-4E51-8106-E5958B94CC2B}" sibTransId="{E4F732C6-AD6B-4EF6-8630-E0D899DEB631}"/>
    <dgm:cxn modelId="{96408295-2123-4DEE-8558-04098F73B693}" type="presOf" srcId="{E05B5AE2-7A2B-4231-811D-16239E323D9B}" destId="{745A7A1C-769D-4C95-B5FC-407B365134AA}" srcOrd="0" destOrd="0" presId="urn:microsoft.com/office/officeart/2005/8/layout/process4"/>
    <dgm:cxn modelId="{675AE396-5DBB-4E89-B2B5-09E709A7D4C7}" srcId="{BA238276-9B66-40E1-9AF2-AB00FF439D5F}" destId="{E05B5AE2-7A2B-4231-811D-16239E323D9B}" srcOrd="1" destOrd="0" parTransId="{21E2B07A-F1E6-4C94-9459-BEA5857C21C7}" sibTransId="{D0D87459-8790-41D1-A6BA-50EDD8684B3A}"/>
    <dgm:cxn modelId="{5D0303BA-2ABB-4157-8AEF-EB645658DE14}" type="presOf" srcId="{AF9B108C-35D6-4B95-89C2-BF2E0A474820}" destId="{7A928CD1-096A-4DA9-8C04-7FD375D09125}" srcOrd="0" destOrd="0" presId="urn:microsoft.com/office/officeart/2005/8/layout/process4"/>
    <dgm:cxn modelId="{B53308D7-2331-4883-B078-4A5053C12B05}" srcId="{AF9B108C-35D6-4B95-89C2-BF2E0A474820}" destId="{C0F94502-5AA3-4079-B6F9-9278750C4994}" srcOrd="2" destOrd="0" parTransId="{DA25123B-54A4-4585-BFCA-0F5D673FB483}" sibTransId="{75F81D12-54AC-4270-9664-06BDB3F5BD5C}"/>
    <dgm:cxn modelId="{DE56F6DA-A8D7-478A-8092-92B932A4D4DE}" type="presOf" srcId="{03C44FFB-AF05-47F5-8575-25A7A2DBC9D7}" destId="{A6F23A34-D68D-4E35-AC99-FD88DCB139F1}" srcOrd="0" destOrd="0" presId="urn:microsoft.com/office/officeart/2005/8/layout/process4"/>
    <dgm:cxn modelId="{CFCE59F0-84B6-4A06-97F5-0AA432E180DA}" type="presOf" srcId="{D7CD5F8F-6EAE-4274-9EE9-F06A9EF382AD}" destId="{D44E608C-9634-42EB-9D59-8213BFD12B75}" srcOrd="1" destOrd="0" presId="urn:microsoft.com/office/officeart/2005/8/layout/process4"/>
    <dgm:cxn modelId="{534689F4-310E-4089-B4C4-FCC6D3B4672E}" srcId="{BA238276-9B66-40E1-9AF2-AB00FF439D5F}" destId="{7D9527A8-6320-4077-BF79-7AA0F77F5E45}" srcOrd="0" destOrd="0" parTransId="{0202F654-5B22-407D-A3F5-808E204EAF08}" sibTransId="{989EED6B-70F5-4058-970B-CF2FEFE91C06}"/>
    <dgm:cxn modelId="{3FD15E84-A020-40E6-AE70-72F9E4010FC1}" type="presParOf" srcId="{7A928CD1-096A-4DA9-8C04-7FD375D09125}" destId="{4BB743B5-CDBF-4CF5-9C76-F43367753D52}" srcOrd="0" destOrd="0" presId="urn:microsoft.com/office/officeart/2005/8/layout/process4"/>
    <dgm:cxn modelId="{514E2813-B160-4D9F-A770-976964973999}" type="presParOf" srcId="{4BB743B5-CDBF-4CF5-9C76-F43367753D52}" destId="{7D2FE69D-1EAC-4F1A-A5EA-91A9FC87AA34}" srcOrd="0" destOrd="0" presId="urn:microsoft.com/office/officeart/2005/8/layout/process4"/>
    <dgm:cxn modelId="{4AFAD18C-F89F-4004-B5E7-B04F55CD38A3}" type="presParOf" srcId="{4BB743B5-CDBF-4CF5-9C76-F43367753D52}" destId="{D44E608C-9634-42EB-9D59-8213BFD12B75}" srcOrd="1" destOrd="0" presId="urn:microsoft.com/office/officeart/2005/8/layout/process4"/>
    <dgm:cxn modelId="{D4E98A96-0E05-4070-9FC7-481BBB0FEC5A}" type="presParOf" srcId="{4BB743B5-CDBF-4CF5-9C76-F43367753D52}" destId="{2E3C469A-94A4-4578-A945-096294F672E0}" srcOrd="2" destOrd="0" presId="urn:microsoft.com/office/officeart/2005/8/layout/process4"/>
    <dgm:cxn modelId="{56C0836B-5F25-4AEA-8666-8B51979A90DB}" type="presParOf" srcId="{2E3C469A-94A4-4578-A945-096294F672E0}" destId="{A6F23A34-D68D-4E35-AC99-FD88DCB139F1}" srcOrd="0" destOrd="0" presId="urn:microsoft.com/office/officeart/2005/8/layout/process4"/>
    <dgm:cxn modelId="{38E8F3BA-08A7-468D-B0AC-EAC418D35037}" type="presParOf" srcId="{2E3C469A-94A4-4578-A945-096294F672E0}" destId="{B8F0DAB2-073B-45B6-91F6-5443FB6BAA55}" srcOrd="1" destOrd="0" presId="urn:microsoft.com/office/officeart/2005/8/layout/process4"/>
    <dgm:cxn modelId="{C05288CA-7018-4F0A-A04D-1FD54EFDC428}" type="presParOf" srcId="{7A928CD1-096A-4DA9-8C04-7FD375D09125}" destId="{36034F56-C1A3-49F4-8FCE-22AB33AAF1E2}" srcOrd="1" destOrd="0" presId="urn:microsoft.com/office/officeart/2005/8/layout/process4"/>
    <dgm:cxn modelId="{377BE52F-A698-45E9-AD55-28A5A3A63BFC}" type="presParOf" srcId="{7A928CD1-096A-4DA9-8C04-7FD375D09125}" destId="{6BECDE27-2F60-49D9-B570-DA6AA0285B4B}" srcOrd="2" destOrd="0" presId="urn:microsoft.com/office/officeart/2005/8/layout/process4"/>
    <dgm:cxn modelId="{E177055F-A616-41D5-9433-629FB9E08083}" type="presParOf" srcId="{6BECDE27-2F60-49D9-B570-DA6AA0285B4B}" destId="{1FBA290F-ED32-4096-A88D-84CAA112A4E2}" srcOrd="0" destOrd="0" presId="urn:microsoft.com/office/officeart/2005/8/layout/process4"/>
    <dgm:cxn modelId="{5417B994-EDA6-46FB-ABCC-43D53C41398A}" type="presParOf" srcId="{7A928CD1-096A-4DA9-8C04-7FD375D09125}" destId="{BE35C1B1-630E-44D1-A329-DB705D968F4D}" srcOrd="3" destOrd="0" presId="urn:microsoft.com/office/officeart/2005/8/layout/process4"/>
    <dgm:cxn modelId="{AA36F411-3999-4990-8E96-15735115946A}" type="presParOf" srcId="{7A928CD1-096A-4DA9-8C04-7FD375D09125}" destId="{05E1DDBF-F06E-4942-B09C-83CA08097292}" srcOrd="4" destOrd="0" presId="urn:microsoft.com/office/officeart/2005/8/layout/process4"/>
    <dgm:cxn modelId="{43EB1CE9-4976-4801-87ED-9449D7B89C6C}" type="presParOf" srcId="{05E1DDBF-F06E-4942-B09C-83CA08097292}" destId="{9880E8BF-5E2D-4FF6-9E43-C1ED2C016937}" srcOrd="0" destOrd="0" presId="urn:microsoft.com/office/officeart/2005/8/layout/process4"/>
    <dgm:cxn modelId="{D8C32FF0-07BF-43EF-B4E0-34165E8487DE}" type="presParOf" srcId="{7A928CD1-096A-4DA9-8C04-7FD375D09125}" destId="{FAEA7F27-D72A-4A4B-B03A-6AC37764D7D4}" srcOrd="5" destOrd="0" presId="urn:microsoft.com/office/officeart/2005/8/layout/process4"/>
    <dgm:cxn modelId="{9F5348CF-F3CA-4927-A03A-4A61041CACB9}" type="presParOf" srcId="{7A928CD1-096A-4DA9-8C04-7FD375D09125}" destId="{ADF075BD-5A57-47C9-8C2A-F5AC7A24994C}" srcOrd="6" destOrd="0" presId="urn:microsoft.com/office/officeart/2005/8/layout/process4"/>
    <dgm:cxn modelId="{A5124707-8277-43B5-ADF8-EF1E9C74558E}" type="presParOf" srcId="{ADF075BD-5A57-47C9-8C2A-F5AC7A24994C}" destId="{B415AD1D-5CA6-4DF7-85BE-C7D0E431DE78}" srcOrd="0" destOrd="0" presId="urn:microsoft.com/office/officeart/2005/8/layout/process4"/>
    <dgm:cxn modelId="{A1D74DA5-108C-4209-BC04-DEBF4034C35B}" type="presParOf" srcId="{ADF075BD-5A57-47C9-8C2A-F5AC7A24994C}" destId="{8D130BE3-E708-4771-861B-FEE93E55B291}" srcOrd="1" destOrd="0" presId="urn:microsoft.com/office/officeart/2005/8/layout/process4"/>
    <dgm:cxn modelId="{8E0051D0-8046-4564-8057-4639A7F615FA}" type="presParOf" srcId="{ADF075BD-5A57-47C9-8C2A-F5AC7A24994C}" destId="{10B4B515-F8D1-46A6-B2EE-ACF5C5A3F6B9}" srcOrd="2" destOrd="0" presId="urn:microsoft.com/office/officeart/2005/8/layout/process4"/>
    <dgm:cxn modelId="{9AE6D5F4-F29C-4B2D-B820-FE9F8C0D8714}" type="presParOf" srcId="{10B4B515-F8D1-46A6-B2EE-ACF5C5A3F6B9}" destId="{0EFA5897-E63E-46A8-B867-29B766E69E3F}" srcOrd="0" destOrd="0" presId="urn:microsoft.com/office/officeart/2005/8/layout/process4"/>
    <dgm:cxn modelId="{761BB438-46E0-47A3-B76C-D91E6E17FBAF}" type="presParOf" srcId="{10B4B515-F8D1-46A6-B2EE-ACF5C5A3F6B9}" destId="{745A7A1C-769D-4C95-B5FC-407B365134AA}" srcOrd="1"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762F065-7BAB-46C1-A60C-0041A4C92CED}"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GB"/>
        </a:p>
      </dgm:t>
    </dgm:pt>
    <dgm:pt modelId="{0A009897-0F61-4E30-9172-361A6321FA97}">
      <dgm:prSet phldrT="[Text]" custT="1"/>
      <dgm:spPr>
        <a:solidFill>
          <a:srgbClr val="00B050"/>
        </a:solidFill>
      </dgm:spPr>
      <dgm:t>
        <a:bodyPr/>
        <a:lstStyle/>
        <a:p>
          <a:r>
            <a:rPr lang="en-GB" sz="1200">
              <a:solidFill>
                <a:sysClr val="windowText" lastClr="000000"/>
              </a:solidFill>
            </a:rPr>
            <a:t>Once the provider has demonstrated </a:t>
          </a:r>
          <a:r>
            <a:rPr lang="en-GB" sz="1200" b="1">
              <a:solidFill>
                <a:sysClr val="windowText" lastClr="000000"/>
              </a:solidFill>
            </a:rPr>
            <a:t>sustainable </a:t>
          </a:r>
          <a:r>
            <a:rPr lang="en-GB" sz="1200" b="0">
              <a:solidFill>
                <a:sysClr val="windowText" lastClr="000000"/>
              </a:solidFill>
            </a:rPr>
            <a:t>progress in all Improvement Plan areas the CM will be instructed by the Strategic Provider Risk Group to write a report recommending the lifting / or conditional lifting of the suspension for consideration of DMT, with sign off required by the DASS (and Director of Nursing and Quality where relevant). </a:t>
          </a:r>
        </a:p>
      </dgm:t>
    </dgm:pt>
    <dgm:pt modelId="{0E84EC3F-5BA1-4AB9-99A3-1FA1A14152F0}" type="parTrans" cxnId="{2618E744-87C4-4480-A298-C0CC9C552EFF}">
      <dgm:prSet/>
      <dgm:spPr/>
      <dgm:t>
        <a:bodyPr/>
        <a:lstStyle/>
        <a:p>
          <a:endParaRPr lang="en-GB" sz="1200"/>
        </a:p>
      </dgm:t>
    </dgm:pt>
    <dgm:pt modelId="{7848A040-DC8C-48A3-A7CB-B2B34637301A}" type="sibTrans" cxnId="{2618E744-87C4-4480-A298-C0CC9C552EFF}">
      <dgm:prSet/>
      <dgm:spPr/>
      <dgm:t>
        <a:bodyPr/>
        <a:lstStyle/>
        <a:p>
          <a:endParaRPr lang="en-GB" sz="1200"/>
        </a:p>
      </dgm:t>
    </dgm:pt>
    <dgm:pt modelId="{76E0F285-624F-4AE6-97EE-95538CFB0242}">
      <dgm:prSet phldrT="[Text]" custT="1"/>
      <dgm:spPr>
        <a:solidFill>
          <a:srgbClr val="00B050"/>
        </a:solidFill>
      </dgm:spPr>
      <dgm:t>
        <a:bodyPr/>
        <a:lstStyle/>
        <a:p>
          <a:r>
            <a:rPr lang="en-GB" sz="1200">
              <a:solidFill>
                <a:sysClr val="windowText" lastClr="000000"/>
              </a:solidFill>
            </a:rPr>
            <a:t>If agreement obtained to lift the suspension, the CM will issue the provider with the lifting of suspension letter, visit if required to advise and explain any conditions attached to lifting the suspension and when these will be reviewed.</a:t>
          </a:r>
        </a:p>
      </dgm:t>
    </dgm:pt>
    <dgm:pt modelId="{96368C77-EAEF-42F2-B271-3BA1C76F88C6}" type="parTrans" cxnId="{7D08553E-BD57-43EC-A018-1A48DBBF03D6}">
      <dgm:prSet/>
      <dgm:spPr/>
      <dgm:t>
        <a:bodyPr/>
        <a:lstStyle/>
        <a:p>
          <a:endParaRPr lang="en-GB" sz="1200"/>
        </a:p>
      </dgm:t>
    </dgm:pt>
    <dgm:pt modelId="{C74AFA7F-F3A4-4FE4-AB42-987B6DACD5AC}" type="sibTrans" cxnId="{7D08553E-BD57-43EC-A018-1A48DBBF03D6}">
      <dgm:prSet/>
      <dgm:spPr/>
      <dgm:t>
        <a:bodyPr/>
        <a:lstStyle/>
        <a:p>
          <a:endParaRPr lang="en-GB" sz="1200"/>
        </a:p>
      </dgm:t>
    </dgm:pt>
    <dgm:pt modelId="{8748EA74-8883-4C12-800A-C3D4C433B1E9}">
      <dgm:prSet phldrT="[Text]" custT="1"/>
      <dgm:spPr>
        <a:solidFill>
          <a:srgbClr val="00B050"/>
        </a:solidFill>
      </dgm:spPr>
      <dgm:t>
        <a:bodyPr/>
        <a:lstStyle/>
        <a:p>
          <a:r>
            <a:rPr lang="en-GB" sz="1200">
              <a:solidFill>
                <a:sysClr val="windowText" lastClr="000000"/>
              </a:solidFill>
            </a:rPr>
            <a:t>Complete the necessary notificaitons - Basecamp, CQC, Care Management, Internal Finance, Service users, relatives and advocates. </a:t>
          </a:r>
        </a:p>
      </dgm:t>
    </dgm:pt>
    <dgm:pt modelId="{5A4B54EE-C7D6-456F-9A48-3BB90965F9D3}" type="parTrans" cxnId="{84B3A920-128F-46CB-8E68-BD1DFBFB523C}">
      <dgm:prSet/>
      <dgm:spPr/>
      <dgm:t>
        <a:bodyPr/>
        <a:lstStyle/>
        <a:p>
          <a:endParaRPr lang="en-GB" sz="1200"/>
        </a:p>
      </dgm:t>
    </dgm:pt>
    <dgm:pt modelId="{39BCB331-5BC9-4595-8F93-A5778B0A6ADB}" type="sibTrans" cxnId="{84B3A920-128F-46CB-8E68-BD1DFBFB523C}">
      <dgm:prSet/>
      <dgm:spPr/>
      <dgm:t>
        <a:bodyPr/>
        <a:lstStyle/>
        <a:p>
          <a:endParaRPr lang="en-GB" sz="1200"/>
        </a:p>
      </dgm:t>
    </dgm:pt>
    <dgm:pt modelId="{25451E94-1E59-473C-B732-2EE43C3F73D5}">
      <dgm:prSet custT="1"/>
      <dgm:spPr>
        <a:solidFill>
          <a:srgbClr val="00B050"/>
        </a:solidFill>
      </dgm:spPr>
      <dgm:t>
        <a:bodyPr/>
        <a:lstStyle/>
        <a:p>
          <a:r>
            <a:rPr lang="en-GB" sz="1200">
              <a:solidFill>
                <a:sysClr val="windowText" lastClr="000000"/>
              </a:solidFill>
            </a:rPr>
            <a:t>Provider reverts to routine monitoring, with caveat of greater initial oversight. </a:t>
          </a:r>
        </a:p>
      </dgm:t>
    </dgm:pt>
    <dgm:pt modelId="{10CE75ED-BAF9-4E84-BA68-D82B02F68673}" type="parTrans" cxnId="{A9708140-90F7-4CED-9EF1-9B545CAFBA57}">
      <dgm:prSet/>
      <dgm:spPr/>
      <dgm:t>
        <a:bodyPr/>
        <a:lstStyle/>
        <a:p>
          <a:endParaRPr lang="en-GB" sz="1200"/>
        </a:p>
      </dgm:t>
    </dgm:pt>
    <dgm:pt modelId="{B30EB060-1F20-4FB3-A4A1-DF300F670B7B}" type="sibTrans" cxnId="{A9708140-90F7-4CED-9EF1-9B545CAFBA57}">
      <dgm:prSet/>
      <dgm:spPr/>
      <dgm:t>
        <a:bodyPr/>
        <a:lstStyle/>
        <a:p>
          <a:endParaRPr lang="en-GB" sz="1200"/>
        </a:p>
      </dgm:t>
    </dgm:pt>
    <dgm:pt modelId="{BB63D8CE-B71A-480B-BF90-58AA9564A33B}" type="pres">
      <dgm:prSet presAssocID="{2762F065-7BAB-46C1-A60C-0041A4C92CED}" presName="Name0" presStyleCnt="0">
        <dgm:presLayoutVars>
          <dgm:dir/>
          <dgm:animLvl val="lvl"/>
          <dgm:resizeHandles val="exact"/>
        </dgm:presLayoutVars>
      </dgm:prSet>
      <dgm:spPr/>
    </dgm:pt>
    <dgm:pt modelId="{69A843F9-4F2A-425B-B2B5-6AA21FF7C187}" type="pres">
      <dgm:prSet presAssocID="{25451E94-1E59-473C-B732-2EE43C3F73D5}" presName="boxAndChildren" presStyleCnt="0"/>
      <dgm:spPr/>
    </dgm:pt>
    <dgm:pt modelId="{FD47460A-F703-46CD-97FE-9187837C39E5}" type="pres">
      <dgm:prSet presAssocID="{25451E94-1E59-473C-B732-2EE43C3F73D5}" presName="parentTextBox" presStyleLbl="node1" presStyleIdx="0" presStyleCnt="4" custScaleY="24578"/>
      <dgm:spPr/>
    </dgm:pt>
    <dgm:pt modelId="{F4654611-1462-48BC-9F7A-599667AF17B1}" type="pres">
      <dgm:prSet presAssocID="{39BCB331-5BC9-4595-8F93-A5778B0A6ADB}" presName="sp" presStyleCnt="0"/>
      <dgm:spPr/>
    </dgm:pt>
    <dgm:pt modelId="{CF50EAA1-E6A4-4CC3-B6CC-F8983DC05EB1}" type="pres">
      <dgm:prSet presAssocID="{8748EA74-8883-4C12-800A-C3D4C433B1E9}" presName="arrowAndChildren" presStyleCnt="0"/>
      <dgm:spPr/>
    </dgm:pt>
    <dgm:pt modelId="{094C649E-D404-49C5-A8A8-4B0EB51C1DCE}" type="pres">
      <dgm:prSet presAssocID="{8748EA74-8883-4C12-800A-C3D4C433B1E9}" presName="parentTextArrow" presStyleLbl="node1" presStyleIdx="1" presStyleCnt="4" custScaleY="34115"/>
      <dgm:spPr/>
    </dgm:pt>
    <dgm:pt modelId="{4896B645-30BB-45BA-A05E-595906533DC2}" type="pres">
      <dgm:prSet presAssocID="{C74AFA7F-F3A4-4FE4-AB42-987B6DACD5AC}" presName="sp" presStyleCnt="0"/>
      <dgm:spPr/>
    </dgm:pt>
    <dgm:pt modelId="{940B0459-A7B2-470F-AE67-300648117698}" type="pres">
      <dgm:prSet presAssocID="{76E0F285-624F-4AE6-97EE-95538CFB0242}" presName="arrowAndChildren" presStyleCnt="0"/>
      <dgm:spPr/>
    </dgm:pt>
    <dgm:pt modelId="{672C6D96-DCE0-47F2-9A67-876D1754416F}" type="pres">
      <dgm:prSet presAssocID="{76E0F285-624F-4AE6-97EE-95538CFB0242}" presName="parentTextArrow" presStyleLbl="node1" presStyleIdx="2" presStyleCnt="4" custScaleY="45920"/>
      <dgm:spPr/>
    </dgm:pt>
    <dgm:pt modelId="{5E0B2AE6-9E37-467C-B5D9-8F11D0E58719}" type="pres">
      <dgm:prSet presAssocID="{7848A040-DC8C-48A3-A7CB-B2B34637301A}" presName="sp" presStyleCnt="0"/>
      <dgm:spPr/>
    </dgm:pt>
    <dgm:pt modelId="{A59DF986-B21B-4A91-A668-E7BA2E3FE327}" type="pres">
      <dgm:prSet presAssocID="{0A009897-0F61-4E30-9172-361A6321FA97}" presName="arrowAndChildren" presStyleCnt="0"/>
      <dgm:spPr/>
    </dgm:pt>
    <dgm:pt modelId="{8E889152-AC9E-4230-AE8C-0E422F1C1186}" type="pres">
      <dgm:prSet presAssocID="{0A009897-0F61-4E30-9172-361A6321FA97}" presName="parentTextArrow" presStyleLbl="node1" presStyleIdx="3" presStyleCnt="4" custScaleY="39852"/>
      <dgm:spPr/>
    </dgm:pt>
  </dgm:ptLst>
  <dgm:cxnLst>
    <dgm:cxn modelId="{C51A2410-3D60-4716-8157-180CE4867E9B}" type="presOf" srcId="{2762F065-7BAB-46C1-A60C-0041A4C92CED}" destId="{BB63D8CE-B71A-480B-BF90-58AA9564A33B}" srcOrd="0" destOrd="0" presId="urn:microsoft.com/office/officeart/2005/8/layout/process4"/>
    <dgm:cxn modelId="{84B3A920-128F-46CB-8E68-BD1DFBFB523C}" srcId="{2762F065-7BAB-46C1-A60C-0041A4C92CED}" destId="{8748EA74-8883-4C12-800A-C3D4C433B1E9}" srcOrd="2" destOrd="0" parTransId="{5A4B54EE-C7D6-456F-9A48-3BB90965F9D3}" sibTransId="{39BCB331-5BC9-4595-8F93-A5778B0A6ADB}"/>
    <dgm:cxn modelId="{7D08553E-BD57-43EC-A018-1A48DBBF03D6}" srcId="{2762F065-7BAB-46C1-A60C-0041A4C92CED}" destId="{76E0F285-624F-4AE6-97EE-95538CFB0242}" srcOrd="1" destOrd="0" parTransId="{96368C77-EAEF-42F2-B271-3BA1C76F88C6}" sibTransId="{C74AFA7F-F3A4-4FE4-AB42-987B6DACD5AC}"/>
    <dgm:cxn modelId="{A9708140-90F7-4CED-9EF1-9B545CAFBA57}" srcId="{2762F065-7BAB-46C1-A60C-0041A4C92CED}" destId="{25451E94-1E59-473C-B732-2EE43C3F73D5}" srcOrd="3" destOrd="0" parTransId="{10CE75ED-BAF9-4E84-BA68-D82B02F68673}" sibTransId="{B30EB060-1F20-4FB3-A4A1-DF300F670B7B}"/>
    <dgm:cxn modelId="{2618E744-87C4-4480-A298-C0CC9C552EFF}" srcId="{2762F065-7BAB-46C1-A60C-0041A4C92CED}" destId="{0A009897-0F61-4E30-9172-361A6321FA97}" srcOrd="0" destOrd="0" parTransId="{0E84EC3F-5BA1-4AB9-99A3-1FA1A14152F0}" sibTransId="{7848A040-DC8C-48A3-A7CB-B2B34637301A}"/>
    <dgm:cxn modelId="{8A6A487F-FC26-42AF-8B26-6C1883914EF7}" type="presOf" srcId="{0A009897-0F61-4E30-9172-361A6321FA97}" destId="{8E889152-AC9E-4230-AE8C-0E422F1C1186}" srcOrd="0" destOrd="0" presId="urn:microsoft.com/office/officeart/2005/8/layout/process4"/>
    <dgm:cxn modelId="{51D15080-5C52-40E3-B559-971722FBFFD0}" type="presOf" srcId="{76E0F285-624F-4AE6-97EE-95538CFB0242}" destId="{672C6D96-DCE0-47F2-9A67-876D1754416F}" srcOrd="0" destOrd="0" presId="urn:microsoft.com/office/officeart/2005/8/layout/process4"/>
    <dgm:cxn modelId="{E4394FC2-0C25-4063-9ADB-0BEAB3202005}" type="presOf" srcId="{8748EA74-8883-4C12-800A-C3D4C433B1E9}" destId="{094C649E-D404-49C5-A8A8-4B0EB51C1DCE}" srcOrd="0" destOrd="0" presId="urn:microsoft.com/office/officeart/2005/8/layout/process4"/>
    <dgm:cxn modelId="{F4DBA0EF-3C10-4003-A9B8-C3F6B14D725C}" type="presOf" srcId="{25451E94-1E59-473C-B732-2EE43C3F73D5}" destId="{FD47460A-F703-46CD-97FE-9187837C39E5}" srcOrd="0" destOrd="0" presId="urn:microsoft.com/office/officeart/2005/8/layout/process4"/>
    <dgm:cxn modelId="{1E3476D2-4019-4652-9785-AFDD05800A67}" type="presParOf" srcId="{BB63D8CE-B71A-480B-BF90-58AA9564A33B}" destId="{69A843F9-4F2A-425B-B2B5-6AA21FF7C187}" srcOrd="0" destOrd="0" presId="urn:microsoft.com/office/officeart/2005/8/layout/process4"/>
    <dgm:cxn modelId="{3B77A41A-1FB8-41A5-9BC4-D74955E96892}" type="presParOf" srcId="{69A843F9-4F2A-425B-B2B5-6AA21FF7C187}" destId="{FD47460A-F703-46CD-97FE-9187837C39E5}" srcOrd="0" destOrd="0" presId="urn:microsoft.com/office/officeart/2005/8/layout/process4"/>
    <dgm:cxn modelId="{DA320CAE-567D-475D-89AD-E513F1093745}" type="presParOf" srcId="{BB63D8CE-B71A-480B-BF90-58AA9564A33B}" destId="{F4654611-1462-48BC-9F7A-599667AF17B1}" srcOrd="1" destOrd="0" presId="urn:microsoft.com/office/officeart/2005/8/layout/process4"/>
    <dgm:cxn modelId="{945E2076-B6A1-4F13-98AD-DF14D1E703F3}" type="presParOf" srcId="{BB63D8CE-B71A-480B-BF90-58AA9564A33B}" destId="{CF50EAA1-E6A4-4CC3-B6CC-F8983DC05EB1}" srcOrd="2" destOrd="0" presId="urn:microsoft.com/office/officeart/2005/8/layout/process4"/>
    <dgm:cxn modelId="{C493085C-AE44-4F56-BCF5-5A91EC2691B3}" type="presParOf" srcId="{CF50EAA1-E6A4-4CC3-B6CC-F8983DC05EB1}" destId="{094C649E-D404-49C5-A8A8-4B0EB51C1DCE}" srcOrd="0" destOrd="0" presId="urn:microsoft.com/office/officeart/2005/8/layout/process4"/>
    <dgm:cxn modelId="{CFFBE507-2843-4E07-9414-2A78A48B4291}" type="presParOf" srcId="{BB63D8CE-B71A-480B-BF90-58AA9564A33B}" destId="{4896B645-30BB-45BA-A05E-595906533DC2}" srcOrd="3" destOrd="0" presId="urn:microsoft.com/office/officeart/2005/8/layout/process4"/>
    <dgm:cxn modelId="{1FF15A63-C07A-4750-9C6B-AF3A369CE35F}" type="presParOf" srcId="{BB63D8CE-B71A-480B-BF90-58AA9564A33B}" destId="{940B0459-A7B2-470F-AE67-300648117698}" srcOrd="4" destOrd="0" presId="urn:microsoft.com/office/officeart/2005/8/layout/process4"/>
    <dgm:cxn modelId="{920E4F71-5A7F-4EEF-A990-B3D0997BA621}" type="presParOf" srcId="{940B0459-A7B2-470F-AE67-300648117698}" destId="{672C6D96-DCE0-47F2-9A67-876D1754416F}" srcOrd="0" destOrd="0" presId="urn:microsoft.com/office/officeart/2005/8/layout/process4"/>
    <dgm:cxn modelId="{7897248E-5523-4B82-99EE-D50A101F7B34}" type="presParOf" srcId="{BB63D8CE-B71A-480B-BF90-58AA9564A33B}" destId="{5E0B2AE6-9E37-467C-B5D9-8F11D0E58719}" srcOrd="5" destOrd="0" presId="urn:microsoft.com/office/officeart/2005/8/layout/process4"/>
    <dgm:cxn modelId="{1C20F4EE-69E2-437B-90D0-0AC6C4F1C476}" type="presParOf" srcId="{BB63D8CE-B71A-480B-BF90-58AA9564A33B}" destId="{A59DF986-B21B-4A91-A668-E7BA2E3FE327}" srcOrd="6" destOrd="0" presId="urn:microsoft.com/office/officeart/2005/8/layout/process4"/>
    <dgm:cxn modelId="{71D8125E-C541-4D10-B597-D036986D9F37}" type="presParOf" srcId="{A59DF986-B21B-4A91-A668-E7BA2E3FE327}" destId="{8E889152-AC9E-4230-AE8C-0E422F1C1186}"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1B1BC8-4A66-458F-9E38-4ED75F937DE6}">
      <dsp:nvSpPr>
        <dsp:cNvPr id="0" name=""/>
        <dsp:cNvSpPr/>
      </dsp:nvSpPr>
      <dsp:spPr>
        <a:xfrm>
          <a:off x="0" y="1879483"/>
          <a:ext cx="9601200" cy="629350"/>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dk1">
                  <a:hueOff val="0"/>
                  <a:satOff val="0"/>
                  <a:lumOff val="0"/>
                </a:schemeClr>
              </a:solidFill>
            </a:rPr>
            <a:t>Progress reported back to Strategic Provider Risk Group </a:t>
          </a:r>
        </a:p>
      </dsp:txBody>
      <dsp:txXfrm>
        <a:off x="0" y="1879483"/>
        <a:ext cx="9601200" cy="339849"/>
      </dsp:txXfrm>
    </dsp:sp>
    <dsp:sp modelId="{7551E662-4EC5-495F-8A66-A0C8D1D5375E}">
      <dsp:nvSpPr>
        <dsp:cNvPr id="0" name=""/>
        <dsp:cNvSpPr/>
      </dsp:nvSpPr>
      <dsp:spPr>
        <a:xfrm>
          <a:off x="4688" y="2448921"/>
          <a:ext cx="3197274" cy="2097774"/>
        </a:xfrm>
        <a:prstGeom prst="rect">
          <a:avLst/>
        </a:prstGeom>
        <a:solidFill>
          <a:srgbClr val="00B050">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dk1">
                  <a:hueOff val="0"/>
                  <a:satOff val="0"/>
                  <a:lumOff val="0"/>
                </a:schemeClr>
              </a:solidFill>
            </a:rPr>
            <a:t>Strategic Provider Risk Group are satisfield that the Improvement Plan has been complied with fully by the provider within 4 weeks. CM issues suspension of placements letter and improvement plan with timescales.</a:t>
          </a:r>
        </a:p>
        <a:p>
          <a:pPr marL="0" lvl="0" indent="0" algn="ctr" defTabSz="533400">
            <a:lnSpc>
              <a:spcPct val="90000"/>
            </a:lnSpc>
            <a:spcBef>
              <a:spcPct val="0"/>
            </a:spcBef>
            <a:spcAft>
              <a:spcPct val="35000"/>
            </a:spcAft>
            <a:buNone/>
          </a:pPr>
          <a:endParaRPr lang="en-GB" sz="1200" kern="1200">
            <a:solidFill>
              <a:schemeClr val="dk1">
                <a:hueOff val="0"/>
                <a:satOff val="0"/>
                <a:lumOff val="0"/>
              </a:schemeClr>
            </a:solidFill>
          </a:endParaRPr>
        </a:p>
        <a:p>
          <a:pPr marL="0" lvl="0" indent="0" algn="ctr" defTabSz="533400">
            <a:lnSpc>
              <a:spcPct val="90000"/>
            </a:lnSpc>
            <a:spcBef>
              <a:spcPct val="0"/>
            </a:spcBef>
            <a:spcAft>
              <a:spcPct val="35000"/>
            </a:spcAft>
            <a:buNone/>
          </a:pPr>
          <a:r>
            <a:rPr lang="en-GB" sz="1200" kern="1200">
              <a:solidFill>
                <a:schemeClr val="dk1">
                  <a:hueOff val="0"/>
                  <a:satOff val="0"/>
                  <a:lumOff val="0"/>
                </a:schemeClr>
              </a:solidFill>
            </a:rPr>
            <a:t>Provider reverts to routine monitoring regime with greater initial oversight.</a:t>
          </a:r>
        </a:p>
        <a:p>
          <a:pPr marL="0" lvl="0" indent="0" algn="ctr" defTabSz="533400">
            <a:lnSpc>
              <a:spcPct val="90000"/>
            </a:lnSpc>
            <a:spcBef>
              <a:spcPct val="0"/>
            </a:spcBef>
            <a:spcAft>
              <a:spcPct val="35000"/>
            </a:spcAft>
            <a:buNone/>
          </a:pPr>
          <a:r>
            <a:rPr lang="en-GB" sz="1200" kern="1200">
              <a:solidFill>
                <a:schemeClr val="dk1">
                  <a:hueOff val="0"/>
                  <a:satOff val="0"/>
                  <a:lumOff val="0"/>
                </a:schemeClr>
              </a:solidFill>
            </a:rPr>
            <a:t>CM issues standard lifting of at risk of suspension letter.</a:t>
          </a:r>
        </a:p>
        <a:p>
          <a:pPr marL="0" lvl="0" indent="0" algn="ctr" defTabSz="533400">
            <a:lnSpc>
              <a:spcPct val="90000"/>
            </a:lnSpc>
            <a:spcBef>
              <a:spcPct val="0"/>
            </a:spcBef>
            <a:spcAft>
              <a:spcPct val="35000"/>
            </a:spcAft>
            <a:buNone/>
          </a:pPr>
          <a:endParaRPr lang="en-GB" sz="1200" kern="1200">
            <a:solidFill>
              <a:schemeClr val="dk1">
                <a:hueOff val="0"/>
                <a:satOff val="0"/>
                <a:lumOff val="0"/>
              </a:schemeClr>
            </a:solidFill>
          </a:endParaRPr>
        </a:p>
      </dsp:txBody>
      <dsp:txXfrm>
        <a:off x="4688" y="2448921"/>
        <a:ext cx="3197274" cy="2097774"/>
      </dsp:txXfrm>
    </dsp:sp>
    <dsp:sp modelId="{899C2002-F469-475C-BA11-6F6F76119D85}">
      <dsp:nvSpPr>
        <dsp:cNvPr id="0" name=""/>
        <dsp:cNvSpPr/>
      </dsp:nvSpPr>
      <dsp:spPr>
        <a:xfrm>
          <a:off x="3201962" y="2293149"/>
          <a:ext cx="3197274" cy="2253546"/>
        </a:xfrm>
        <a:prstGeom prst="rect">
          <a:avLst/>
        </a:prstGeom>
        <a:solidFill>
          <a:srgbClr val="FFC000">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dk1">
                  <a:hueOff val="0"/>
                  <a:satOff val="0"/>
                  <a:lumOff val="0"/>
                </a:schemeClr>
              </a:solidFill>
            </a:rPr>
            <a:t>Strategic Provider Risk Group assess partial compliance with the Improvement Plan, are satisfied progress has been made and agree to extend the deadline for completion. </a:t>
          </a:r>
        </a:p>
      </dsp:txBody>
      <dsp:txXfrm>
        <a:off x="3201962" y="2293149"/>
        <a:ext cx="3197274" cy="2253546"/>
      </dsp:txXfrm>
    </dsp:sp>
    <dsp:sp modelId="{C4E02DB9-00BA-4261-854E-0D0C046AF008}">
      <dsp:nvSpPr>
        <dsp:cNvPr id="0" name=""/>
        <dsp:cNvSpPr/>
      </dsp:nvSpPr>
      <dsp:spPr>
        <a:xfrm>
          <a:off x="6370653" y="2403286"/>
          <a:ext cx="3197274" cy="2130612"/>
        </a:xfrm>
        <a:prstGeom prst="rect">
          <a:avLst/>
        </a:prstGeom>
        <a:solidFill>
          <a:srgbClr val="FF0000">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dk1">
                  <a:hueOff val="0"/>
                  <a:satOff val="0"/>
                  <a:lumOff val="0"/>
                </a:schemeClr>
              </a:solidFill>
            </a:rPr>
            <a:t>Strategic Provider Risk Group consider that the Improvement Plan has not been complied with, little or now evidence of progress. </a:t>
          </a:r>
        </a:p>
        <a:p>
          <a:pPr marL="0" lvl="0" indent="0" algn="ctr" defTabSz="533400">
            <a:lnSpc>
              <a:spcPct val="90000"/>
            </a:lnSpc>
            <a:spcBef>
              <a:spcPct val="0"/>
            </a:spcBef>
            <a:spcAft>
              <a:spcPct val="35000"/>
            </a:spcAft>
            <a:buNone/>
          </a:pPr>
          <a:endParaRPr lang="en-GB" sz="1200" kern="1200">
            <a:solidFill>
              <a:schemeClr val="dk1">
                <a:hueOff val="0"/>
                <a:satOff val="0"/>
                <a:lumOff val="0"/>
              </a:schemeClr>
            </a:solidFill>
          </a:endParaRPr>
        </a:p>
        <a:p>
          <a:pPr marL="0" lvl="0" indent="0" algn="ctr" defTabSz="533400">
            <a:lnSpc>
              <a:spcPct val="90000"/>
            </a:lnSpc>
            <a:spcBef>
              <a:spcPct val="0"/>
            </a:spcBef>
            <a:spcAft>
              <a:spcPct val="35000"/>
            </a:spcAft>
            <a:buNone/>
          </a:pPr>
          <a:r>
            <a:rPr lang="en-GB" sz="1200" kern="1200">
              <a:solidFill>
                <a:schemeClr val="dk1">
                  <a:hueOff val="0"/>
                  <a:satOff val="0"/>
                  <a:lumOff val="0"/>
                </a:schemeClr>
              </a:solidFill>
            </a:rPr>
            <a:t>Proceed to suspension of placements (Route 2 - Red). </a:t>
          </a:r>
        </a:p>
      </dsp:txBody>
      <dsp:txXfrm>
        <a:off x="6370653" y="2403286"/>
        <a:ext cx="3197274" cy="2130612"/>
      </dsp:txXfrm>
    </dsp:sp>
    <dsp:sp modelId="{98788EAC-473F-4C63-A06C-DE26B5971432}">
      <dsp:nvSpPr>
        <dsp:cNvPr id="0" name=""/>
        <dsp:cNvSpPr/>
      </dsp:nvSpPr>
      <dsp:spPr>
        <a:xfrm rot="10800000">
          <a:off x="0" y="1034352"/>
          <a:ext cx="9601200" cy="923349"/>
        </a:xfrm>
        <a:prstGeom prst="upArrowCallou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dk1">
                  <a:hueOff val="0"/>
                  <a:satOff val="0"/>
                  <a:lumOff val="0"/>
                </a:schemeClr>
              </a:solidFill>
            </a:rPr>
            <a:t>Improvement plan co-produced between provider and Commissioning and Quality Service as appropriate within 5 working days of delivery of letter.  Commissioning and Quality Service in regular dialogue with provider during this period</a:t>
          </a:r>
        </a:p>
      </dsp:txBody>
      <dsp:txXfrm rot="10800000">
        <a:off x="0" y="1034352"/>
        <a:ext cx="9601200" cy="599964"/>
      </dsp:txXfrm>
    </dsp:sp>
    <dsp:sp modelId="{5C6B040F-5576-49D2-A7D4-C34B9019FF29}">
      <dsp:nvSpPr>
        <dsp:cNvPr id="0" name=""/>
        <dsp:cNvSpPr/>
      </dsp:nvSpPr>
      <dsp:spPr>
        <a:xfrm rot="10800000">
          <a:off x="0" y="595117"/>
          <a:ext cx="9601200" cy="517454"/>
        </a:xfrm>
        <a:prstGeom prst="upArrowCallou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dk1">
                  <a:hueOff val="0"/>
                  <a:satOff val="0"/>
                  <a:lumOff val="0"/>
                </a:schemeClr>
              </a:solidFill>
            </a:rPr>
            <a:t>Strategic Provider Risk Group decide agree 'at risk' status.  Letter issued to provider by Commissioning Manager, expressing concerns, using standard template</a:t>
          </a:r>
        </a:p>
      </dsp:txBody>
      <dsp:txXfrm rot="10800000">
        <a:off x="0" y="595117"/>
        <a:ext cx="9601200" cy="3362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E608C-9634-42EB-9D59-8213BFD12B75}">
      <dsp:nvSpPr>
        <dsp:cNvPr id="0" name=""/>
        <dsp:cNvSpPr/>
      </dsp:nvSpPr>
      <dsp:spPr>
        <a:xfrm>
          <a:off x="0" y="3152179"/>
          <a:ext cx="9696450" cy="1438011"/>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Continue to work with suspended provider to assess if they are making progress to ensure meeeting timescales in Improvement Plan.  Regular visits take place from Commissioning and Quality Service to support the provider to take sustainable action around areas for improvement and ensure that other standards do not drop as a result.  Progress considered monthly by the Strategic Provider Review Group</a:t>
          </a:r>
        </a:p>
      </dsp:txBody>
      <dsp:txXfrm>
        <a:off x="0" y="3152179"/>
        <a:ext cx="9696450" cy="776526"/>
      </dsp:txXfrm>
    </dsp:sp>
    <dsp:sp modelId="{A6F23A34-D68D-4E35-AC99-FD88DCB139F1}">
      <dsp:nvSpPr>
        <dsp:cNvPr id="0" name=""/>
        <dsp:cNvSpPr/>
      </dsp:nvSpPr>
      <dsp:spPr>
        <a:xfrm>
          <a:off x="0" y="4053798"/>
          <a:ext cx="4743503" cy="537251"/>
        </a:xfrm>
        <a:prstGeom prst="rect">
          <a:avLst/>
        </a:prstGeom>
        <a:solidFill>
          <a:srgbClr val="00B050">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Strategic Provider Risk Group agrees sufficent progress has been made.  Progress to Green Route - Actions facilitating Lifting of Suspension </a:t>
          </a:r>
        </a:p>
      </dsp:txBody>
      <dsp:txXfrm>
        <a:off x="0" y="4053798"/>
        <a:ext cx="4743503" cy="537251"/>
      </dsp:txXfrm>
    </dsp:sp>
    <dsp:sp modelId="{B8F0DAB2-073B-45B6-91F6-5443FB6BAA55}">
      <dsp:nvSpPr>
        <dsp:cNvPr id="0" name=""/>
        <dsp:cNvSpPr/>
      </dsp:nvSpPr>
      <dsp:spPr>
        <a:xfrm>
          <a:off x="4747618" y="4053796"/>
          <a:ext cx="4948831" cy="537251"/>
        </a:xfrm>
        <a:prstGeom prst="rect">
          <a:avLst/>
        </a:prstGeom>
        <a:solidFill>
          <a:srgbClr val="FF0000">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Provider has failed to comply, refer to Provider Failure Policy</a:t>
          </a:r>
        </a:p>
      </dsp:txBody>
      <dsp:txXfrm>
        <a:off x="4747618" y="4053796"/>
        <a:ext cx="4948831" cy="537251"/>
      </dsp:txXfrm>
    </dsp:sp>
    <dsp:sp modelId="{1FBA290F-ED32-4096-A88D-84CAA112A4E2}">
      <dsp:nvSpPr>
        <dsp:cNvPr id="0" name=""/>
        <dsp:cNvSpPr/>
      </dsp:nvSpPr>
      <dsp:spPr>
        <a:xfrm rot="10800000">
          <a:off x="0" y="2363075"/>
          <a:ext cx="9696450" cy="806623"/>
        </a:xfrm>
        <a:prstGeom prst="upArrowCallou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Notifications issued to: Basecamp (NW), CQC, Care Management (including consideration of what reviews of current placements are required, Internal Finance.  Agree form of notification to service users, relatives and advocates with provider.</a:t>
          </a:r>
        </a:p>
      </dsp:txBody>
      <dsp:txXfrm rot="10800000">
        <a:off x="0" y="2363075"/>
        <a:ext cx="9696450" cy="524119"/>
      </dsp:txXfrm>
    </dsp:sp>
    <dsp:sp modelId="{9880E8BF-5E2D-4FF6-9E43-C1ED2C016937}">
      <dsp:nvSpPr>
        <dsp:cNvPr id="0" name=""/>
        <dsp:cNvSpPr/>
      </dsp:nvSpPr>
      <dsp:spPr>
        <a:xfrm rot="10800000">
          <a:off x="9502" y="1779627"/>
          <a:ext cx="9677444" cy="600966"/>
        </a:xfrm>
        <a:prstGeom prst="upArrowCallout">
          <a:avLst/>
        </a:prstGeom>
        <a:solidFill>
          <a:srgbClr val="FF0000"/>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CM issues suspension of placements letter and improvement plan with timescales to provider. </a:t>
          </a:r>
        </a:p>
      </dsp:txBody>
      <dsp:txXfrm rot="10800000">
        <a:off x="9502" y="1779627"/>
        <a:ext cx="9677444" cy="390490"/>
      </dsp:txXfrm>
    </dsp:sp>
    <dsp:sp modelId="{8D130BE3-E708-4771-861B-FEE93E55B291}">
      <dsp:nvSpPr>
        <dsp:cNvPr id="0" name=""/>
        <dsp:cNvSpPr/>
      </dsp:nvSpPr>
      <dsp:spPr>
        <a:xfrm rot="10800000">
          <a:off x="0" y="858"/>
          <a:ext cx="9696450" cy="1796288"/>
        </a:xfrm>
        <a:prstGeom prst="upArrowCallou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Internal report is written including Imporvement Plan, providing recommendation of the Strategic Provider Risk Group to immediately supsend placements. Report considered by DMT, ordinarily within one week of the decision by the Strategic Provider Risk Group</a:t>
          </a:r>
        </a:p>
      </dsp:txBody>
      <dsp:txXfrm rot="-10800000">
        <a:off x="0" y="858"/>
        <a:ext cx="9696450" cy="630497"/>
      </dsp:txXfrm>
    </dsp:sp>
    <dsp:sp modelId="{0EFA5897-E63E-46A8-B867-29B766E69E3F}">
      <dsp:nvSpPr>
        <dsp:cNvPr id="0" name=""/>
        <dsp:cNvSpPr/>
      </dsp:nvSpPr>
      <dsp:spPr>
        <a:xfrm>
          <a:off x="0" y="603217"/>
          <a:ext cx="4848225" cy="537090"/>
        </a:xfrm>
        <a:prstGeom prst="rect">
          <a:avLst/>
        </a:prstGeom>
        <a:solidFill>
          <a:srgbClr val="FFC000">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Not endorsed.  Review rationale for non-endorsement.  Refer to either start of Route 1 or extension of Route 1 monitoring period. </a:t>
          </a:r>
        </a:p>
      </dsp:txBody>
      <dsp:txXfrm>
        <a:off x="0" y="603217"/>
        <a:ext cx="4848225" cy="537090"/>
      </dsp:txXfrm>
    </dsp:sp>
    <dsp:sp modelId="{745A7A1C-769D-4C95-B5FC-407B365134AA}">
      <dsp:nvSpPr>
        <dsp:cNvPr id="0" name=""/>
        <dsp:cNvSpPr/>
      </dsp:nvSpPr>
      <dsp:spPr>
        <a:xfrm>
          <a:off x="4848225" y="631355"/>
          <a:ext cx="4848225" cy="537090"/>
        </a:xfrm>
        <a:prstGeom prst="rect">
          <a:avLst/>
        </a:prstGeom>
        <a:solidFill>
          <a:srgbClr val="FF0000">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The DASS (and if relevant Director of Quality and Nursing) sign off the suspension</a:t>
          </a:r>
        </a:p>
      </dsp:txBody>
      <dsp:txXfrm>
        <a:off x="4848225" y="631355"/>
        <a:ext cx="4848225" cy="53709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47460A-F703-46CD-97FE-9187837C39E5}">
      <dsp:nvSpPr>
        <dsp:cNvPr id="0" name=""/>
        <dsp:cNvSpPr/>
      </dsp:nvSpPr>
      <dsp:spPr>
        <a:xfrm>
          <a:off x="0" y="2806532"/>
          <a:ext cx="9696450" cy="38331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Provider reverts to routine monitoring, with caveat of greater initial oversight. </a:t>
          </a:r>
        </a:p>
      </dsp:txBody>
      <dsp:txXfrm>
        <a:off x="0" y="2806532"/>
        <a:ext cx="9696450" cy="383319"/>
      </dsp:txXfrm>
    </dsp:sp>
    <dsp:sp modelId="{094C649E-D404-49C5-A8A8-4B0EB51C1DCE}">
      <dsp:nvSpPr>
        <dsp:cNvPr id="0" name=""/>
        <dsp:cNvSpPr/>
      </dsp:nvSpPr>
      <dsp:spPr>
        <a:xfrm rot="10800000">
          <a:off x="0" y="2011621"/>
          <a:ext cx="9696450" cy="818305"/>
        </a:xfrm>
        <a:prstGeom prst="upArrowCallou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Complete the necessary notificaitons - Basecamp, CQC, Care Management, Internal Finance, Service users, relatives and advocates. </a:t>
          </a:r>
        </a:p>
      </dsp:txBody>
      <dsp:txXfrm rot="10800000">
        <a:off x="0" y="2011621"/>
        <a:ext cx="9696450" cy="531710"/>
      </dsp:txXfrm>
    </dsp:sp>
    <dsp:sp modelId="{672C6D96-DCE0-47F2-9A67-876D1754416F}">
      <dsp:nvSpPr>
        <dsp:cNvPr id="0" name=""/>
        <dsp:cNvSpPr/>
      </dsp:nvSpPr>
      <dsp:spPr>
        <a:xfrm rot="10800000">
          <a:off x="0" y="933546"/>
          <a:ext cx="9696450" cy="1101468"/>
        </a:xfrm>
        <a:prstGeom prst="upArrowCallou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If agreement obtained to lift the suspension, the CM will issue the provider with the lifting of suspension letter, visit if required to advise and explain any conditions attached to lifting the suspension and when these will be reviewed.</a:t>
          </a:r>
        </a:p>
      </dsp:txBody>
      <dsp:txXfrm rot="10800000">
        <a:off x="0" y="933546"/>
        <a:ext cx="9696450" cy="715701"/>
      </dsp:txXfrm>
    </dsp:sp>
    <dsp:sp modelId="{8E889152-AC9E-4230-AE8C-0E422F1C1186}">
      <dsp:nvSpPr>
        <dsp:cNvPr id="0" name=""/>
        <dsp:cNvSpPr/>
      </dsp:nvSpPr>
      <dsp:spPr>
        <a:xfrm rot="10800000">
          <a:off x="0" y="1023"/>
          <a:ext cx="9696450" cy="955917"/>
        </a:xfrm>
        <a:prstGeom prst="upArrowCallou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rPr>
            <a:t>Once the provider has demonstrated </a:t>
          </a:r>
          <a:r>
            <a:rPr lang="en-GB" sz="1200" b="1" kern="1200">
              <a:solidFill>
                <a:sysClr val="windowText" lastClr="000000"/>
              </a:solidFill>
            </a:rPr>
            <a:t>sustainable </a:t>
          </a:r>
          <a:r>
            <a:rPr lang="en-GB" sz="1200" b="0" kern="1200">
              <a:solidFill>
                <a:sysClr val="windowText" lastClr="000000"/>
              </a:solidFill>
            </a:rPr>
            <a:t>progress in all Improvement Plan areas the CM will be instructed by the Strategic Provider Risk Group to write a report recommending the lifting / or conditional lifting of the suspension for consideration of DMT, with sign off required by the DASS (and Director of Nursing and Quality where relevant). </a:t>
          </a:r>
        </a:p>
      </dsp:txBody>
      <dsp:txXfrm rot="10800000">
        <a:off x="0" y="1023"/>
        <a:ext cx="9696450" cy="62112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3F73C-11CB-417E-B7BB-0BDB761D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Berens</dc:creator>
  <cp:keywords/>
  <dc:description/>
  <cp:lastModifiedBy>Alison Berens</cp:lastModifiedBy>
  <cp:revision>3</cp:revision>
  <dcterms:created xsi:type="dcterms:W3CDTF">2021-06-07T09:16:00Z</dcterms:created>
  <dcterms:modified xsi:type="dcterms:W3CDTF">2021-06-07T09:18:00Z</dcterms:modified>
</cp:coreProperties>
</file>