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0A" w:rsidRPr="006361B4" w:rsidRDefault="00B94B59"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bookmarkStart w:id="0" w:name="_GoBack"/>
      <w:bookmarkEnd w:id="0"/>
      <w:r>
        <w:rPr>
          <w:rFonts w:ascii="Times New Roman" w:hAnsi="Times New Roman"/>
          <w:noProof/>
          <w:sz w:val="24"/>
          <w:szCs w:val="24"/>
          <w:lang w:val="en-US"/>
        </w:rPr>
        <w:drawing>
          <wp:anchor distT="0" distB="0" distL="114300" distR="114300" simplePos="0" relativeHeight="251659264" behindDoc="0" locked="0" layoutInCell="1" allowOverlap="1" wp14:anchorId="3864A1DB" wp14:editId="07A22F72">
            <wp:simplePos x="0" y="0"/>
            <wp:positionH relativeFrom="page">
              <wp:posOffset>5483860</wp:posOffset>
            </wp:positionH>
            <wp:positionV relativeFrom="page">
              <wp:posOffset>662305</wp:posOffset>
            </wp:positionV>
            <wp:extent cx="1137920" cy="1295400"/>
            <wp:effectExtent l="0" t="0" r="5080" b="0"/>
            <wp:wrapNone/>
            <wp:docPr id="1" name="Picture 1"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dhamCouncil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7920" cy="1295400"/>
                    </a:xfrm>
                    <a:prstGeom prst="rect">
                      <a:avLst/>
                    </a:prstGeom>
                    <a:noFill/>
                  </pic:spPr>
                </pic:pic>
              </a:graphicData>
            </a:graphic>
            <wp14:sizeRelH relativeFrom="page">
              <wp14:pctWidth>0</wp14:pctWidth>
            </wp14:sizeRelH>
            <wp14:sizeRelV relativeFrom="page">
              <wp14:pctHeight>0</wp14:pctHeight>
            </wp14:sizeRelV>
          </wp:anchor>
        </w:drawing>
      </w: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C20D0A" w:rsidRPr="006361B4" w:rsidRDefault="00C20D0A" w:rsidP="00C20D0A">
      <w:pPr>
        <w:widowControl w:val="0"/>
        <w:autoSpaceDE w:val="0"/>
        <w:autoSpaceDN w:val="0"/>
        <w:adjustRightInd w:val="0"/>
        <w:spacing w:after="0" w:line="200" w:lineRule="exact"/>
        <w:rPr>
          <w:rFonts w:ascii="Times New Roman" w:eastAsiaTheme="minorEastAsia" w:hAnsi="Times New Roman" w:cs="Times New Roman"/>
          <w:sz w:val="20"/>
          <w:szCs w:val="20"/>
          <w:lang w:eastAsia="en-GB"/>
        </w:rPr>
      </w:pPr>
    </w:p>
    <w:p w:rsidR="00AB3044" w:rsidRDefault="00AB3044" w:rsidP="00C20D0A">
      <w:pPr>
        <w:widowControl w:val="0"/>
        <w:tabs>
          <w:tab w:val="left" w:pos="4760"/>
        </w:tabs>
        <w:autoSpaceDE w:val="0"/>
        <w:autoSpaceDN w:val="0"/>
        <w:adjustRightInd w:val="0"/>
        <w:spacing w:after="0" w:line="796" w:lineRule="exact"/>
        <w:ind w:left="1218" w:right="2413"/>
        <w:jc w:val="center"/>
        <w:rPr>
          <w:rFonts w:ascii="Arial" w:eastAsiaTheme="minorEastAsia" w:hAnsi="Arial" w:cs="Arial"/>
          <w:b/>
          <w:bCs/>
          <w:color w:val="008080"/>
          <w:position w:val="-1"/>
          <w:sz w:val="72"/>
          <w:szCs w:val="72"/>
          <w:highlight w:val="yellow"/>
          <w:lang w:eastAsia="en-GB"/>
        </w:rPr>
      </w:pPr>
    </w:p>
    <w:p w:rsidR="00C20D0A" w:rsidRDefault="0041270D" w:rsidP="00C20D0A">
      <w:pPr>
        <w:widowControl w:val="0"/>
        <w:tabs>
          <w:tab w:val="left" w:pos="4760"/>
        </w:tabs>
        <w:autoSpaceDE w:val="0"/>
        <w:autoSpaceDN w:val="0"/>
        <w:adjustRightInd w:val="0"/>
        <w:spacing w:after="0" w:line="796" w:lineRule="exact"/>
        <w:ind w:left="1218" w:right="2413"/>
        <w:jc w:val="center"/>
        <w:rPr>
          <w:rFonts w:ascii="Arial" w:eastAsiaTheme="minorEastAsia" w:hAnsi="Arial" w:cs="Arial"/>
          <w:b/>
          <w:bCs/>
          <w:color w:val="008080"/>
          <w:position w:val="-1"/>
          <w:sz w:val="72"/>
          <w:szCs w:val="72"/>
          <w:lang w:eastAsia="en-GB"/>
        </w:rPr>
      </w:pPr>
      <w:r>
        <w:rPr>
          <w:rFonts w:ascii="Arial" w:eastAsiaTheme="minorEastAsia" w:hAnsi="Arial" w:cs="Arial"/>
          <w:b/>
          <w:bCs/>
          <w:color w:val="008080"/>
          <w:position w:val="-1"/>
          <w:sz w:val="72"/>
          <w:szCs w:val="72"/>
          <w:lang w:eastAsia="en-GB"/>
        </w:rPr>
        <w:t>Whistleblowing</w:t>
      </w:r>
      <w:r w:rsidR="00C20D0A">
        <w:rPr>
          <w:rFonts w:ascii="Arial" w:eastAsiaTheme="minorEastAsia" w:hAnsi="Arial" w:cs="Arial"/>
          <w:b/>
          <w:bCs/>
          <w:color w:val="008080"/>
          <w:position w:val="-1"/>
          <w:sz w:val="72"/>
          <w:szCs w:val="72"/>
          <w:lang w:eastAsia="en-GB"/>
        </w:rPr>
        <w:t xml:space="preserve"> </w:t>
      </w:r>
      <w:r w:rsidR="005B59A9">
        <w:rPr>
          <w:rFonts w:ascii="Arial" w:eastAsiaTheme="minorEastAsia" w:hAnsi="Arial" w:cs="Arial"/>
          <w:b/>
          <w:bCs/>
          <w:color w:val="008080"/>
          <w:position w:val="-1"/>
          <w:sz w:val="72"/>
          <w:szCs w:val="72"/>
          <w:lang w:eastAsia="en-GB"/>
        </w:rPr>
        <w:t>p</w:t>
      </w:r>
      <w:r w:rsidR="00C20D0A" w:rsidRPr="006361B4">
        <w:rPr>
          <w:rFonts w:ascii="Arial" w:eastAsiaTheme="minorEastAsia" w:hAnsi="Arial" w:cs="Arial"/>
          <w:b/>
          <w:bCs/>
          <w:color w:val="008080"/>
          <w:position w:val="-1"/>
          <w:sz w:val="72"/>
          <w:szCs w:val="72"/>
          <w:lang w:eastAsia="en-GB"/>
        </w:rPr>
        <w:t>olicy</w:t>
      </w:r>
    </w:p>
    <w:p w:rsidR="007178E2" w:rsidRDefault="007178E2" w:rsidP="00C20D0A">
      <w:pPr>
        <w:widowControl w:val="0"/>
        <w:tabs>
          <w:tab w:val="left" w:pos="4760"/>
        </w:tabs>
        <w:autoSpaceDE w:val="0"/>
        <w:autoSpaceDN w:val="0"/>
        <w:adjustRightInd w:val="0"/>
        <w:spacing w:after="0" w:line="796" w:lineRule="exact"/>
        <w:ind w:left="1218" w:right="2413"/>
        <w:jc w:val="center"/>
        <w:rPr>
          <w:rFonts w:ascii="Arial" w:eastAsiaTheme="minorEastAsia" w:hAnsi="Arial" w:cs="Arial"/>
          <w:b/>
          <w:bCs/>
          <w:color w:val="008080"/>
          <w:position w:val="-1"/>
          <w:sz w:val="72"/>
          <w:szCs w:val="72"/>
          <w:lang w:eastAsia="en-GB"/>
        </w:rPr>
      </w:pPr>
    </w:p>
    <w:p w:rsidR="007178E2" w:rsidRDefault="007178E2" w:rsidP="00C20D0A">
      <w:pPr>
        <w:widowControl w:val="0"/>
        <w:tabs>
          <w:tab w:val="left" w:pos="4760"/>
        </w:tabs>
        <w:autoSpaceDE w:val="0"/>
        <w:autoSpaceDN w:val="0"/>
        <w:adjustRightInd w:val="0"/>
        <w:spacing w:after="0" w:line="796" w:lineRule="exact"/>
        <w:ind w:left="1218" w:right="2413"/>
        <w:jc w:val="center"/>
        <w:rPr>
          <w:rFonts w:ascii="Arial" w:eastAsiaTheme="minorEastAsia" w:hAnsi="Arial" w:cs="Arial"/>
          <w:b/>
          <w:bCs/>
          <w:color w:val="008080"/>
          <w:position w:val="-1"/>
          <w:sz w:val="72"/>
          <w:szCs w:val="72"/>
          <w:lang w:eastAsia="en-GB"/>
        </w:rPr>
      </w:pPr>
    </w:p>
    <w:p w:rsidR="007178E2" w:rsidRDefault="007178E2" w:rsidP="00C20D0A">
      <w:pPr>
        <w:widowControl w:val="0"/>
        <w:tabs>
          <w:tab w:val="left" w:pos="4760"/>
        </w:tabs>
        <w:autoSpaceDE w:val="0"/>
        <w:autoSpaceDN w:val="0"/>
        <w:adjustRightInd w:val="0"/>
        <w:spacing w:after="0" w:line="796" w:lineRule="exact"/>
        <w:ind w:left="1218" w:right="2413"/>
        <w:jc w:val="center"/>
        <w:rPr>
          <w:rFonts w:ascii="Arial" w:eastAsiaTheme="minorEastAsia" w:hAnsi="Arial" w:cs="Arial"/>
          <w:b/>
          <w:bCs/>
          <w:color w:val="008080"/>
          <w:position w:val="-1"/>
          <w:sz w:val="72"/>
          <w:szCs w:val="72"/>
          <w:lang w:eastAsia="en-GB"/>
        </w:rPr>
      </w:pPr>
    </w:p>
    <w:p w:rsidR="007178E2" w:rsidRDefault="007178E2" w:rsidP="00C20D0A">
      <w:pPr>
        <w:widowControl w:val="0"/>
        <w:tabs>
          <w:tab w:val="left" w:pos="4760"/>
        </w:tabs>
        <w:autoSpaceDE w:val="0"/>
        <w:autoSpaceDN w:val="0"/>
        <w:adjustRightInd w:val="0"/>
        <w:spacing w:after="0" w:line="796" w:lineRule="exact"/>
        <w:ind w:left="1218" w:right="2413"/>
        <w:jc w:val="center"/>
        <w:rPr>
          <w:rFonts w:ascii="Arial" w:eastAsiaTheme="minorEastAsia" w:hAnsi="Arial" w:cs="Arial"/>
          <w:b/>
          <w:bCs/>
          <w:color w:val="008080"/>
          <w:position w:val="-1"/>
          <w:sz w:val="72"/>
          <w:szCs w:val="72"/>
          <w:lang w:eastAsia="en-GB"/>
        </w:rPr>
      </w:pPr>
    </w:p>
    <w:p w:rsidR="007178E2" w:rsidRDefault="007178E2" w:rsidP="00C20D0A">
      <w:pPr>
        <w:widowControl w:val="0"/>
        <w:tabs>
          <w:tab w:val="left" w:pos="4760"/>
        </w:tabs>
        <w:autoSpaceDE w:val="0"/>
        <w:autoSpaceDN w:val="0"/>
        <w:adjustRightInd w:val="0"/>
        <w:spacing w:after="0" w:line="796" w:lineRule="exact"/>
        <w:ind w:left="1218" w:right="2413"/>
        <w:jc w:val="center"/>
        <w:rPr>
          <w:rFonts w:ascii="Arial" w:eastAsiaTheme="minorEastAsia" w:hAnsi="Arial" w:cs="Arial"/>
          <w:b/>
          <w:bCs/>
          <w:color w:val="008080"/>
          <w:position w:val="-1"/>
          <w:sz w:val="72"/>
          <w:szCs w:val="72"/>
          <w:lang w:eastAsia="en-GB"/>
        </w:rPr>
      </w:pPr>
    </w:p>
    <w:p w:rsidR="00C20D0A" w:rsidRPr="006361B4" w:rsidRDefault="00C20D0A" w:rsidP="00C20D0A">
      <w:pPr>
        <w:widowControl w:val="0"/>
        <w:autoSpaceDE w:val="0"/>
        <w:autoSpaceDN w:val="0"/>
        <w:adjustRightInd w:val="0"/>
        <w:spacing w:after="0" w:line="200" w:lineRule="exact"/>
        <w:rPr>
          <w:rFonts w:ascii="Arial" w:eastAsiaTheme="minorEastAsia" w:hAnsi="Arial" w:cs="Arial"/>
          <w:color w:val="000000"/>
          <w:sz w:val="20"/>
          <w:szCs w:val="20"/>
          <w:lang w:eastAsia="en-GB"/>
        </w:rPr>
      </w:pPr>
    </w:p>
    <w:p w:rsidR="00C20D0A" w:rsidRPr="006361B4" w:rsidRDefault="00C20D0A" w:rsidP="00C20D0A">
      <w:pPr>
        <w:widowControl w:val="0"/>
        <w:autoSpaceDE w:val="0"/>
        <w:autoSpaceDN w:val="0"/>
        <w:adjustRightInd w:val="0"/>
        <w:spacing w:after="0" w:line="200" w:lineRule="exact"/>
        <w:rPr>
          <w:rFonts w:ascii="Arial" w:eastAsiaTheme="minorEastAsia" w:hAnsi="Arial" w:cs="Arial"/>
          <w:color w:val="000000"/>
          <w:sz w:val="20"/>
          <w:szCs w:val="20"/>
          <w:lang w:eastAsia="en-GB"/>
        </w:rPr>
      </w:pPr>
    </w:p>
    <w:p w:rsidR="00C20D0A" w:rsidRPr="006361B4" w:rsidRDefault="00C20D0A" w:rsidP="00C20D0A">
      <w:pPr>
        <w:widowControl w:val="0"/>
        <w:autoSpaceDE w:val="0"/>
        <w:autoSpaceDN w:val="0"/>
        <w:adjustRightInd w:val="0"/>
        <w:spacing w:after="0" w:line="200" w:lineRule="exact"/>
        <w:rPr>
          <w:rFonts w:ascii="Arial" w:eastAsiaTheme="minorEastAsia" w:hAnsi="Arial" w:cs="Arial"/>
          <w:color w:val="000000"/>
          <w:sz w:val="20"/>
          <w:szCs w:val="20"/>
          <w:lang w:eastAsia="en-GB"/>
        </w:rPr>
      </w:pPr>
    </w:p>
    <w:p w:rsidR="00C20D0A" w:rsidRPr="006361B4" w:rsidRDefault="00C20D0A" w:rsidP="00C20D0A">
      <w:pPr>
        <w:widowControl w:val="0"/>
        <w:autoSpaceDE w:val="0"/>
        <w:autoSpaceDN w:val="0"/>
        <w:adjustRightInd w:val="0"/>
        <w:spacing w:after="0" w:line="200" w:lineRule="exact"/>
        <w:rPr>
          <w:rFonts w:ascii="Arial" w:eastAsiaTheme="minorEastAsia" w:hAnsi="Arial" w:cs="Arial"/>
          <w:color w:val="000000"/>
          <w:sz w:val="20"/>
          <w:szCs w:val="20"/>
          <w:lang w:eastAsia="en-GB"/>
        </w:rPr>
      </w:pPr>
    </w:p>
    <w:p w:rsidR="00C20D0A" w:rsidRPr="006361B4" w:rsidRDefault="00C20D0A" w:rsidP="00C20D0A">
      <w:pPr>
        <w:widowControl w:val="0"/>
        <w:autoSpaceDE w:val="0"/>
        <w:autoSpaceDN w:val="0"/>
        <w:adjustRightInd w:val="0"/>
        <w:spacing w:after="0" w:line="200" w:lineRule="exact"/>
        <w:rPr>
          <w:rFonts w:ascii="Arial" w:eastAsiaTheme="minorEastAsia" w:hAnsi="Arial" w:cs="Arial"/>
          <w:color w:val="000000"/>
          <w:sz w:val="20"/>
          <w:szCs w:val="20"/>
          <w:lang w:eastAsia="en-GB"/>
        </w:rPr>
      </w:pPr>
    </w:p>
    <w:p w:rsidR="00C20D0A" w:rsidRPr="006361B4" w:rsidRDefault="00C20D0A" w:rsidP="00C20D0A">
      <w:pPr>
        <w:widowControl w:val="0"/>
        <w:autoSpaceDE w:val="0"/>
        <w:autoSpaceDN w:val="0"/>
        <w:adjustRightInd w:val="0"/>
        <w:spacing w:after="0" w:line="200" w:lineRule="exact"/>
        <w:rPr>
          <w:rFonts w:ascii="Arial" w:eastAsiaTheme="minorEastAsia" w:hAnsi="Arial" w:cs="Arial"/>
          <w:color w:val="000000"/>
          <w:sz w:val="20"/>
          <w:szCs w:val="20"/>
          <w:lang w:eastAsia="en-GB"/>
        </w:rPr>
      </w:pPr>
    </w:p>
    <w:p w:rsidR="00C20D0A" w:rsidRPr="006361B4" w:rsidRDefault="00C20D0A" w:rsidP="00C20D0A">
      <w:pPr>
        <w:widowControl w:val="0"/>
        <w:autoSpaceDE w:val="0"/>
        <w:autoSpaceDN w:val="0"/>
        <w:adjustRightInd w:val="0"/>
        <w:spacing w:after="0" w:line="200" w:lineRule="exact"/>
        <w:rPr>
          <w:rFonts w:ascii="Arial" w:eastAsiaTheme="minorEastAsia" w:hAnsi="Arial" w:cs="Arial"/>
          <w:color w:val="000000"/>
          <w:sz w:val="20"/>
          <w:szCs w:val="20"/>
          <w:lang w:eastAsia="en-GB"/>
        </w:rPr>
      </w:pPr>
    </w:p>
    <w:p w:rsidR="00D9068A" w:rsidRPr="006361B4" w:rsidRDefault="00D9068A" w:rsidP="00C20D0A">
      <w:pPr>
        <w:rPr>
          <w:rFonts w:ascii="Arial" w:hAnsi="Arial" w:cs="Arial"/>
        </w:rPr>
      </w:pPr>
    </w:p>
    <w:p w:rsidR="006A1D8B" w:rsidRPr="006A1D8B" w:rsidRDefault="006A1D8B" w:rsidP="00517951">
      <w:pPr>
        <w:pStyle w:val="ListParagraph"/>
        <w:ind w:left="0"/>
        <w:rPr>
          <w:rFonts w:ascii="Arial" w:hAnsi="Arial" w:cs="Arial"/>
        </w:rPr>
      </w:pPr>
    </w:p>
    <w:p w:rsidR="00E85FDC" w:rsidRDefault="00E85FDC" w:rsidP="00C20D0A">
      <w:pPr>
        <w:rPr>
          <w:rFonts w:ascii="Arial" w:hAnsi="Arial" w:cs="Arial"/>
        </w:rPr>
      </w:pPr>
    </w:p>
    <w:p w:rsidR="007D53E9" w:rsidRPr="006361B4" w:rsidRDefault="007D53E9" w:rsidP="00C20D0A">
      <w:pPr>
        <w:rPr>
          <w:rFonts w:ascii="Arial" w:hAnsi="Arial" w:cs="Arial"/>
        </w:rPr>
      </w:pPr>
    </w:p>
    <w:p w:rsidR="00BE6545" w:rsidRDefault="005F1CFC"/>
    <w:p w:rsidR="00FC38CB" w:rsidRDefault="00FC38CB"/>
    <w:p w:rsidR="00185768" w:rsidRDefault="00185768"/>
    <w:tbl>
      <w:tblPr>
        <w:tblStyle w:val="TableGrid"/>
        <w:tblW w:w="0" w:type="auto"/>
        <w:tblLook w:val="04A0" w:firstRow="1" w:lastRow="0" w:firstColumn="1" w:lastColumn="0" w:noHBand="0" w:noVBand="1"/>
      </w:tblPr>
      <w:tblGrid>
        <w:gridCol w:w="1526"/>
        <w:gridCol w:w="4819"/>
        <w:gridCol w:w="2897"/>
      </w:tblGrid>
      <w:tr w:rsidR="00185768" w:rsidTr="00844C35">
        <w:trPr>
          <w:trHeight w:val="592"/>
        </w:trPr>
        <w:tc>
          <w:tcPr>
            <w:tcW w:w="9242" w:type="dxa"/>
            <w:gridSpan w:val="3"/>
          </w:tcPr>
          <w:p w:rsidR="00185768" w:rsidRDefault="00302B22" w:rsidP="00844C35">
            <w:pPr>
              <w:rPr>
                <w:rFonts w:ascii="Arial" w:hAnsi="Arial" w:cs="Arial"/>
                <w:b/>
                <w:highlight w:val="yellow"/>
              </w:rPr>
            </w:pPr>
            <w:r>
              <w:lastRenderedPageBreak/>
              <w:br w:type="page"/>
            </w:r>
            <w:r w:rsidR="00185768">
              <w:rPr>
                <w:rFonts w:ascii="Arial" w:hAnsi="Arial" w:cs="Arial"/>
              </w:rPr>
              <w:br w:type="page"/>
            </w:r>
          </w:p>
          <w:p w:rsidR="00185768" w:rsidRPr="006361B4" w:rsidRDefault="00892246" w:rsidP="00844C35">
            <w:pPr>
              <w:rPr>
                <w:rFonts w:ascii="Arial" w:hAnsi="Arial" w:cs="Arial"/>
                <w:b/>
              </w:rPr>
            </w:pPr>
            <w:r>
              <w:rPr>
                <w:rFonts w:ascii="Arial" w:hAnsi="Arial" w:cs="Arial"/>
                <w:b/>
              </w:rPr>
              <w:t xml:space="preserve">Whistleblowing </w:t>
            </w:r>
            <w:r w:rsidR="005B59A9">
              <w:rPr>
                <w:rFonts w:ascii="Arial" w:hAnsi="Arial" w:cs="Arial"/>
                <w:b/>
              </w:rPr>
              <w:t>p</w:t>
            </w:r>
            <w:r w:rsidR="00185768">
              <w:rPr>
                <w:rFonts w:ascii="Arial" w:hAnsi="Arial" w:cs="Arial"/>
                <w:b/>
              </w:rPr>
              <w:t xml:space="preserve">olicy </w:t>
            </w:r>
            <w:r w:rsidR="005B59A9">
              <w:rPr>
                <w:rFonts w:ascii="Arial" w:hAnsi="Arial" w:cs="Arial"/>
                <w:b/>
              </w:rPr>
              <w:t>(Appendix 2 – Code of c</w:t>
            </w:r>
            <w:r w:rsidR="009E4B47">
              <w:rPr>
                <w:rFonts w:ascii="Arial" w:hAnsi="Arial" w:cs="Arial"/>
                <w:b/>
              </w:rPr>
              <w:t>onduct)</w:t>
            </w:r>
          </w:p>
          <w:p w:rsidR="00185768" w:rsidRPr="006361B4" w:rsidRDefault="00185768" w:rsidP="00844C35">
            <w:pPr>
              <w:rPr>
                <w:rFonts w:ascii="Arial" w:hAnsi="Arial" w:cs="Arial"/>
                <w:b/>
              </w:rPr>
            </w:pPr>
          </w:p>
        </w:tc>
      </w:tr>
      <w:tr w:rsidR="00185768" w:rsidTr="00844C35">
        <w:tc>
          <w:tcPr>
            <w:tcW w:w="9242" w:type="dxa"/>
            <w:gridSpan w:val="3"/>
          </w:tcPr>
          <w:p w:rsidR="00185768" w:rsidRPr="006361B4" w:rsidRDefault="00185768" w:rsidP="00844C35">
            <w:pPr>
              <w:rPr>
                <w:rFonts w:ascii="Arial" w:hAnsi="Arial" w:cs="Arial"/>
                <w:b/>
              </w:rPr>
            </w:pPr>
          </w:p>
        </w:tc>
      </w:tr>
      <w:tr w:rsidR="00185768" w:rsidTr="00844C35">
        <w:tc>
          <w:tcPr>
            <w:tcW w:w="9242" w:type="dxa"/>
            <w:gridSpan w:val="3"/>
          </w:tcPr>
          <w:p w:rsidR="00185768" w:rsidRPr="005F1073" w:rsidRDefault="00185768" w:rsidP="00844C35">
            <w:pPr>
              <w:rPr>
                <w:rFonts w:ascii="Arial" w:hAnsi="Arial" w:cs="Arial"/>
                <w:b/>
              </w:rPr>
            </w:pPr>
            <w:r w:rsidRPr="006361B4">
              <w:rPr>
                <w:rFonts w:ascii="Arial" w:hAnsi="Arial" w:cs="Arial"/>
                <w:b/>
              </w:rPr>
              <w:t>Contents</w:t>
            </w:r>
          </w:p>
        </w:tc>
      </w:tr>
      <w:tr w:rsidR="00185768" w:rsidTr="00844C35">
        <w:tc>
          <w:tcPr>
            <w:tcW w:w="9242" w:type="dxa"/>
            <w:gridSpan w:val="3"/>
          </w:tcPr>
          <w:p w:rsidR="00185768" w:rsidRPr="006361B4" w:rsidRDefault="00185768" w:rsidP="00844C35">
            <w:pPr>
              <w:rPr>
                <w:rFonts w:ascii="Arial" w:hAnsi="Arial" w:cs="Arial"/>
                <w:b/>
              </w:rPr>
            </w:pPr>
          </w:p>
        </w:tc>
      </w:tr>
      <w:tr w:rsidR="00185768" w:rsidTr="00844C35">
        <w:tc>
          <w:tcPr>
            <w:tcW w:w="1526" w:type="dxa"/>
          </w:tcPr>
          <w:p w:rsidR="00185768" w:rsidRDefault="00185768" w:rsidP="00844C35">
            <w:pPr>
              <w:rPr>
                <w:rFonts w:ascii="Arial" w:hAnsi="Arial" w:cs="Arial"/>
              </w:rPr>
            </w:pPr>
            <w:r>
              <w:rPr>
                <w:rFonts w:ascii="Arial" w:hAnsi="Arial" w:cs="Arial"/>
              </w:rPr>
              <w:t>1.0</w:t>
            </w:r>
          </w:p>
        </w:tc>
        <w:tc>
          <w:tcPr>
            <w:tcW w:w="4819" w:type="dxa"/>
          </w:tcPr>
          <w:p w:rsidR="00185768" w:rsidRDefault="00185768" w:rsidP="007407A5">
            <w:pPr>
              <w:rPr>
                <w:rFonts w:ascii="Arial" w:hAnsi="Arial" w:cs="Arial"/>
              </w:rPr>
            </w:pPr>
            <w:r>
              <w:rPr>
                <w:rFonts w:ascii="Arial" w:hAnsi="Arial" w:cs="Arial"/>
              </w:rPr>
              <w:t>Introduction</w:t>
            </w:r>
            <w:r w:rsidR="00E5520B">
              <w:rPr>
                <w:rFonts w:ascii="Arial" w:hAnsi="Arial" w:cs="Arial"/>
              </w:rPr>
              <w:t xml:space="preserve"> </w:t>
            </w:r>
          </w:p>
        </w:tc>
        <w:tc>
          <w:tcPr>
            <w:tcW w:w="2897" w:type="dxa"/>
          </w:tcPr>
          <w:p w:rsidR="00185768" w:rsidRDefault="001906C1" w:rsidP="00844C35">
            <w:pPr>
              <w:rPr>
                <w:rFonts w:ascii="Arial" w:hAnsi="Arial" w:cs="Arial"/>
              </w:rPr>
            </w:pPr>
            <w:r>
              <w:rPr>
                <w:rFonts w:ascii="Arial" w:hAnsi="Arial" w:cs="Arial"/>
              </w:rPr>
              <w:t>3</w:t>
            </w:r>
          </w:p>
        </w:tc>
      </w:tr>
      <w:tr w:rsidR="00185768" w:rsidTr="00844C35">
        <w:tc>
          <w:tcPr>
            <w:tcW w:w="1526" w:type="dxa"/>
          </w:tcPr>
          <w:p w:rsidR="00185768" w:rsidRDefault="00185768" w:rsidP="00844C35">
            <w:pPr>
              <w:rPr>
                <w:rFonts w:ascii="Arial" w:hAnsi="Arial" w:cs="Arial"/>
              </w:rPr>
            </w:pPr>
          </w:p>
        </w:tc>
        <w:tc>
          <w:tcPr>
            <w:tcW w:w="4819" w:type="dxa"/>
          </w:tcPr>
          <w:p w:rsidR="00185768" w:rsidRDefault="00185768" w:rsidP="00844C35">
            <w:pPr>
              <w:rPr>
                <w:rFonts w:ascii="Arial" w:hAnsi="Arial" w:cs="Arial"/>
              </w:rPr>
            </w:pPr>
          </w:p>
        </w:tc>
        <w:tc>
          <w:tcPr>
            <w:tcW w:w="2897" w:type="dxa"/>
          </w:tcPr>
          <w:p w:rsidR="00185768" w:rsidRDefault="00185768" w:rsidP="00844C35">
            <w:pPr>
              <w:rPr>
                <w:rFonts w:ascii="Arial" w:hAnsi="Arial" w:cs="Arial"/>
              </w:rPr>
            </w:pPr>
          </w:p>
        </w:tc>
      </w:tr>
      <w:tr w:rsidR="00185768" w:rsidTr="00844C35">
        <w:tc>
          <w:tcPr>
            <w:tcW w:w="1526" w:type="dxa"/>
          </w:tcPr>
          <w:p w:rsidR="00185768" w:rsidRDefault="00185768" w:rsidP="00844C35">
            <w:pPr>
              <w:rPr>
                <w:rFonts w:ascii="Arial" w:hAnsi="Arial" w:cs="Arial"/>
              </w:rPr>
            </w:pPr>
            <w:r>
              <w:rPr>
                <w:rFonts w:ascii="Arial" w:hAnsi="Arial" w:cs="Arial"/>
              </w:rPr>
              <w:t>2.0</w:t>
            </w:r>
          </w:p>
        </w:tc>
        <w:tc>
          <w:tcPr>
            <w:tcW w:w="4819" w:type="dxa"/>
          </w:tcPr>
          <w:p w:rsidR="00185768" w:rsidRPr="004A057A" w:rsidRDefault="00682880" w:rsidP="007407A5">
            <w:pPr>
              <w:rPr>
                <w:rFonts w:ascii="Arial" w:hAnsi="Arial" w:cs="Arial"/>
                <w:i/>
              </w:rPr>
            </w:pPr>
            <w:r w:rsidRPr="00682880">
              <w:rPr>
                <w:rFonts w:ascii="Arial" w:hAnsi="Arial" w:cs="Arial"/>
              </w:rPr>
              <w:t xml:space="preserve">Principles </w:t>
            </w:r>
          </w:p>
        </w:tc>
        <w:tc>
          <w:tcPr>
            <w:tcW w:w="2897" w:type="dxa"/>
          </w:tcPr>
          <w:p w:rsidR="00185768" w:rsidRDefault="007D2301" w:rsidP="00844C35">
            <w:pPr>
              <w:rPr>
                <w:rFonts w:ascii="Arial" w:hAnsi="Arial" w:cs="Arial"/>
              </w:rPr>
            </w:pPr>
            <w:r>
              <w:rPr>
                <w:rFonts w:ascii="Arial" w:hAnsi="Arial" w:cs="Arial"/>
              </w:rPr>
              <w:t>4</w:t>
            </w:r>
          </w:p>
        </w:tc>
      </w:tr>
      <w:tr w:rsidR="00185768" w:rsidTr="00844C35">
        <w:tc>
          <w:tcPr>
            <w:tcW w:w="1526" w:type="dxa"/>
          </w:tcPr>
          <w:p w:rsidR="00185768" w:rsidRDefault="00185768" w:rsidP="00844C35">
            <w:pPr>
              <w:rPr>
                <w:rFonts w:ascii="Arial" w:hAnsi="Arial" w:cs="Arial"/>
              </w:rPr>
            </w:pPr>
          </w:p>
        </w:tc>
        <w:tc>
          <w:tcPr>
            <w:tcW w:w="4819" w:type="dxa"/>
          </w:tcPr>
          <w:p w:rsidR="00185768" w:rsidRDefault="00185768" w:rsidP="00844C35">
            <w:pPr>
              <w:rPr>
                <w:rFonts w:ascii="Arial" w:hAnsi="Arial" w:cs="Arial"/>
              </w:rPr>
            </w:pPr>
          </w:p>
        </w:tc>
        <w:tc>
          <w:tcPr>
            <w:tcW w:w="2897" w:type="dxa"/>
          </w:tcPr>
          <w:p w:rsidR="00185768" w:rsidRDefault="00185768" w:rsidP="00844C35">
            <w:pPr>
              <w:rPr>
                <w:rFonts w:ascii="Arial" w:hAnsi="Arial" w:cs="Arial"/>
              </w:rPr>
            </w:pPr>
          </w:p>
        </w:tc>
      </w:tr>
      <w:tr w:rsidR="00185768" w:rsidTr="00844C35">
        <w:tc>
          <w:tcPr>
            <w:tcW w:w="1526" w:type="dxa"/>
          </w:tcPr>
          <w:p w:rsidR="00185768" w:rsidRDefault="00394534" w:rsidP="00394534">
            <w:pPr>
              <w:rPr>
                <w:rFonts w:ascii="Arial" w:hAnsi="Arial" w:cs="Arial"/>
              </w:rPr>
            </w:pPr>
            <w:r>
              <w:rPr>
                <w:rFonts w:ascii="Arial" w:hAnsi="Arial" w:cs="Arial"/>
              </w:rPr>
              <w:t>3</w:t>
            </w:r>
            <w:r w:rsidR="00185768">
              <w:rPr>
                <w:rFonts w:ascii="Arial" w:hAnsi="Arial" w:cs="Arial"/>
              </w:rPr>
              <w:t>.0</w:t>
            </w:r>
          </w:p>
        </w:tc>
        <w:tc>
          <w:tcPr>
            <w:tcW w:w="4819" w:type="dxa"/>
          </w:tcPr>
          <w:p w:rsidR="00185768" w:rsidRPr="00CE1EF9" w:rsidRDefault="005B59A9" w:rsidP="00B40BBD">
            <w:pPr>
              <w:rPr>
                <w:rFonts w:ascii="Arial" w:hAnsi="Arial" w:cs="Arial"/>
                <w:i/>
              </w:rPr>
            </w:pPr>
            <w:r>
              <w:rPr>
                <w:rFonts w:ascii="Arial" w:hAnsi="Arial" w:cs="Arial"/>
              </w:rPr>
              <w:t>How employees can raise a c</w:t>
            </w:r>
            <w:r w:rsidR="007407A5">
              <w:rPr>
                <w:rFonts w:ascii="Arial" w:hAnsi="Arial" w:cs="Arial"/>
              </w:rPr>
              <w:t>oncern</w:t>
            </w:r>
          </w:p>
        </w:tc>
        <w:tc>
          <w:tcPr>
            <w:tcW w:w="2897" w:type="dxa"/>
          </w:tcPr>
          <w:p w:rsidR="00185768" w:rsidRDefault="007407A5" w:rsidP="00844C35">
            <w:pPr>
              <w:rPr>
                <w:rFonts w:ascii="Arial" w:hAnsi="Arial" w:cs="Arial"/>
              </w:rPr>
            </w:pPr>
            <w:r>
              <w:rPr>
                <w:rFonts w:ascii="Arial" w:hAnsi="Arial" w:cs="Arial"/>
              </w:rPr>
              <w:t>4</w:t>
            </w:r>
          </w:p>
        </w:tc>
      </w:tr>
      <w:tr w:rsidR="00185768" w:rsidTr="00844C35">
        <w:tc>
          <w:tcPr>
            <w:tcW w:w="1526" w:type="dxa"/>
          </w:tcPr>
          <w:p w:rsidR="00185768" w:rsidRDefault="00185768" w:rsidP="00844C35">
            <w:pPr>
              <w:rPr>
                <w:rFonts w:ascii="Arial" w:hAnsi="Arial" w:cs="Arial"/>
              </w:rPr>
            </w:pPr>
          </w:p>
        </w:tc>
        <w:tc>
          <w:tcPr>
            <w:tcW w:w="4819" w:type="dxa"/>
          </w:tcPr>
          <w:p w:rsidR="00185768" w:rsidRDefault="00185768" w:rsidP="00844C35">
            <w:pPr>
              <w:rPr>
                <w:rFonts w:ascii="Arial" w:hAnsi="Arial" w:cs="Arial"/>
              </w:rPr>
            </w:pPr>
          </w:p>
        </w:tc>
        <w:tc>
          <w:tcPr>
            <w:tcW w:w="2897" w:type="dxa"/>
          </w:tcPr>
          <w:p w:rsidR="00185768" w:rsidRDefault="00185768" w:rsidP="00844C35">
            <w:pPr>
              <w:rPr>
                <w:rFonts w:ascii="Arial" w:hAnsi="Arial" w:cs="Arial"/>
              </w:rPr>
            </w:pPr>
          </w:p>
        </w:tc>
      </w:tr>
      <w:tr w:rsidR="00185768" w:rsidTr="00844C35">
        <w:tc>
          <w:tcPr>
            <w:tcW w:w="1526" w:type="dxa"/>
          </w:tcPr>
          <w:p w:rsidR="00185768" w:rsidRDefault="00102705" w:rsidP="00844C35">
            <w:pPr>
              <w:rPr>
                <w:rFonts w:ascii="Arial" w:hAnsi="Arial" w:cs="Arial"/>
              </w:rPr>
            </w:pPr>
            <w:r>
              <w:rPr>
                <w:rFonts w:ascii="Arial" w:hAnsi="Arial" w:cs="Arial"/>
              </w:rPr>
              <w:t>4.0</w:t>
            </w:r>
          </w:p>
        </w:tc>
        <w:tc>
          <w:tcPr>
            <w:tcW w:w="4819" w:type="dxa"/>
          </w:tcPr>
          <w:p w:rsidR="00185768" w:rsidRDefault="005B59A9" w:rsidP="00844C35">
            <w:pPr>
              <w:rPr>
                <w:rFonts w:ascii="Arial" w:hAnsi="Arial" w:cs="Arial"/>
              </w:rPr>
            </w:pPr>
            <w:r>
              <w:rPr>
                <w:rFonts w:ascii="Arial" w:hAnsi="Arial" w:cs="Arial"/>
              </w:rPr>
              <w:t>How employees are s</w:t>
            </w:r>
            <w:r w:rsidR="00102705">
              <w:rPr>
                <w:rFonts w:ascii="Arial" w:hAnsi="Arial" w:cs="Arial"/>
              </w:rPr>
              <w:t xml:space="preserve">afeguarded </w:t>
            </w:r>
            <w:r>
              <w:rPr>
                <w:rFonts w:ascii="Arial" w:hAnsi="Arial" w:cs="Arial"/>
              </w:rPr>
              <w:t>when raising a c</w:t>
            </w:r>
            <w:r w:rsidR="00102705">
              <w:rPr>
                <w:rFonts w:ascii="Arial" w:hAnsi="Arial" w:cs="Arial"/>
              </w:rPr>
              <w:t>oncern</w:t>
            </w:r>
          </w:p>
        </w:tc>
        <w:tc>
          <w:tcPr>
            <w:tcW w:w="2897" w:type="dxa"/>
          </w:tcPr>
          <w:p w:rsidR="00185768" w:rsidRDefault="00102705" w:rsidP="00844C35">
            <w:pPr>
              <w:rPr>
                <w:rFonts w:ascii="Arial" w:hAnsi="Arial" w:cs="Arial"/>
              </w:rPr>
            </w:pPr>
            <w:r>
              <w:rPr>
                <w:rFonts w:ascii="Arial" w:hAnsi="Arial" w:cs="Arial"/>
              </w:rPr>
              <w:t>4</w:t>
            </w:r>
          </w:p>
        </w:tc>
      </w:tr>
      <w:tr w:rsidR="00102705" w:rsidTr="00844C35">
        <w:tc>
          <w:tcPr>
            <w:tcW w:w="1526" w:type="dxa"/>
          </w:tcPr>
          <w:p w:rsidR="00102705" w:rsidRDefault="00102705" w:rsidP="00844C35">
            <w:pPr>
              <w:rPr>
                <w:rFonts w:ascii="Arial" w:hAnsi="Arial" w:cs="Arial"/>
              </w:rPr>
            </w:pPr>
          </w:p>
        </w:tc>
        <w:tc>
          <w:tcPr>
            <w:tcW w:w="4819" w:type="dxa"/>
          </w:tcPr>
          <w:p w:rsidR="00102705" w:rsidRDefault="00102705" w:rsidP="00844C35">
            <w:pPr>
              <w:rPr>
                <w:rFonts w:ascii="Arial" w:hAnsi="Arial" w:cs="Arial"/>
              </w:rPr>
            </w:pPr>
          </w:p>
        </w:tc>
        <w:tc>
          <w:tcPr>
            <w:tcW w:w="2897" w:type="dxa"/>
          </w:tcPr>
          <w:p w:rsidR="00102705" w:rsidRDefault="00102705" w:rsidP="00844C35">
            <w:pPr>
              <w:rPr>
                <w:rFonts w:ascii="Arial" w:hAnsi="Arial" w:cs="Arial"/>
              </w:rPr>
            </w:pPr>
          </w:p>
        </w:tc>
      </w:tr>
      <w:tr w:rsidR="00102705" w:rsidTr="00844C35">
        <w:tc>
          <w:tcPr>
            <w:tcW w:w="1526" w:type="dxa"/>
          </w:tcPr>
          <w:p w:rsidR="00102705" w:rsidRDefault="00102705" w:rsidP="00844C35">
            <w:pPr>
              <w:rPr>
                <w:rFonts w:ascii="Arial" w:hAnsi="Arial" w:cs="Arial"/>
              </w:rPr>
            </w:pPr>
            <w:r>
              <w:rPr>
                <w:rFonts w:ascii="Arial" w:hAnsi="Arial" w:cs="Arial"/>
              </w:rPr>
              <w:t>5.0</w:t>
            </w:r>
          </w:p>
        </w:tc>
        <w:tc>
          <w:tcPr>
            <w:tcW w:w="4819" w:type="dxa"/>
          </w:tcPr>
          <w:p w:rsidR="00102705" w:rsidRDefault="005B59A9" w:rsidP="005B59A9">
            <w:pPr>
              <w:rPr>
                <w:rFonts w:ascii="Arial" w:hAnsi="Arial" w:cs="Arial"/>
              </w:rPr>
            </w:pPr>
            <w:r>
              <w:rPr>
                <w:rFonts w:ascii="Arial" w:hAnsi="Arial" w:cs="Arial"/>
              </w:rPr>
              <w:t>How we</w:t>
            </w:r>
            <w:r w:rsidR="00D829F4">
              <w:rPr>
                <w:rFonts w:ascii="Arial" w:hAnsi="Arial" w:cs="Arial"/>
              </w:rPr>
              <w:t xml:space="preserve"> </w:t>
            </w:r>
            <w:r>
              <w:rPr>
                <w:rFonts w:ascii="Arial" w:hAnsi="Arial" w:cs="Arial"/>
              </w:rPr>
              <w:t>r</w:t>
            </w:r>
            <w:r w:rsidR="00D829F4">
              <w:rPr>
                <w:rFonts w:ascii="Arial" w:hAnsi="Arial" w:cs="Arial"/>
              </w:rPr>
              <w:t xml:space="preserve">espond </w:t>
            </w:r>
          </w:p>
        </w:tc>
        <w:tc>
          <w:tcPr>
            <w:tcW w:w="2897" w:type="dxa"/>
          </w:tcPr>
          <w:p w:rsidR="00102705" w:rsidRDefault="006F3EF9" w:rsidP="00844C35">
            <w:pPr>
              <w:rPr>
                <w:rFonts w:ascii="Arial" w:hAnsi="Arial" w:cs="Arial"/>
              </w:rPr>
            </w:pPr>
            <w:r>
              <w:rPr>
                <w:rFonts w:ascii="Arial" w:hAnsi="Arial" w:cs="Arial"/>
              </w:rPr>
              <w:t>6</w:t>
            </w:r>
          </w:p>
        </w:tc>
      </w:tr>
      <w:tr w:rsidR="00102705" w:rsidTr="00844C35">
        <w:tc>
          <w:tcPr>
            <w:tcW w:w="1526" w:type="dxa"/>
          </w:tcPr>
          <w:p w:rsidR="00102705" w:rsidRDefault="00102705" w:rsidP="00844C35">
            <w:pPr>
              <w:rPr>
                <w:rFonts w:ascii="Arial" w:hAnsi="Arial" w:cs="Arial"/>
              </w:rPr>
            </w:pPr>
          </w:p>
        </w:tc>
        <w:tc>
          <w:tcPr>
            <w:tcW w:w="4819" w:type="dxa"/>
          </w:tcPr>
          <w:p w:rsidR="00102705" w:rsidRDefault="00102705" w:rsidP="00844C35">
            <w:pPr>
              <w:rPr>
                <w:rFonts w:ascii="Arial" w:hAnsi="Arial" w:cs="Arial"/>
              </w:rPr>
            </w:pPr>
          </w:p>
        </w:tc>
        <w:tc>
          <w:tcPr>
            <w:tcW w:w="2897" w:type="dxa"/>
          </w:tcPr>
          <w:p w:rsidR="00102705" w:rsidRDefault="00102705" w:rsidP="00844C35">
            <w:pPr>
              <w:rPr>
                <w:rFonts w:ascii="Arial" w:hAnsi="Arial" w:cs="Arial"/>
              </w:rPr>
            </w:pPr>
          </w:p>
        </w:tc>
      </w:tr>
      <w:tr w:rsidR="00102705" w:rsidTr="00844C35">
        <w:tc>
          <w:tcPr>
            <w:tcW w:w="1526" w:type="dxa"/>
          </w:tcPr>
          <w:p w:rsidR="00102705" w:rsidRDefault="00102705" w:rsidP="00844C35">
            <w:pPr>
              <w:rPr>
                <w:rFonts w:ascii="Arial" w:hAnsi="Arial" w:cs="Arial"/>
              </w:rPr>
            </w:pPr>
            <w:r>
              <w:rPr>
                <w:rFonts w:ascii="Arial" w:hAnsi="Arial" w:cs="Arial"/>
              </w:rPr>
              <w:t>6.0</w:t>
            </w:r>
          </w:p>
        </w:tc>
        <w:tc>
          <w:tcPr>
            <w:tcW w:w="4819" w:type="dxa"/>
          </w:tcPr>
          <w:p w:rsidR="00102705" w:rsidRDefault="005B59A9" w:rsidP="005B59A9">
            <w:pPr>
              <w:rPr>
                <w:rFonts w:ascii="Arial" w:hAnsi="Arial" w:cs="Arial"/>
              </w:rPr>
            </w:pPr>
            <w:r>
              <w:rPr>
                <w:rFonts w:ascii="Arial" w:hAnsi="Arial" w:cs="Arial"/>
              </w:rPr>
              <w:t>What employees can do if our response does not resolve their c</w:t>
            </w:r>
            <w:r w:rsidR="006F3EF9">
              <w:rPr>
                <w:rFonts w:ascii="Arial" w:hAnsi="Arial" w:cs="Arial"/>
              </w:rPr>
              <w:t xml:space="preserve">oncerns </w:t>
            </w:r>
          </w:p>
        </w:tc>
        <w:tc>
          <w:tcPr>
            <w:tcW w:w="2897" w:type="dxa"/>
          </w:tcPr>
          <w:p w:rsidR="00102705" w:rsidRDefault="006F3EF9" w:rsidP="00844C35">
            <w:pPr>
              <w:rPr>
                <w:rFonts w:ascii="Arial" w:hAnsi="Arial" w:cs="Arial"/>
              </w:rPr>
            </w:pPr>
            <w:r>
              <w:rPr>
                <w:rFonts w:ascii="Arial" w:hAnsi="Arial" w:cs="Arial"/>
              </w:rPr>
              <w:t>7</w:t>
            </w:r>
          </w:p>
        </w:tc>
      </w:tr>
      <w:tr w:rsidR="00102705" w:rsidTr="00844C35">
        <w:tc>
          <w:tcPr>
            <w:tcW w:w="1526" w:type="dxa"/>
          </w:tcPr>
          <w:p w:rsidR="00102705" w:rsidRDefault="00102705" w:rsidP="00844C35">
            <w:pPr>
              <w:rPr>
                <w:rFonts w:ascii="Arial" w:hAnsi="Arial" w:cs="Arial"/>
              </w:rPr>
            </w:pPr>
          </w:p>
        </w:tc>
        <w:tc>
          <w:tcPr>
            <w:tcW w:w="4819" w:type="dxa"/>
          </w:tcPr>
          <w:p w:rsidR="00102705" w:rsidRDefault="00102705" w:rsidP="00844C35">
            <w:pPr>
              <w:rPr>
                <w:rFonts w:ascii="Arial" w:hAnsi="Arial" w:cs="Arial"/>
              </w:rPr>
            </w:pPr>
          </w:p>
        </w:tc>
        <w:tc>
          <w:tcPr>
            <w:tcW w:w="2897" w:type="dxa"/>
          </w:tcPr>
          <w:p w:rsidR="00102705" w:rsidRDefault="00102705" w:rsidP="00844C35">
            <w:pPr>
              <w:rPr>
                <w:rFonts w:ascii="Arial" w:hAnsi="Arial" w:cs="Arial"/>
              </w:rPr>
            </w:pPr>
          </w:p>
        </w:tc>
      </w:tr>
      <w:tr w:rsidR="00102705" w:rsidTr="00844C35">
        <w:tc>
          <w:tcPr>
            <w:tcW w:w="1526" w:type="dxa"/>
          </w:tcPr>
          <w:p w:rsidR="00102705" w:rsidRDefault="00102705" w:rsidP="00844C35">
            <w:pPr>
              <w:rPr>
                <w:rFonts w:ascii="Arial" w:hAnsi="Arial" w:cs="Arial"/>
              </w:rPr>
            </w:pPr>
            <w:r>
              <w:rPr>
                <w:rFonts w:ascii="Arial" w:hAnsi="Arial" w:cs="Arial"/>
              </w:rPr>
              <w:t>7.0</w:t>
            </w:r>
          </w:p>
        </w:tc>
        <w:tc>
          <w:tcPr>
            <w:tcW w:w="4819" w:type="dxa"/>
          </w:tcPr>
          <w:p w:rsidR="00102705" w:rsidRDefault="006F3EF9" w:rsidP="00844C35">
            <w:pPr>
              <w:rPr>
                <w:rFonts w:ascii="Arial" w:hAnsi="Arial" w:cs="Arial"/>
              </w:rPr>
            </w:pPr>
            <w:r>
              <w:rPr>
                <w:rFonts w:ascii="Arial" w:hAnsi="Arial" w:cs="Arial"/>
              </w:rPr>
              <w:t xml:space="preserve">The Monitoring Officer </w:t>
            </w:r>
          </w:p>
        </w:tc>
        <w:tc>
          <w:tcPr>
            <w:tcW w:w="2897" w:type="dxa"/>
          </w:tcPr>
          <w:p w:rsidR="00102705" w:rsidRDefault="006F3EF9" w:rsidP="00844C35">
            <w:pPr>
              <w:rPr>
                <w:rFonts w:ascii="Arial" w:hAnsi="Arial" w:cs="Arial"/>
              </w:rPr>
            </w:pPr>
            <w:r>
              <w:rPr>
                <w:rFonts w:ascii="Arial" w:hAnsi="Arial" w:cs="Arial"/>
              </w:rPr>
              <w:t>7</w:t>
            </w:r>
          </w:p>
        </w:tc>
      </w:tr>
      <w:tr w:rsidR="00102705" w:rsidTr="00844C35">
        <w:tc>
          <w:tcPr>
            <w:tcW w:w="1526" w:type="dxa"/>
          </w:tcPr>
          <w:p w:rsidR="00102705" w:rsidRDefault="00102705" w:rsidP="00844C35">
            <w:pPr>
              <w:rPr>
                <w:rFonts w:ascii="Arial" w:hAnsi="Arial" w:cs="Arial"/>
              </w:rPr>
            </w:pPr>
          </w:p>
        </w:tc>
        <w:tc>
          <w:tcPr>
            <w:tcW w:w="4819" w:type="dxa"/>
          </w:tcPr>
          <w:p w:rsidR="00102705" w:rsidRDefault="00102705" w:rsidP="00844C35">
            <w:pPr>
              <w:rPr>
                <w:rFonts w:ascii="Arial" w:hAnsi="Arial" w:cs="Arial"/>
              </w:rPr>
            </w:pPr>
          </w:p>
        </w:tc>
        <w:tc>
          <w:tcPr>
            <w:tcW w:w="2897" w:type="dxa"/>
          </w:tcPr>
          <w:p w:rsidR="00102705" w:rsidRDefault="00102705" w:rsidP="00844C35">
            <w:pPr>
              <w:rPr>
                <w:rFonts w:ascii="Arial" w:hAnsi="Arial" w:cs="Arial"/>
              </w:rPr>
            </w:pPr>
          </w:p>
        </w:tc>
      </w:tr>
    </w:tbl>
    <w:p w:rsidR="00302B22" w:rsidRDefault="00302B22"/>
    <w:p w:rsidR="00A033F5" w:rsidRDefault="00A033F5">
      <w:pPr>
        <w:rPr>
          <w:rFonts w:ascii="Arial" w:hAnsi="Arial" w:cs="Arial"/>
        </w:rPr>
      </w:pPr>
      <w:r>
        <w:rPr>
          <w:rFonts w:ascii="Arial" w:hAnsi="Arial" w:cs="Arial"/>
        </w:rPr>
        <w:br w:type="page"/>
      </w:r>
    </w:p>
    <w:p w:rsidR="00DB425A" w:rsidRPr="006A1D8B" w:rsidRDefault="00DB425A" w:rsidP="005B59A9">
      <w:pPr>
        <w:pStyle w:val="ListParagraph"/>
        <w:ind w:left="0"/>
        <w:rPr>
          <w:rFonts w:ascii="Arial" w:hAnsi="Arial" w:cs="Arial"/>
        </w:rPr>
      </w:pPr>
    </w:p>
    <w:p w:rsidR="00EF244D" w:rsidRDefault="00EF244D" w:rsidP="005B59A9">
      <w:pPr>
        <w:pStyle w:val="ListParagraph"/>
        <w:numPr>
          <w:ilvl w:val="0"/>
          <w:numId w:val="3"/>
        </w:numPr>
        <w:rPr>
          <w:rFonts w:ascii="Arial" w:hAnsi="Arial" w:cs="Arial"/>
          <w:b/>
        </w:rPr>
      </w:pPr>
      <w:r>
        <w:rPr>
          <w:rFonts w:ascii="Arial" w:hAnsi="Arial" w:cs="Arial"/>
          <w:b/>
        </w:rPr>
        <w:t>Introduction</w:t>
      </w:r>
    </w:p>
    <w:p w:rsidR="00EF244D" w:rsidRPr="00EF244D" w:rsidRDefault="00EF244D" w:rsidP="005B59A9">
      <w:pPr>
        <w:pStyle w:val="ListParagraph"/>
        <w:ind w:left="360"/>
        <w:rPr>
          <w:rFonts w:ascii="Arial" w:hAnsi="Arial" w:cs="Arial"/>
          <w:b/>
        </w:rPr>
      </w:pPr>
    </w:p>
    <w:p w:rsidR="00B8018E" w:rsidRDefault="0012711C" w:rsidP="005B59A9">
      <w:pPr>
        <w:pStyle w:val="ListParagraph"/>
        <w:numPr>
          <w:ilvl w:val="1"/>
          <w:numId w:val="3"/>
        </w:numPr>
        <w:ind w:left="709" w:hanging="709"/>
        <w:rPr>
          <w:rFonts w:ascii="Arial" w:hAnsi="Arial" w:cs="Arial"/>
        </w:rPr>
      </w:pPr>
      <w:r w:rsidRPr="00411FBB">
        <w:rPr>
          <w:rFonts w:ascii="Arial" w:hAnsi="Arial" w:cs="Arial"/>
        </w:rPr>
        <w:t xml:space="preserve">This policy outlines the process and procedure for employees to raise their concerns if they have reason to believe that </w:t>
      </w:r>
      <w:proofErr w:type="gramStart"/>
      <w:r w:rsidRPr="00411FBB">
        <w:rPr>
          <w:rFonts w:ascii="Arial" w:hAnsi="Arial" w:cs="Arial"/>
        </w:rPr>
        <w:t>wrong doing</w:t>
      </w:r>
      <w:proofErr w:type="gramEnd"/>
      <w:r w:rsidRPr="00411FBB">
        <w:rPr>
          <w:rFonts w:ascii="Arial" w:hAnsi="Arial" w:cs="Arial"/>
        </w:rPr>
        <w:t xml:space="preserve"> is being perpetrated by others</w:t>
      </w:r>
      <w:r w:rsidR="00411FBB" w:rsidRPr="00411FBB">
        <w:rPr>
          <w:rFonts w:ascii="Arial" w:hAnsi="Arial" w:cs="Arial"/>
        </w:rPr>
        <w:t xml:space="preserve"> at the council</w:t>
      </w:r>
      <w:r w:rsidRPr="00411FBB">
        <w:rPr>
          <w:rFonts w:ascii="Arial" w:hAnsi="Arial" w:cs="Arial"/>
        </w:rPr>
        <w:t xml:space="preserve">. </w:t>
      </w:r>
      <w:r w:rsidR="00040DD7">
        <w:rPr>
          <w:rFonts w:ascii="Arial" w:hAnsi="Arial" w:cs="Arial"/>
        </w:rPr>
        <w:t xml:space="preserve">Oldham Council is committed to openness, probity and accountability. </w:t>
      </w:r>
      <w:r w:rsidR="00B8018E">
        <w:rPr>
          <w:rFonts w:ascii="Arial" w:hAnsi="Arial" w:cs="Arial"/>
        </w:rPr>
        <w:t xml:space="preserve">Whistleblowing is viewed by the council as a positive act that can make a valuable contribution to the council’s efficiency and </w:t>
      </w:r>
      <w:proofErr w:type="gramStart"/>
      <w:r w:rsidR="00B8018E">
        <w:rPr>
          <w:rFonts w:ascii="Arial" w:hAnsi="Arial" w:cs="Arial"/>
        </w:rPr>
        <w:t>long term</w:t>
      </w:r>
      <w:proofErr w:type="gramEnd"/>
      <w:r w:rsidR="00B8018E">
        <w:rPr>
          <w:rFonts w:ascii="Arial" w:hAnsi="Arial" w:cs="Arial"/>
        </w:rPr>
        <w:t xml:space="preserve"> success.</w:t>
      </w:r>
    </w:p>
    <w:p w:rsidR="007D2301" w:rsidRPr="007D2301" w:rsidRDefault="007D2301" w:rsidP="005B59A9">
      <w:pPr>
        <w:ind w:left="709" w:hanging="709"/>
        <w:rPr>
          <w:rFonts w:ascii="Arial" w:hAnsi="Arial" w:cs="Arial"/>
        </w:rPr>
      </w:pPr>
      <w:r>
        <w:rPr>
          <w:rFonts w:ascii="Arial" w:hAnsi="Arial" w:cs="Arial"/>
        </w:rPr>
        <w:t>1.2</w:t>
      </w:r>
      <w:r>
        <w:rPr>
          <w:rFonts w:ascii="Arial" w:hAnsi="Arial" w:cs="Arial"/>
        </w:rPr>
        <w:tab/>
        <w:t xml:space="preserve">Whistleblowing occurs when a person raises a concern about dangerous, illegal activity or any </w:t>
      </w:r>
      <w:proofErr w:type="gramStart"/>
      <w:r>
        <w:rPr>
          <w:rFonts w:ascii="Arial" w:hAnsi="Arial" w:cs="Arial"/>
        </w:rPr>
        <w:t>wrong doing</w:t>
      </w:r>
      <w:proofErr w:type="gramEnd"/>
      <w:r>
        <w:rPr>
          <w:rFonts w:ascii="Arial" w:hAnsi="Arial" w:cs="Arial"/>
        </w:rPr>
        <w:t xml:space="preserve"> within their organisation. It can involve sharing potentially vital information about health and safety risks, environmental factors, possible fraud, harm of children or vulnerable adults, covering up for someone and other serious activities. </w:t>
      </w:r>
    </w:p>
    <w:p w:rsidR="00B8018E" w:rsidRPr="0058608F" w:rsidRDefault="00B83F31" w:rsidP="005B59A9">
      <w:pPr>
        <w:ind w:left="709" w:hanging="709"/>
        <w:rPr>
          <w:rFonts w:ascii="Arial" w:hAnsi="Arial" w:cs="Arial"/>
        </w:rPr>
      </w:pPr>
      <w:r>
        <w:rPr>
          <w:rFonts w:ascii="Arial" w:hAnsi="Arial" w:cs="Arial"/>
        </w:rPr>
        <w:t>1.3</w:t>
      </w:r>
      <w:r w:rsidR="0058608F">
        <w:rPr>
          <w:rFonts w:ascii="Arial" w:hAnsi="Arial" w:cs="Arial"/>
        </w:rPr>
        <w:t xml:space="preserve"> </w:t>
      </w:r>
      <w:r w:rsidR="0058608F">
        <w:rPr>
          <w:rFonts w:ascii="Arial" w:hAnsi="Arial" w:cs="Arial"/>
        </w:rPr>
        <w:tab/>
        <w:t xml:space="preserve">This policy applies to all </w:t>
      </w:r>
      <w:r w:rsidR="005B59A9">
        <w:rPr>
          <w:rFonts w:ascii="Arial" w:hAnsi="Arial" w:cs="Arial"/>
        </w:rPr>
        <w:t>our employees</w:t>
      </w:r>
      <w:r w:rsidR="0058608F">
        <w:rPr>
          <w:rFonts w:ascii="Arial" w:hAnsi="Arial" w:cs="Arial"/>
        </w:rPr>
        <w:t xml:space="preserve">, employees of contractors working for </w:t>
      </w:r>
      <w:r w:rsidR="005B59A9">
        <w:rPr>
          <w:rFonts w:ascii="Arial" w:hAnsi="Arial" w:cs="Arial"/>
        </w:rPr>
        <w:t>us</w:t>
      </w:r>
      <w:r w:rsidR="0058608F">
        <w:rPr>
          <w:rFonts w:ascii="Arial" w:hAnsi="Arial" w:cs="Arial"/>
        </w:rPr>
        <w:t xml:space="preserve"> (e.g. agency staff, builders and drivers), employees of suppliers and those providing services under a contract or other agreement with </w:t>
      </w:r>
      <w:r w:rsidR="005B59A9">
        <w:rPr>
          <w:rFonts w:ascii="Arial" w:hAnsi="Arial" w:cs="Arial"/>
        </w:rPr>
        <w:t>us</w:t>
      </w:r>
      <w:r w:rsidR="0058608F">
        <w:rPr>
          <w:rFonts w:ascii="Arial" w:hAnsi="Arial" w:cs="Arial"/>
        </w:rPr>
        <w:t xml:space="preserve"> in their own premises (e.g. care homes), voluntary workers working with </w:t>
      </w:r>
      <w:r w:rsidR="005B59A9">
        <w:rPr>
          <w:rFonts w:ascii="Arial" w:hAnsi="Arial" w:cs="Arial"/>
        </w:rPr>
        <w:t>us</w:t>
      </w:r>
      <w:r w:rsidR="0058608F">
        <w:rPr>
          <w:rFonts w:ascii="Arial" w:hAnsi="Arial" w:cs="Arial"/>
        </w:rPr>
        <w:t xml:space="preserve"> and people who in the course of their work c</w:t>
      </w:r>
      <w:r w:rsidR="005B59A9">
        <w:rPr>
          <w:rFonts w:ascii="Arial" w:hAnsi="Arial" w:cs="Arial"/>
        </w:rPr>
        <w:t>ome into contact with our employees.</w:t>
      </w:r>
    </w:p>
    <w:p w:rsidR="001502D1" w:rsidRPr="00B83F31" w:rsidRDefault="0012711C" w:rsidP="005B59A9">
      <w:pPr>
        <w:pStyle w:val="ListParagraph"/>
        <w:numPr>
          <w:ilvl w:val="1"/>
          <w:numId w:val="8"/>
        </w:numPr>
        <w:ind w:left="709" w:hanging="709"/>
        <w:rPr>
          <w:rFonts w:ascii="Arial" w:hAnsi="Arial" w:cs="Arial"/>
          <w:i/>
        </w:rPr>
      </w:pPr>
      <w:r w:rsidRPr="00B83F31">
        <w:rPr>
          <w:rFonts w:ascii="Arial" w:hAnsi="Arial" w:cs="Arial"/>
        </w:rPr>
        <w:t>The council wants to encourage and enable employees to raise their concerns at an early stage</w:t>
      </w:r>
      <w:r w:rsidR="00EF244D" w:rsidRPr="00B83F31">
        <w:rPr>
          <w:rFonts w:ascii="Arial" w:hAnsi="Arial" w:cs="Arial"/>
        </w:rPr>
        <w:t xml:space="preserve"> and to do so in the right way. </w:t>
      </w:r>
      <w:r w:rsidR="001502D1" w:rsidRPr="00B83F31">
        <w:rPr>
          <w:rFonts w:ascii="Arial" w:hAnsi="Arial" w:cs="Arial"/>
        </w:rPr>
        <w:t xml:space="preserve">This includes any occasion when an </w:t>
      </w:r>
      <w:proofErr w:type="gramStart"/>
      <w:r w:rsidR="001502D1" w:rsidRPr="00B83F31">
        <w:rPr>
          <w:rFonts w:ascii="Arial" w:hAnsi="Arial" w:cs="Arial"/>
        </w:rPr>
        <w:t>employees</w:t>
      </w:r>
      <w:proofErr w:type="gramEnd"/>
      <w:r w:rsidR="001502D1" w:rsidRPr="00B83F31">
        <w:rPr>
          <w:rFonts w:ascii="Arial" w:hAnsi="Arial" w:cs="Arial"/>
        </w:rPr>
        <w:t xml:space="preserve"> is concerned that their colleagues or the council are acting unlawfully and / or where there are concerns that colleagues or councillors are breaching the council’s Code of Conduct and its other operational or financial rules. </w:t>
      </w:r>
      <w:r w:rsidR="00F105D0" w:rsidRPr="00B83F31">
        <w:rPr>
          <w:rFonts w:ascii="Arial" w:hAnsi="Arial" w:cs="Arial"/>
        </w:rPr>
        <w:t>It is not disloyal to colleagues or to the council to make a disclosure. It is essential issues are addressed immediately, so employees should ‘blow the whistle’ as early as possible to prev</w:t>
      </w:r>
      <w:r w:rsidR="00E049AA" w:rsidRPr="00B83F31">
        <w:rPr>
          <w:rFonts w:ascii="Arial" w:hAnsi="Arial" w:cs="Arial"/>
        </w:rPr>
        <w:t>ent any real damage being done.</w:t>
      </w:r>
      <w:r w:rsidR="00F105D0" w:rsidRPr="00B83F31">
        <w:rPr>
          <w:rFonts w:ascii="Arial" w:hAnsi="Arial" w:cs="Arial"/>
        </w:rPr>
        <w:t xml:space="preserve"> </w:t>
      </w:r>
    </w:p>
    <w:p w:rsidR="001502D1" w:rsidRPr="001502D1" w:rsidRDefault="001502D1" w:rsidP="005B59A9">
      <w:pPr>
        <w:pStyle w:val="ListParagraph"/>
        <w:ind w:left="709"/>
        <w:rPr>
          <w:rFonts w:ascii="Arial" w:hAnsi="Arial" w:cs="Arial"/>
        </w:rPr>
      </w:pPr>
    </w:p>
    <w:p w:rsidR="00411FBB" w:rsidRPr="00B83F31" w:rsidRDefault="00411FBB" w:rsidP="005B59A9">
      <w:pPr>
        <w:pStyle w:val="ListParagraph"/>
        <w:numPr>
          <w:ilvl w:val="1"/>
          <w:numId w:val="8"/>
        </w:numPr>
        <w:ind w:left="709" w:hanging="709"/>
        <w:rPr>
          <w:rFonts w:ascii="Arial" w:hAnsi="Arial" w:cs="Arial"/>
        </w:rPr>
      </w:pPr>
      <w:proofErr w:type="gramStart"/>
      <w:r w:rsidRPr="00B83F31">
        <w:rPr>
          <w:rFonts w:ascii="Arial" w:hAnsi="Arial" w:cs="Arial"/>
        </w:rPr>
        <w:t xml:space="preserve">This policy </w:t>
      </w:r>
      <w:r w:rsidR="00F105D0" w:rsidRPr="00B83F31">
        <w:rPr>
          <w:rFonts w:ascii="Arial" w:hAnsi="Arial" w:cs="Arial"/>
        </w:rPr>
        <w:t>is approved locally by the trades unions</w:t>
      </w:r>
      <w:proofErr w:type="gramEnd"/>
      <w:r w:rsidR="00F105D0" w:rsidRPr="00B83F31">
        <w:rPr>
          <w:rFonts w:ascii="Arial" w:hAnsi="Arial" w:cs="Arial"/>
        </w:rPr>
        <w:t xml:space="preserve"> where additional support is available. It </w:t>
      </w:r>
      <w:r w:rsidRPr="00B83F31">
        <w:rPr>
          <w:rFonts w:ascii="Arial" w:hAnsi="Arial" w:cs="Arial"/>
        </w:rPr>
        <w:t>explains what the council wants employees to do if they have concerns, clarifies their rights and responsibilities, identifies the steps which employees can take and puts this into the context of the Public Disclosure Act 1998 and the Employment Rights Act 1996.</w:t>
      </w:r>
    </w:p>
    <w:p w:rsidR="000561DB" w:rsidRPr="005F4827" w:rsidRDefault="000561DB" w:rsidP="005B59A9">
      <w:pPr>
        <w:pStyle w:val="ListParagraph"/>
        <w:ind w:left="709"/>
        <w:rPr>
          <w:rFonts w:ascii="Arial" w:hAnsi="Arial" w:cs="Arial"/>
          <w:b/>
        </w:rPr>
      </w:pPr>
    </w:p>
    <w:p w:rsidR="008F6AD6" w:rsidRPr="00E049AA" w:rsidRDefault="00A277EE" w:rsidP="005B59A9">
      <w:pPr>
        <w:pStyle w:val="ListParagraph"/>
        <w:numPr>
          <w:ilvl w:val="1"/>
          <w:numId w:val="8"/>
        </w:numPr>
        <w:ind w:left="709" w:hanging="709"/>
        <w:rPr>
          <w:rFonts w:ascii="Arial" w:hAnsi="Arial" w:cs="Arial"/>
          <w:i/>
        </w:rPr>
      </w:pPr>
      <w:r>
        <w:rPr>
          <w:rFonts w:ascii="Arial" w:hAnsi="Arial" w:cs="Arial"/>
        </w:rPr>
        <w:t xml:space="preserve">Although this policy provides guidance on how issues should be raised with the council, it does not preclude any employee from reporting an issue with the police in conjunction with the whistleblowing process, where it is believed that criminal activity is involved. </w:t>
      </w:r>
    </w:p>
    <w:p w:rsidR="00E049AA" w:rsidRPr="00E049AA" w:rsidRDefault="00E049AA" w:rsidP="005B59A9">
      <w:pPr>
        <w:pStyle w:val="ListParagraph"/>
        <w:rPr>
          <w:rFonts w:ascii="Arial" w:hAnsi="Arial" w:cs="Arial"/>
          <w:i/>
        </w:rPr>
      </w:pPr>
    </w:p>
    <w:p w:rsidR="00E049AA" w:rsidRPr="008F6AD6" w:rsidRDefault="00E049AA" w:rsidP="005B59A9">
      <w:pPr>
        <w:pStyle w:val="ListParagraph"/>
        <w:numPr>
          <w:ilvl w:val="1"/>
          <w:numId w:val="8"/>
        </w:numPr>
        <w:ind w:left="709" w:hanging="709"/>
        <w:rPr>
          <w:rFonts w:ascii="Arial" w:hAnsi="Arial" w:cs="Arial"/>
          <w:i/>
        </w:rPr>
      </w:pPr>
      <w:r>
        <w:rPr>
          <w:rFonts w:ascii="Arial" w:hAnsi="Arial" w:cs="Arial"/>
        </w:rPr>
        <w:t xml:space="preserve">Other procedures exist to register a grievance about an employee’s own employment. If an employee has an individual complaint relating to their employment, for example, their contract of employment, pay or conditions, this should be raised under the council’s Grievance Policy. </w:t>
      </w:r>
    </w:p>
    <w:p w:rsidR="000561DB" w:rsidRPr="005F4827" w:rsidRDefault="000561DB" w:rsidP="005B59A9">
      <w:pPr>
        <w:pStyle w:val="ListParagraph"/>
        <w:ind w:left="709" w:hanging="709"/>
        <w:rPr>
          <w:rFonts w:ascii="Arial" w:hAnsi="Arial" w:cs="Arial"/>
        </w:rPr>
      </w:pPr>
    </w:p>
    <w:p w:rsidR="0047120F" w:rsidRPr="005F4827" w:rsidRDefault="00511AAC" w:rsidP="005B59A9">
      <w:pPr>
        <w:pStyle w:val="ListParagraph"/>
        <w:numPr>
          <w:ilvl w:val="1"/>
          <w:numId w:val="8"/>
        </w:numPr>
        <w:ind w:left="709" w:hanging="709"/>
        <w:rPr>
          <w:rFonts w:ascii="Arial" w:hAnsi="Arial" w:cs="Arial"/>
        </w:rPr>
      </w:pPr>
      <w:r w:rsidRPr="005F4827">
        <w:rPr>
          <w:rFonts w:ascii="Arial" w:hAnsi="Arial" w:cs="Arial"/>
        </w:rPr>
        <w:t xml:space="preserve">This policy is non-contractual and as such </w:t>
      </w:r>
      <w:r w:rsidR="005B59A9">
        <w:rPr>
          <w:rFonts w:ascii="Arial" w:hAnsi="Arial" w:cs="Arial"/>
        </w:rPr>
        <w:t>we</w:t>
      </w:r>
      <w:r w:rsidRPr="005F4827">
        <w:rPr>
          <w:rFonts w:ascii="Arial" w:hAnsi="Arial" w:cs="Arial"/>
        </w:rPr>
        <w:t xml:space="preserve"> </w:t>
      </w:r>
      <w:r w:rsidR="00621EF2" w:rsidRPr="005F4827">
        <w:rPr>
          <w:rFonts w:ascii="Arial" w:hAnsi="Arial" w:cs="Arial"/>
        </w:rPr>
        <w:t xml:space="preserve">may </w:t>
      </w:r>
      <w:r w:rsidRPr="005F4827">
        <w:rPr>
          <w:rFonts w:ascii="Arial" w:hAnsi="Arial" w:cs="Arial"/>
        </w:rPr>
        <w:t xml:space="preserve">review, amend or withdraw </w:t>
      </w:r>
      <w:r w:rsidR="005B59A9">
        <w:rPr>
          <w:rFonts w:ascii="Arial" w:hAnsi="Arial" w:cs="Arial"/>
        </w:rPr>
        <w:t>this p</w:t>
      </w:r>
      <w:r w:rsidR="00C20F73" w:rsidRPr="005F4827">
        <w:rPr>
          <w:rFonts w:ascii="Arial" w:hAnsi="Arial" w:cs="Arial"/>
        </w:rPr>
        <w:t xml:space="preserve">olicy </w:t>
      </w:r>
      <w:r w:rsidR="00471B84" w:rsidRPr="005F4827">
        <w:rPr>
          <w:rFonts w:ascii="Arial" w:hAnsi="Arial" w:cs="Arial"/>
        </w:rPr>
        <w:t xml:space="preserve">from time to time in line with changes to employment legislation or organisational needs. </w:t>
      </w:r>
    </w:p>
    <w:p w:rsidR="00621EF2" w:rsidRPr="00621EF2" w:rsidRDefault="00621EF2" w:rsidP="005B59A9">
      <w:pPr>
        <w:pStyle w:val="ListParagraph"/>
        <w:ind w:left="360"/>
        <w:rPr>
          <w:rFonts w:ascii="Arial" w:hAnsi="Arial" w:cs="Arial"/>
          <w:b/>
        </w:rPr>
      </w:pPr>
    </w:p>
    <w:p w:rsidR="000561DB" w:rsidRPr="00DC4189" w:rsidRDefault="00617534" w:rsidP="005B59A9">
      <w:pPr>
        <w:pStyle w:val="ListParagraph"/>
        <w:numPr>
          <w:ilvl w:val="0"/>
          <w:numId w:val="8"/>
        </w:numPr>
        <w:rPr>
          <w:rFonts w:ascii="Arial" w:hAnsi="Arial" w:cs="Arial"/>
          <w:b/>
        </w:rPr>
      </w:pPr>
      <w:r w:rsidRPr="00DC4189">
        <w:rPr>
          <w:rFonts w:ascii="Arial" w:hAnsi="Arial" w:cs="Arial"/>
          <w:b/>
        </w:rPr>
        <w:lastRenderedPageBreak/>
        <w:t>P</w:t>
      </w:r>
      <w:r w:rsidR="00E42322" w:rsidRPr="00DC4189">
        <w:rPr>
          <w:rFonts w:ascii="Arial" w:hAnsi="Arial" w:cs="Arial"/>
          <w:b/>
        </w:rPr>
        <w:t>rinciples</w:t>
      </w:r>
      <w:r w:rsidRPr="00DC4189">
        <w:rPr>
          <w:rFonts w:ascii="Arial" w:hAnsi="Arial" w:cs="Arial"/>
          <w:b/>
        </w:rPr>
        <w:t xml:space="preserve"> </w:t>
      </w:r>
    </w:p>
    <w:p w:rsidR="00605C5A" w:rsidRPr="004E2C53" w:rsidRDefault="001F4F94" w:rsidP="005B59A9">
      <w:pPr>
        <w:ind w:left="709" w:hanging="709"/>
        <w:rPr>
          <w:rFonts w:ascii="Arial" w:hAnsi="Arial" w:cs="Arial"/>
        </w:rPr>
      </w:pPr>
      <w:r w:rsidRPr="00E049AA">
        <w:rPr>
          <w:rFonts w:ascii="Arial" w:hAnsi="Arial" w:cs="Arial"/>
        </w:rPr>
        <w:t>2.1</w:t>
      </w:r>
      <w:r w:rsidRPr="00E049AA">
        <w:rPr>
          <w:rFonts w:ascii="Arial" w:hAnsi="Arial" w:cs="Arial"/>
        </w:rPr>
        <w:tab/>
      </w:r>
      <w:r w:rsidR="005B59A9">
        <w:rPr>
          <w:rFonts w:ascii="Arial" w:hAnsi="Arial" w:cs="Arial"/>
        </w:rPr>
        <w:t>We want</w:t>
      </w:r>
      <w:r w:rsidR="00E049AA" w:rsidRPr="00E049AA">
        <w:rPr>
          <w:rFonts w:ascii="Arial" w:hAnsi="Arial" w:cs="Arial"/>
        </w:rPr>
        <w:t xml:space="preserve"> all employees to understand how to report issues and know who to report them to; secure in the knowledge that their concerns will be treated seriously, dealt with sensitively and with due confidentiality. Employees w</w:t>
      </w:r>
      <w:r w:rsidR="005B59A9">
        <w:rPr>
          <w:rFonts w:ascii="Arial" w:hAnsi="Arial" w:cs="Arial"/>
        </w:rPr>
        <w:t>ill be given full support from senior m</w:t>
      </w:r>
      <w:r w:rsidR="00E049AA" w:rsidRPr="00E049AA">
        <w:rPr>
          <w:rFonts w:ascii="Arial" w:hAnsi="Arial" w:cs="Arial"/>
        </w:rPr>
        <w:t xml:space="preserve">anagement and the council will do all it can to help employees throughout the investigation. </w:t>
      </w:r>
    </w:p>
    <w:p w:rsidR="000C56F8" w:rsidRPr="00641466" w:rsidRDefault="00B11B5A" w:rsidP="005B59A9">
      <w:pPr>
        <w:pStyle w:val="ListParagraph"/>
        <w:numPr>
          <w:ilvl w:val="0"/>
          <w:numId w:val="8"/>
        </w:numPr>
        <w:rPr>
          <w:rFonts w:ascii="Arial" w:hAnsi="Arial" w:cs="Arial"/>
          <w:b/>
        </w:rPr>
      </w:pPr>
      <w:r>
        <w:rPr>
          <w:rFonts w:ascii="Arial" w:hAnsi="Arial" w:cs="Arial"/>
          <w:b/>
        </w:rPr>
        <w:t>H</w:t>
      </w:r>
      <w:r w:rsidR="005B59A9">
        <w:rPr>
          <w:rFonts w:ascii="Arial" w:hAnsi="Arial" w:cs="Arial"/>
          <w:b/>
        </w:rPr>
        <w:t>ow employees can raise a c</w:t>
      </w:r>
      <w:r w:rsidR="008A2EE2">
        <w:rPr>
          <w:rFonts w:ascii="Arial" w:hAnsi="Arial" w:cs="Arial"/>
          <w:b/>
        </w:rPr>
        <w:t>oncern</w:t>
      </w:r>
    </w:p>
    <w:p w:rsidR="00226821" w:rsidRPr="00226821" w:rsidRDefault="007D7D02" w:rsidP="005B59A9">
      <w:pPr>
        <w:spacing w:before="100" w:beforeAutospacing="1" w:after="100" w:afterAutospacing="1"/>
        <w:ind w:left="709" w:hanging="709"/>
        <w:rPr>
          <w:rFonts w:ascii="Arial" w:eastAsia="Times New Roman" w:hAnsi="Arial" w:cs="Arial"/>
          <w:lang w:val="en" w:eastAsia="en-GB"/>
        </w:rPr>
      </w:pPr>
      <w:r w:rsidRPr="00036BB8">
        <w:rPr>
          <w:rFonts w:ascii="Arial" w:hAnsi="Arial" w:cs="Arial"/>
        </w:rPr>
        <w:t>3.1</w:t>
      </w:r>
      <w:r w:rsidRPr="00036BB8">
        <w:rPr>
          <w:rFonts w:ascii="Arial" w:hAnsi="Arial" w:cs="Arial"/>
        </w:rPr>
        <w:tab/>
      </w:r>
      <w:r w:rsidR="00226821">
        <w:rPr>
          <w:rFonts w:ascii="Arial" w:hAnsi="Arial" w:cs="Arial"/>
        </w:rPr>
        <w:t xml:space="preserve">The first step depends on the seriousness and sensitivity of the issues and who is thought to be involved. Whenever possible, employees should </w:t>
      </w:r>
      <w:r w:rsidR="00226821" w:rsidRPr="00226821">
        <w:rPr>
          <w:rFonts w:ascii="Arial" w:eastAsia="Times New Roman" w:hAnsi="Arial" w:cs="Arial"/>
          <w:lang w:val="en" w:eastAsia="en-GB"/>
        </w:rPr>
        <w:t xml:space="preserve">normally raise concerns with their immediate manager or superior. If an employee believes that management is involved, they should approach the Audit and Counter Fraud Team. They can be contacted on 0161 770 4897 or by email at </w:t>
      </w:r>
      <w:hyperlink r:id="rId10" w:history="1">
        <w:r w:rsidR="00226821" w:rsidRPr="00226821">
          <w:rPr>
            <w:rFonts w:ascii="Arial" w:eastAsia="Times New Roman" w:hAnsi="Arial" w:cs="Arial"/>
            <w:color w:val="0000FF"/>
            <w:u w:val="single"/>
            <w:lang w:val="en" w:eastAsia="en-GB"/>
          </w:rPr>
          <w:t>investigations@oldham.gov.uk</w:t>
        </w:r>
      </w:hyperlink>
      <w:r w:rsidR="00226821" w:rsidRPr="00226821">
        <w:rPr>
          <w:rFonts w:ascii="Arial" w:eastAsia="Times New Roman" w:hAnsi="Arial" w:cs="Arial"/>
          <w:lang w:val="en" w:eastAsia="en-GB"/>
        </w:rPr>
        <w:t>.</w:t>
      </w:r>
    </w:p>
    <w:p w:rsidR="00226821" w:rsidRPr="00226821" w:rsidRDefault="00096A91"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3.2</w:t>
      </w:r>
      <w:r>
        <w:rPr>
          <w:rFonts w:ascii="Arial" w:eastAsia="Times New Roman" w:hAnsi="Arial" w:cs="Arial"/>
          <w:lang w:val="en" w:eastAsia="en-GB"/>
        </w:rPr>
        <w:tab/>
      </w:r>
      <w:r w:rsidR="00226821" w:rsidRPr="00226821">
        <w:rPr>
          <w:rFonts w:ascii="Arial" w:eastAsia="Times New Roman" w:hAnsi="Arial" w:cs="Arial"/>
          <w:lang w:val="en" w:eastAsia="en-GB"/>
        </w:rPr>
        <w:t xml:space="preserve">Employees will not be expected to prove the wrongdoing, but will need to demonstrate to the person contacted that there are sufficient grounds for concern. </w:t>
      </w:r>
    </w:p>
    <w:p w:rsidR="00226821" w:rsidRPr="00226821" w:rsidRDefault="00096A91"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3.3</w:t>
      </w:r>
      <w:r>
        <w:rPr>
          <w:rFonts w:ascii="Arial" w:eastAsia="Times New Roman" w:hAnsi="Arial" w:cs="Arial"/>
          <w:lang w:val="en" w:eastAsia="en-GB"/>
        </w:rPr>
        <w:tab/>
      </w:r>
      <w:r w:rsidR="00226821" w:rsidRPr="00226821">
        <w:rPr>
          <w:rFonts w:ascii="Arial" w:eastAsia="Times New Roman" w:hAnsi="Arial" w:cs="Arial"/>
          <w:lang w:val="en" w:eastAsia="en-GB"/>
        </w:rPr>
        <w:t>Concerns sh</w:t>
      </w:r>
      <w:r w:rsidR="005B59A9">
        <w:rPr>
          <w:rFonts w:ascii="Arial" w:eastAsia="Times New Roman" w:hAnsi="Arial" w:cs="Arial"/>
          <w:lang w:val="en" w:eastAsia="en-GB"/>
        </w:rPr>
        <w:t>ould be raised in writing. See w</w:t>
      </w:r>
      <w:r w:rsidR="00226821" w:rsidRPr="00226821">
        <w:rPr>
          <w:rFonts w:ascii="Arial" w:eastAsia="Times New Roman" w:hAnsi="Arial" w:cs="Arial"/>
          <w:lang w:val="en" w:eastAsia="en-GB"/>
        </w:rPr>
        <w:t>histleblowing</w:t>
      </w:r>
      <w:r w:rsidR="005B59A9">
        <w:rPr>
          <w:rFonts w:ascii="Arial" w:eastAsia="Times New Roman" w:hAnsi="Arial" w:cs="Arial"/>
          <w:lang w:val="en" w:eastAsia="en-GB"/>
        </w:rPr>
        <w:t xml:space="preserve"> f</w:t>
      </w:r>
      <w:r w:rsidR="004517AB">
        <w:rPr>
          <w:rFonts w:ascii="Arial" w:eastAsia="Times New Roman" w:hAnsi="Arial" w:cs="Arial"/>
          <w:lang w:val="en" w:eastAsia="en-GB"/>
        </w:rPr>
        <w:t>orm.</w:t>
      </w:r>
    </w:p>
    <w:p w:rsidR="00226821" w:rsidRPr="00226821" w:rsidRDefault="00C901D4"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3.4</w:t>
      </w:r>
      <w:r>
        <w:rPr>
          <w:rFonts w:ascii="Arial" w:eastAsia="Times New Roman" w:hAnsi="Arial" w:cs="Arial"/>
          <w:lang w:val="en" w:eastAsia="en-GB"/>
        </w:rPr>
        <w:tab/>
      </w:r>
      <w:r w:rsidR="00226821" w:rsidRPr="00226821">
        <w:rPr>
          <w:rFonts w:ascii="Arial" w:eastAsia="Times New Roman" w:hAnsi="Arial" w:cs="Arial"/>
          <w:lang w:val="en" w:eastAsia="en-GB"/>
        </w:rPr>
        <w:t xml:space="preserve">If an employee does not feel able to put the concern in writing, they can telephone or meet a member of the Internal Audit and Counter Fraud Team (or one of the </w:t>
      </w:r>
      <w:r>
        <w:rPr>
          <w:rFonts w:ascii="Arial" w:eastAsia="Times New Roman" w:hAnsi="Arial" w:cs="Arial"/>
          <w:lang w:val="en" w:eastAsia="en-GB"/>
        </w:rPr>
        <w:t>Appropriate Officers</w:t>
      </w:r>
      <w:r w:rsidR="006C0F5D">
        <w:rPr>
          <w:rFonts w:ascii="Arial" w:eastAsia="Times New Roman" w:hAnsi="Arial" w:cs="Arial"/>
          <w:lang w:val="en" w:eastAsia="en-GB"/>
        </w:rPr>
        <w:t xml:space="preserve"> </w:t>
      </w:r>
      <w:r>
        <w:rPr>
          <w:rFonts w:ascii="Arial" w:eastAsia="Times New Roman" w:hAnsi="Arial" w:cs="Arial"/>
          <w:lang w:val="en" w:eastAsia="en-GB"/>
        </w:rPr>
        <w:t>(see 3.5</w:t>
      </w:r>
      <w:r w:rsidR="00226821" w:rsidRPr="00226821">
        <w:rPr>
          <w:rFonts w:ascii="Arial" w:eastAsia="Times New Roman" w:hAnsi="Arial" w:cs="Arial"/>
          <w:lang w:val="en" w:eastAsia="en-GB"/>
        </w:rPr>
        <w:t xml:space="preserve"> below). They are used to working in complete confidence and are trained to listen carefully. </w:t>
      </w:r>
    </w:p>
    <w:p w:rsidR="00226821" w:rsidRDefault="00C901D4"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3.5</w:t>
      </w:r>
      <w:r>
        <w:rPr>
          <w:rFonts w:ascii="Arial" w:eastAsia="Times New Roman" w:hAnsi="Arial" w:cs="Arial"/>
          <w:lang w:val="en" w:eastAsia="en-GB"/>
        </w:rPr>
        <w:tab/>
      </w:r>
      <w:r w:rsidR="00226821" w:rsidRPr="00226821">
        <w:rPr>
          <w:rFonts w:ascii="Arial" w:eastAsia="Times New Roman" w:hAnsi="Arial" w:cs="Arial"/>
          <w:lang w:val="en" w:eastAsia="en-GB"/>
        </w:rPr>
        <w:t>Alternatively, advice and guidance on how matters of concern may be pu</w:t>
      </w:r>
      <w:r w:rsidR="005B59A9">
        <w:rPr>
          <w:rFonts w:ascii="Arial" w:eastAsia="Times New Roman" w:hAnsi="Arial" w:cs="Arial"/>
          <w:lang w:val="en" w:eastAsia="en-GB"/>
        </w:rPr>
        <w:t>rsued can be obtained from the appropriate o</w:t>
      </w:r>
      <w:r w:rsidR="00226821" w:rsidRPr="00226821">
        <w:rPr>
          <w:rFonts w:ascii="Arial" w:eastAsia="Times New Roman" w:hAnsi="Arial" w:cs="Arial"/>
          <w:lang w:val="en" w:eastAsia="en-GB"/>
        </w:rPr>
        <w:t>fficer. Within the council these are;</w:t>
      </w:r>
    </w:p>
    <w:tbl>
      <w:tblPr>
        <w:tblStyle w:val="TableGrid"/>
        <w:tblW w:w="0" w:type="auto"/>
        <w:tblInd w:w="709" w:type="dxa"/>
        <w:tblLook w:val="04A0" w:firstRow="1" w:lastRow="0" w:firstColumn="1" w:lastColumn="0" w:noHBand="0" w:noVBand="1"/>
      </w:tblPr>
      <w:tblGrid>
        <w:gridCol w:w="4302"/>
        <w:gridCol w:w="4231"/>
      </w:tblGrid>
      <w:tr w:rsidR="00C901D4" w:rsidTr="00C901D4">
        <w:tc>
          <w:tcPr>
            <w:tcW w:w="4302" w:type="dxa"/>
          </w:tcPr>
          <w:p w:rsidR="00C901D4" w:rsidRDefault="00C901D4" w:rsidP="005B59A9">
            <w:pPr>
              <w:spacing w:before="100" w:beforeAutospacing="1" w:after="100" w:afterAutospacing="1"/>
              <w:rPr>
                <w:rFonts w:ascii="Arial" w:eastAsia="Times New Roman" w:hAnsi="Arial" w:cs="Arial"/>
                <w:lang w:val="en" w:eastAsia="en-GB"/>
              </w:rPr>
            </w:pPr>
            <w:r w:rsidRPr="00226821">
              <w:rPr>
                <w:rFonts w:ascii="Arial" w:eastAsia="Times New Roman" w:hAnsi="Arial" w:cs="Arial"/>
                <w:lang w:eastAsia="en-GB"/>
              </w:rPr>
              <w:t>Director of Legal Services (Monitoring Officer)</w:t>
            </w:r>
          </w:p>
        </w:tc>
        <w:tc>
          <w:tcPr>
            <w:tcW w:w="4231" w:type="dxa"/>
          </w:tcPr>
          <w:p w:rsidR="00C901D4" w:rsidRDefault="00C901D4" w:rsidP="005B59A9">
            <w:pPr>
              <w:spacing w:before="100" w:beforeAutospacing="1" w:after="100" w:afterAutospacing="1"/>
              <w:rPr>
                <w:rFonts w:ascii="Arial" w:eastAsia="Times New Roman" w:hAnsi="Arial" w:cs="Arial"/>
                <w:lang w:val="en" w:eastAsia="en-GB"/>
              </w:rPr>
            </w:pPr>
            <w:r w:rsidRPr="00226821">
              <w:rPr>
                <w:rFonts w:ascii="Arial" w:eastAsia="Times New Roman" w:hAnsi="Arial" w:cs="Arial"/>
                <w:lang w:eastAsia="en-GB"/>
              </w:rPr>
              <w:t>0161 770 4822</w:t>
            </w:r>
          </w:p>
        </w:tc>
      </w:tr>
      <w:tr w:rsidR="00C901D4" w:rsidTr="00C901D4">
        <w:tc>
          <w:tcPr>
            <w:tcW w:w="4302" w:type="dxa"/>
          </w:tcPr>
          <w:p w:rsidR="00C901D4" w:rsidRDefault="00C901D4" w:rsidP="005B59A9">
            <w:pPr>
              <w:spacing w:before="100" w:beforeAutospacing="1" w:after="100" w:afterAutospacing="1"/>
              <w:rPr>
                <w:rFonts w:ascii="Arial" w:eastAsia="Times New Roman" w:hAnsi="Arial" w:cs="Arial"/>
                <w:lang w:val="en" w:eastAsia="en-GB"/>
              </w:rPr>
            </w:pPr>
            <w:r w:rsidRPr="00226821">
              <w:rPr>
                <w:rFonts w:ascii="Arial" w:eastAsia="Times New Roman" w:hAnsi="Arial" w:cs="Arial"/>
                <w:lang w:eastAsia="en-GB"/>
              </w:rPr>
              <w:t>Head of Corporate Governance</w:t>
            </w:r>
          </w:p>
        </w:tc>
        <w:tc>
          <w:tcPr>
            <w:tcW w:w="4231" w:type="dxa"/>
          </w:tcPr>
          <w:p w:rsidR="00C901D4" w:rsidRDefault="00C901D4" w:rsidP="005B59A9">
            <w:pPr>
              <w:spacing w:before="100" w:beforeAutospacing="1" w:after="100" w:afterAutospacing="1"/>
              <w:rPr>
                <w:rFonts w:ascii="Arial" w:eastAsia="Times New Roman" w:hAnsi="Arial" w:cs="Arial"/>
                <w:lang w:val="en" w:eastAsia="en-GB"/>
              </w:rPr>
            </w:pPr>
            <w:r w:rsidRPr="00226821">
              <w:rPr>
                <w:rFonts w:ascii="Arial" w:eastAsia="Times New Roman" w:hAnsi="Arial" w:cs="Arial"/>
                <w:lang w:eastAsia="en-GB"/>
              </w:rPr>
              <w:t>0161 770 4783</w:t>
            </w:r>
          </w:p>
        </w:tc>
      </w:tr>
      <w:tr w:rsidR="00C901D4" w:rsidTr="00C901D4">
        <w:tc>
          <w:tcPr>
            <w:tcW w:w="4302" w:type="dxa"/>
          </w:tcPr>
          <w:p w:rsidR="00C901D4" w:rsidRDefault="00C901D4" w:rsidP="005B59A9">
            <w:pPr>
              <w:spacing w:before="100" w:beforeAutospacing="1" w:after="100" w:afterAutospacing="1"/>
              <w:rPr>
                <w:rFonts w:ascii="Arial" w:eastAsia="Times New Roman" w:hAnsi="Arial" w:cs="Arial"/>
                <w:lang w:val="en" w:eastAsia="en-GB"/>
              </w:rPr>
            </w:pPr>
            <w:r w:rsidRPr="00226821">
              <w:rPr>
                <w:rFonts w:ascii="Arial" w:eastAsia="Times New Roman" w:hAnsi="Arial" w:cs="Arial"/>
                <w:lang w:eastAsia="en-GB"/>
              </w:rPr>
              <w:t>Director of People</w:t>
            </w:r>
          </w:p>
        </w:tc>
        <w:tc>
          <w:tcPr>
            <w:tcW w:w="4231" w:type="dxa"/>
          </w:tcPr>
          <w:p w:rsidR="00C901D4" w:rsidRDefault="00C901D4" w:rsidP="005B59A9">
            <w:pPr>
              <w:spacing w:before="100" w:beforeAutospacing="1" w:after="100" w:afterAutospacing="1"/>
              <w:rPr>
                <w:rFonts w:ascii="Arial" w:eastAsia="Times New Roman" w:hAnsi="Arial" w:cs="Arial"/>
                <w:lang w:val="en" w:eastAsia="en-GB"/>
              </w:rPr>
            </w:pPr>
            <w:r w:rsidRPr="00226821">
              <w:rPr>
                <w:rFonts w:ascii="Arial" w:eastAsia="Times New Roman" w:hAnsi="Arial" w:cs="Arial"/>
                <w:lang w:eastAsia="en-GB"/>
              </w:rPr>
              <w:t>0161 770 4695</w:t>
            </w:r>
          </w:p>
        </w:tc>
      </w:tr>
      <w:tr w:rsidR="00C901D4" w:rsidTr="00C901D4">
        <w:tc>
          <w:tcPr>
            <w:tcW w:w="4302" w:type="dxa"/>
          </w:tcPr>
          <w:p w:rsidR="00C901D4" w:rsidRDefault="00C901D4" w:rsidP="005B59A9">
            <w:pPr>
              <w:spacing w:before="100" w:beforeAutospacing="1" w:after="100" w:afterAutospacing="1"/>
              <w:rPr>
                <w:rFonts w:ascii="Arial" w:eastAsia="Times New Roman" w:hAnsi="Arial" w:cs="Arial"/>
                <w:lang w:val="en" w:eastAsia="en-GB"/>
              </w:rPr>
            </w:pPr>
            <w:r w:rsidRPr="00226821">
              <w:rPr>
                <w:rFonts w:ascii="Arial" w:eastAsia="Times New Roman" w:hAnsi="Arial" w:cs="Arial"/>
                <w:lang w:eastAsia="en-GB"/>
              </w:rPr>
              <w:t>Director of Finance</w:t>
            </w:r>
          </w:p>
        </w:tc>
        <w:tc>
          <w:tcPr>
            <w:tcW w:w="4231" w:type="dxa"/>
          </w:tcPr>
          <w:p w:rsidR="00C901D4" w:rsidRDefault="00C901D4" w:rsidP="005B59A9">
            <w:pPr>
              <w:spacing w:before="100" w:beforeAutospacing="1" w:after="100" w:afterAutospacing="1"/>
              <w:rPr>
                <w:rFonts w:ascii="Arial" w:eastAsia="Times New Roman" w:hAnsi="Arial" w:cs="Arial"/>
                <w:lang w:val="en" w:eastAsia="en-GB"/>
              </w:rPr>
            </w:pPr>
            <w:r w:rsidRPr="00226821">
              <w:rPr>
                <w:rFonts w:ascii="Arial" w:eastAsia="Times New Roman" w:hAnsi="Arial" w:cs="Arial"/>
                <w:lang w:eastAsia="en-GB"/>
              </w:rPr>
              <w:t>0161 770 4902</w:t>
            </w:r>
          </w:p>
        </w:tc>
      </w:tr>
      <w:tr w:rsidR="00C901D4" w:rsidTr="00C901D4">
        <w:tc>
          <w:tcPr>
            <w:tcW w:w="4302" w:type="dxa"/>
          </w:tcPr>
          <w:p w:rsidR="00C901D4" w:rsidRDefault="00C901D4" w:rsidP="005B59A9">
            <w:pPr>
              <w:spacing w:before="100" w:beforeAutospacing="1" w:after="100" w:afterAutospacing="1"/>
              <w:rPr>
                <w:rFonts w:ascii="Arial" w:eastAsia="Times New Roman" w:hAnsi="Arial" w:cs="Arial"/>
                <w:lang w:val="en" w:eastAsia="en-GB"/>
              </w:rPr>
            </w:pPr>
            <w:r w:rsidRPr="00226821">
              <w:rPr>
                <w:rFonts w:ascii="Arial" w:eastAsia="Times New Roman" w:hAnsi="Arial" w:cs="Arial"/>
                <w:lang w:eastAsia="en-GB"/>
              </w:rPr>
              <w:t>Chief Executive</w:t>
            </w:r>
          </w:p>
        </w:tc>
        <w:tc>
          <w:tcPr>
            <w:tcW w:w="4231" w:type="dxa"/>
          </w:tcPr>
          <w:p w:rsidR="00C901D4" w:rsidRDefault="00C901D4" w:rsidP="005B59A9">
            <w:pPr>
              <w:spacing w:before="100" w:beforeAutospacing="1" w:after="100" w:afterAutospacing="1"/>
              <w:rPr>
                <w:rFonts w:ascii="Arial" w:eastAsia="Times New Roman" w:hAnsi="Arial" w:cs="Arial"/>
                <w:lang w:val="en" w:eastAsia="en-GB"/>
              </w:rPr>
            </w:pPr>
            <w:r w:rsidRPr="00226821">
              <w:rPr>
                <w:rFonts w:ascii="Arial" w:eastAsia="Times New Roman" w:hAnsi="Arial" w:cs="Arial"/>
                <w:lang w:eastAsia="en-GB"/>
              </w:rPr>
              <w:t>0161 770 3542</w:t>
            </w:r>
          </w:p>
        </w:tc>
      </w:tr>
    </w:tbl>
    <w:p w:rsidR="00226821" w:rsidRPr="00226821" w:rsidRDefault="00C901D4"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3.6</w:t>
      </w:r>
      <w:r>
        <w:rPr>
          <w:rFonts w:ascii="Arial" w:eastAsia="Times New Roman" w:hAnsi="Arial" w:cs="Arial"/>
          <w:lang w:val="en" w:eastAsia="en-GB"/>
        </w:rPr>
        <w:tab/>
      </w:r>
      <w:r w:rsidR="00226821" w:rsidRPr="00226821">
        <w:rPr>
          <w:rFonts w:ascii="Arial" w:eastAsia="Times New Roman" w:hAnsi="Arial" w:cs="Arial"/>
          <w:lang w:val="en" w:eastAsia="en-GB"/>
        </w:rPr>
        <w:t xml:space="preserve">The final route is to invite a trade union or a professional association to raise the </w:t>
      </w:r>
      <w:r>
        <w:rPr>
          <w:rFonts w:ascii="Arial" w:eastAsia="Times New Roman" w:hAnsi="Arial" w:cs="Arial"/>
          <w:lang w:val="en" w:eastAsia="en-GB"/>
        </w:rPr>
        <w:t xml:space="preserve">matter through </w:t>
      </w:r>
      <w:r w:rsidR="005B59A9">
        <w:rPr>
          <w:rFonts w:ascii="Arial" w:eastAsia="Times New Roman" w:hAnsi="Arial" w:cs="Arial"/>
          <w:lang w:val="en" w:eastAsia="en-GB"/>
        </w:rPr>
        <w:t>our</w:t>
      </w:r>
      <w:r>
        <w:rPr>
          <w:rFonts w:ascii="Arial" w:eastAsia="Times New Roman" w:hAnsi="Arial" w:cs="Arial"/>
          <w:lang w:val="en" w:eastAsia="en-GB"/>
        </w:rPr>
        <w:t xml:space="preserve"> w</w:t>
      </w:r>
      <w:r w:rsidR="00226821" w:rsidRPr="00226821">
        <w:rPr>
          <w:rFonts w:ascii="Arial" w:eastAsia="Times New Roman" w:hAnsi="Arial" w:cs="Arial"/>
          <w:lang w:val="en" w:eastAsia="en-GB"/>
        </w:rPr>
        <w:t>histleblowing procedure on the employee’s behalf.</w:t>
      </w:r>
    </w:p>
    <w:p w:rsidR="00226821" w:rsidRPr="00226821" w:rsidRDefault="00C901D4" w:rsidP="005B59A9">
      <w:pPr>
        <w:spacing w:before="100" w:beforeAutospacing="1" w:after="100" w:afterAutospacing="1"/>
        <w:rPr>
          <w:rFonts w:ascii="Arial" w:eastAsia="Times New Roman" w:hAnsi="Arial" w:cs="Arial"/>
          <w:lang w:val="en" w:eastAsia="en-GB"/>
        </w:rPr>
      </w:pPr>
      <w:r w:rsidRPr="00C901D4">
        <w:rPr>
          <w:rFonts w:ascii="Arial" w:eastAsia="Times New Roman" w:hAnsi="Arial" w:cs="Arial"/>
          <w:b/>
          <w:lang w:val="en" w:eastAsia="en-GB"/>
        </w:rPr>
        <w:t>4.0</w:t>
      </w:r>
      <w:r w:rsidR="00985C51">
        <w:rPr>
          <w:rFonts w:ascii="Arial" w:eastAsia="Times New Roman" w:hAnsi="Arial" w:cs="Arial"/>
          <w:lang w:val="en" w:eastAsia="en-GB"/>
        </w:rPr>
        <w:t xml:space="preserve"> </w:t>
      </w:r>
      <w:r w:rsidR="005B59A9">
        <w:rPr>
          <w:rFonts w:ascii="Arial" w:eastAsia="Times New Roman" w:hAnsi="Arial" w:cs="Arial"/>
          <w:b/>
          <w:bCs/>
          <w:lang w:val="en" w:eastAsia="en-GB"/>
        </w:rPr>
        <w:t>How employees are safeguarded when raising a c</w:t>
      </w:r>
      <w:r w:rsidR="00226821" w:rsidRPr="00226821">
        <w:rPr>
          <w:rFonts w:ascii="Arial" w:eastAsia="Times New Roman" w:hAnsi="Arial" w:cs="Arial"/>
          <w:b/>
          <w:bCs/>
          <w:lang w:val="en" w:eastAsia="en-GB"/>
        </w:rPr>
        <w:t>oncern</w:t>
      </w:r>
    </w:p>
    <w:p w:rsidR="00226821" w:rsidRPr="00226821" w:rsidRDefault="00E20088"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4.1</w:t>
      </w:r>
      <w:r>
        <w:rPr>
          <w:rFonts w:ascii="Arial" w:eastAsia="Times New Roman" w:hAnsi="Arial" w:cs="Arial"/>
          <w:lang w:val="en" w:eastAsia="en-GB"/>
        </w:rPr>
        <w:tab/>
      </w:r>
      <w:r w:rsidR="00226821" w:rsidRPr="00226821">
        <w:rPr>
          <w:rFonts w:ascii="Arial" w:eastAsia="Times New Roman" w:hAnsi="Arial" w:cs="Arial"/>
          <w:lang w:val="en" w:eastAsia="en-GB"/>
        </w:rPr>
        <w:t>This policy has been written to take account of the Public Interest Disclosure Act 1998 which protects workers making disclosures about certain matters of concern, when those disclosures are made in accordance with the Act’s provisions.</w:t>
      </w:r>
    </w:p>
    <w:p w:rsidR="00226821" w:rsidRPr="00226821" w:rsidRDefault="008A4FA3"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4.2</w:t>
      </w:r>
      <w:r>
        <w:rPr>
          <w:rFonts w:ascii="Arial" w:eastAsia="Times New Roman" w:hAnsi="Arial" w:cs="Arial"/>
          <w:lang w:val="en" w:eastAsia="en-GB"/>
        </w:rPr>
        <w:tab/>
      </w:r>
      <w:r w:rsidR="00226821" w:rsidRPr="00226821">
        <w:rPr>
          <w:rFonts w:ascii="Arial" w:eastAsia="Times New Roman" w:hAnsi="Arial" w:cs="Arial"/>
          <w:lang w:val="en" w:eastAsia="en-GB"/>
        </w:rPr>
        <w:t>The Act makes it unlawful for the council to dismiss anyone or allow them to be victimised on the basis that they have made an appropriate lawful disclosure in accordance with the Act.</w:t>
      </w:r>
    </w:p>
    <w:p w:rsidR="00226821" w:rsidRPr="00226821" w:rsidRDefault="008A4FA3"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lastRenderedPageBreak/>
        <w:t>4.3</w:t>
      </w:r>
      <w:r>
        <w:rPr>
          <w:rFonts w:ascii="Arial" w:eastAsia="Times New Roman" w:hAnsi="Arial" w:cs="Arial"/>
          <w:lang w:val="en" w:eastAsia="en-GB"/>
        </w:rPr>
        <w:tab/>
      </w:r>
      <w:r w:rsidR="00226821" w:rsidRPr="00226821">
        <w:rPr>
          <w:rFonts w:ascii="Arial" w:eastAsia="Times New Roman" w:hAnsi="Arial" w:cs="Arial"/>
          <w:lang w:val="en" w:eastAsia="en-GB"/>
        </w:rPr>
        <w:t>The Public Interest Disclosure Act 1998 and Employment Rights Act 1996 clearly define what types of disclosure qualify employees for protection against dismissal and detrimental treatment by your employer. These are known as ‘protected disclosures.’</w:t>
      </w:r>
    </w:p>
    <w:p w:rsidR="00226821" w:rsidRPr="00226821" w:rsidRDefault="00545832" w:rsidP="005B59A9">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4.4</w:t>
      </w:r>
      <w:r>
        <w:rPr>
          <w:rFonts w:ascii="Arial" w:eastAsia="Times New Roman" w:hAnsi="Arial" w:cs="Arial"/>
          <w:lang w:val="en" w:eastAsia="en-GB"/>
        </w:rPr>
        <w:tab/>
      </w:r>
      <w:r w:rsidR="00226821" w:rsidRPr="00226821">
        <w:rPr>
          <w:rFonts w:ascii="Arial" w:eastAsia="Times New Roman" w:hAnsi="Arial" w:cs="Arial"/>
          <w:lang w:val="en" w:eastAsia="en-GB"/>
        </w:rPr>
        <w:t>The following qualify as a protected disclosure:</w:t>
      </w:r>
    </w:p>
    <w:p w:rsidR="00226821" w:rsidRPr="005B59A9" w:rsidRDefault="005422BE"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Criminal offences (S</w:t>
      </w:r>
      <w:r w:rsidR="00226821" w:rsidRPr="005B59A9">
        <w:rPr>
          <w:rFonts w:ascii="Arial" w:eastAsia="Times New Roman" w:hAnsi="Arial" w:cs="Arial"/>
          <w:lang w:val="en" w:eastAsia="en-GB"/>
        </w:rPr>
        <w:t xml:space="preserve">ection 43B(1)(a), ERA 1996). </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Br</w:t>
      </w:r>
      <w:r w:rsidR="005422BE" w:rsidRPr="005B59A9">
        <w:rPr>
          <w:rFonts w:ascii="Arial" w:eastAsia="Times New Roman" w:hAnsi="Arial" w:cs="Arial"/>
          <w:lang w:val="en" w:eastAsia="en-GB"/>
        </w:rPr>
        <w:t>each of any legal obligation (S</w:t>
      </w:r>
      <w:r w:rsidRPr="005B59A9">
        <w:rPr>
          <w:rFonts w:ascii="Arial" w:eastAsia="Times New Roman" w:hAnsi="Arial" w:cs="Arial"/>
          <w:lang w:val="en" w:eastAsia="en-GB"/>
        </w:rPr>
        <w:t>ection 43B(1)(b), ERA 1996).</w:t>
      </w:r>
    </w:p>
    <w:p w:rsidR="00226821" w:rsidRPr="005B59A9" w:rsidRDefault="005422BE"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Miscarriages of justice (S</w:t>
      </w:r>
      <w:r w:rsidR="00226821" w:rsidRPr="005B59A9">
        <w:rPr>
          <w:rFonts w:ascii="Arial" w:eastAsia="Times New Roman" w:hAnsi="Arial" w:cs="Arial"/>
          <w:lang w:val="en" w:eastAsia="en-GB"/>
        </w:rPr>
        <w:t xml:space="preserve">ection 43B(1)(c), ERA 1996). </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Danger to the health</w:t>
      </w:r>
      <w:r w:rsidR="005422BE" w:rsidRPr="005B59A9">
        <w:rPr>
          <w:rFonts w:ascii="Arial" w:eastAsia="Times New Roman" w:hAnsi="Arial" w:cs="Arial"/>
          <w:lang w:val="en" w:eastAsia="en-GB"/>
        </w:rPr>
        <w:t xml:space="preserve"> and safety of any individual (S</w:t>
      </w:r>
      <w:r w:rsidRPr="005B59A9">
        <w:rPr>
          <w:rFonts w:ascii="Arial" w:eastAsia="Times New Roman" w:hAnsi="Arial" w:cs="Arial"/>
          <w:lang w:val="en" w:eastAsia="en-GB"/>
        </w:rPr>
        <w:t xml:space="preserve">ection 43B(1)(d), ERA 1996). </w:t>
      </w:r>
    </w:p>
    <w:p w:rsidR="00226821" w:rsidRPr="005B59A9" w:rsidRDefault="005422BE"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Damage to the environment (S</w:t>
      </w:r>
      <w:r w:rsidR="00226821" w:rsidRPr="005B59A9">
        <w:rPr>
          <w:rFonts w:ascii="Arial" w:eastAsia="Times New Roman" w:hAnsi="Arial" w:cs="Arial"/>
          <w:lang w:val="en" w:eastAsia="en-GB"/>
        </w:rPr>
        <w:t xml:space="preserve">ection 43B(1)(e), ERA 1996). </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The deliberate concealing of infor</w:t>
      </w:r>
      <w:r w:rsidR="005422BE" w:rsidRPr="005B59A9">
        <w:rPr>
          <w:rFonts w:ascii="Arial" w:eastAsia="Times New Roman" w:hAnsi="Arial" w:cs="Arial"/>
          <w:lang w:val="en" w:eastAsia="en-GB"/>
        </w:rPr>
        <w:t>mation about any of the above (S</w:t>
      </w:r>
      <w:r w:rsidRPr="005B59A9">
        <w:rPr>
          <w:rFonts w:ascii="Arial" w:eastAsia="Times New Roman" w:hAnsi="Arial" w:cs="Arial"/>
          <w:lang w:val="en" w:eastAsia="en-GB"/>
        </w:rPr>
        <w:t xml:space="preserve">ection 43B(1)(f), ERA 1996). </w:t>
      </w:r>
    </w:p>
    <w:p w:rsidR="00226821" w:rsidRPr="00226821" w:rsidRDefault="005422BE"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4.5</w:t>
      </w:r>
      <w:r>
        <w:rPr>
          <w:rFonts w:ascii="Arial" w:eastAsia="Times New Roman" w:hAnsi="Arial" w:cs="Arial"/>
          <w:lang w:val="en" w:eastAsia="en-GB"/>
        </w:rPr>
        <w:tab/>
      </w:r>
      <w:r w:rsidR="00226821" w:rsidRPr="00226821">
        <w:rPr>
          <w:rFonts w:ascii="Arial" w:eastAsia="Times New Roman" w:hAnsi="Arial" w:cs="Arial"/>
          <w:lang w:val="en" w:eastAsia="en-GB"/>
        </w:rPr>
        <w:t>A disclosure will also be protected if the information disclosed is of a nature that shows that any of the above is likely to be deliberately concealed.</w:t>
      </w:r>
    </w:p>
    <w:p w:rsidR="00226821" w:rsidRPr="00226821" w:rsidRDefault="005B59A9" w:rsidP="005B59A9">
      <w:pPr>
        <w:spacing w:before="100" w:beforeAutospacing="1" w:after="100" w:afterAutospacing="1"/>
        <w:rPr>
          <w:rFonts w:ascii="Arial" w:eastAsia="Times New Roman" w:hAnsi="Arial" w:cs="Arial"/>
          <w:u w:val="single"/>
          <w:lang w:val="en" w:eastAsia="en-GB"/>
        </w:rPr>
      </w:pPr>
      <w:r>
        <w:rPr>
          <w:rFonts w:ascii="Arial" w:eastAsia="Times New Roman" w:hAnsi="Arial" w:cs="Arial"/>
          <w:bCs/>
          <w:u w:val="single"/>
          <w:lang w:val="en" w:eastAsia="en-GB"/>
        </w:rPr>
        <w:t>Harassment or vi</w:t>
      </w:r>
      <w:r w:rsidR="00226821" w:rsidRPr="008F2EA6">
        <w:rPr>
          <w:rFonts w:ascii="Arial" w:eastAsia="Times New Roman" w:hAnsi="Arial" w:cs="Arial"/>
          <w:bCs/>
          <w:u w:val="single"/>
          <w:lang w:val="en" w:eastAsia="en-GB"/>
        </w:rPr>
        <w:t>ctimisation</w:t>
      </w:r>
    </w:p>
    <w:p w:rsidR="00226821" w:rsidRPr="00226821" w:rsidRDefault="008F2EA6"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4.6</w:t>
      </w:r>
      <w:r>
        <w:rPr>
          <w:rFonts w:ascii="Arial" w:eastAsia="Times New Roman" w:hAnsi="Arial" w:cs="Arial"/>
          <w:lang w:val="en" w:eastAsia="en-GB"/>
        </w:rPr>
        <w:tab/>
      </w:r>
      <w:r w:rsidR="005B59A9">
        <w:rPr>
          <w:rFonts w:ascii="Arial" w:eastAsia="Times New Roman" w:hAnsi="Arial" w:cs="Arial"/>
          <w:lang w:val="en" w:eastAsia="en-GB"/>
        </w:rPr>
        <w:t>We</w:t>
      </w:r>
      <w:r w:rsidR="00226821" w:rsidRPr="00226821">
        <w:rPr>
          <w:rFonts w:ascii="Arial" w:eastAsia="Times New Roman" w:hAnsi="Arial" w:cs="Arial"/>
          <w:lang w:val="en" w:eastAsia="en-GB"/>
        </w:rPr>
        <w:t xml:space="preserve"> will not tolerate harassment or victimisation by those involved with the matters of concern or from others. It will take action to protect employees when they raise a concern in the public interest. The council takes its responsibilities in this seriously as it is responsible as the employer for any detriment caused.</w:t>
      </w:r>
    </w:p>
    <w:p w:rsidR="00226821" w:rsidRPr="00226821" w:rsidRDefault="008F2EA6"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4.7</w:t>
      </w:r>
      <w:r>
        <w:rPr>
          <w:rFonts w:ascii="Arial" w:eastAsia="Times New Roman" w:hAnsi="Arial" w:cs="Arial"/>
          <w:lang w:val="en" w:eastAsia="en-GB"/>
        </w:rPr>
        <w:tab/>
      </w:r>
      <w:r w:rsidR="00226821" w:rsidRPr="00226821">
        <w:rPr>
          <w:rFonts w:ascii="Arial" w:eastAsia="Times New Roman" w:hAnsi="Arial" w:cs="Arial"/>
          <w:lang w:val="en" w:eastAsia="en-GB"/>
        </w:rPr>
        <w:t>Due regard and sensitivity will be exercised by all involved in the process to ensure that employees do not suffer detrimental treatment as a result of raising a complaint.</w:t>
      </w:r>
    </w:p>
    <w:p w:rsidR="00226821" w:rsidRPr="00226821" w:rsidRDefault="008F2EA6"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4.8</w:t>
      </w:r>
      <w:r>
        <w:rPr>
          <w:rFonts w:ascii="Arial" w:eastAsia="Times New Roman" w:hAnsi="Arial" w:cs="Arial"/>
          <w:lang w:val="en" w:eastAsia="en-GB"/>
        </w:rPr>
        <w:tab/>
      </w:r>
      <w:r w:rsidR="00226821" w:rsidRPr="00226821">
        <w:rPr>
          <w:rFonts w:ascii="Arial" w:eastAsia="Times New Roman" w:hAnsi="Arial" w:cs="Arial"/>
          <w:lang w:val="en" w:eastAsia="en-GB"/>
        </w:rPr>
        <w:t>If employees are already the subject of disciplinary or redundancy procedures, those procedures will not be halted as a result of an employee whistle-blowing.</w:t>
      </w:r>
    </w:p>
    <w:p w:rsidR="00226821" w:rsidRPr="00226821" w:rsidRDefault="00226821" w:rsidP="005B59A9">
      <w:pPr>
        <w:spacing w:before="100" w:beforeAutospacing="1" w:after="100" w:afterAutospacing="1"/>
        <w:rPr>
          <w:rFonts w:ascii="Arial" w:eastAsia="Times New Roman" w:hAnsi="Arial" w:cs="Arial"/>
          <w:u w:val="single"/>
          <w:lang w:val="en" w:eastAsia="en-GB"/>
        </w:rPr>
      </w:pPr>
      <w:r w:rsidRPr="008F2EA6">
        <w:rPr>
          <w:rFonts w:ascii="Arial" w:eastAsia="Times New Roman" w:hAnsi="Arial" w:cs="Arial"/>
          <w:bCs/>
          <w:u w:val="single"/>
          <w:lang w:val="en" w:eastAsia="en-GB"/>
        </w:rPr>
        <w:t>Anonymous Allegations</w:t>
      </w:r>
    </w:p>
    <w:p w:rsidR="008F2EA6" w:rsidRDefault="008F2EA6" w:rsidP="005B59A9">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4.9</w:t>
      </w:r>
      <w:r>
        <w:rPr>
          <w:rFonts w:ascii="Arial" w:eastAsia="Times New Roman" w:hAnsi="Arial" w:cs="Arial"/>
          <w:lang w:val="en" w:eastAsia="en-GB"/>
        </w:rPr>
        <w:tab/>
      </w:r>
      <w:r w:rsidR="00226821" w:rsidRPr="00226821">
        <w:rPr>
          <w:rFonts w:ascii="Arial" w:eastAsia="Times New Roman" w:hAnsi="Arial" w:cs="Arial"/>
          <w:lang w:val="en" w:eastAsia="en-GB"/>
        </w:rPr>
        <w:t>This policy as a whole encourages employees to put their name to the allegation.</w:t>
      </w:r>
    </w:p>
    <w:p w:rsidR="00226821" w:rsidRPr="00226821" w:rsidRDefault="008F2EA6"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4.10</w:t>
      </w:r>
      <w:r>
        <w:rPr>
          <w:rFonts w:ascii="Arial" w:eastAsia="Times New Roman" w:hAnsi="Arial" w:cs="Arial"/>
          <w:lang w:val="en" w:eastAsia="en-GB"/>
        </w:rPr>
        <w:tab/>
      </w:r>
      <w:r w:rsidR="00226821" w:rsidRPr="00226821">
        <w:rPr>
          <w:rFonts w:ascii="Arial" w:eastAsia="Times New Roman" w:hAnsi="Arial" w:cs="Arial"/>
          <w:lang w:val="en" w:eastAsia="en-GB"/>
        </w:rPr>
        <w:t>Although concerns expressed anonymously are much less powerful they will be considered taking into account:</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bCs/>
          <w:lang w:val="en" w:eastAsia="en-GB"/>
        </w:rPr>
        <w:t>the seriousness of the issues raised;</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bCs/>
          <w:lang w:val="en" w:eastAsia="en-GB"/>
        </w:rPr>
        <w:t>the credibility of the concern; and</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the likelihood of confirming the allegation from other, attributable, sources.</w:t>
      </w:r>
    </w:p>
    <w:p w:rsidR="003F2718" w:rsidRPr="00226821" w:rsidRDefault="000E3B40"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4.11</w:t>
      </w:r>
      <w:r>
        <w:rPr>
          <w:rFonts w:ascii="Arial" w:eastAsia="Times New Roman" w:hAnsi="Arial" w:cs="Arial"/>
          <w:lang w:val="en" w:eastAsia="en-GB"/>
        </w:rPr>
        <w:tab/>
      </w:r>
      <w:r w:rsidR="00226821" w:rsidRPr="00226821">
        <w:rPr>
          <w:rFonts w:ascii="Arial" w:eastAsia="Times New Roman" w:hAnsi="Arial" w:cs="Arial"/>
          <w:lang w:val="en" w:eastAsia="en-GB"/>
        </w:rPr>
        <w:t>Employees will be unable to be told the outcome of any investigation of a concern which was brought forward anonymously.</w:t>
      </w:r>
    </w:p>
    <w:p w:rsidR="00226821" w:rsidRPr="00226821" w:rsidRDefault="00226821" w:rsidP="005B59A9">
      <w:pPr>
        <w:spacing w:before="100" w:beforeAutospacing="1" w:after="100" w:afterAutospacing="1"/>
        <w:rPr>
          <w:rFonts w:ascii="Arial" w:eastAsia="Times New Roman" w:hAnsi="Arial" w:cs="Arial"/>
          <w:u w:val="single"/>
          <w:lang w:val="en" w:eastAsia="en-GB"/>
        </w:rPr>
      </w:pPr>
      <w:r w:rsidRPr="003F2718">
        <w:rPr>
          <w:rFonts w:ascii="Arial" w:eastAsia="Times New Roman" w:hAnsi="Arial" w:cs="Arial"/>
          <w:bCs/>
          <w:u w:val="single"/>
          <w:lang w:val="en" w:eastAsia="en-GB"/>
        </w:rPr>
        <w:t>Confidentiality</w:t>
      </w:r>
    </w:p>
    <w:p w:rsidR="00226821" w:rsidRPr="00226821" w:rsidRDefault="003F2718"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4.12</w:t>
      </w:r>
      <w:r>
        <w:rPr>
          <w:rFonts w:ascii="Arial" w:eastAsia="Times New Roman" w:hAnsi="Arial" w:cs="Arial"/>
          <w:lang w:val="en" w:eastAsia="en-GB"/>
        </w:rPr>
        <w:tab/>
      </w:r>
      <w:r w:rsidR="005B59A9">
        <w:rPr>
          <w:rFonts w:ascii="Arial" w:eastAsia="Times New Roman" w:hAnsi="Arial" w:cs="Arial"/>
          <w:lang w:val="en" w:eastAsia="en-GB"/>
        </w:rPr>
        <w:t xml:space="preserve">We </w:t>
      </w:r>
      <w:r w:rsidR="00226821" w:rsidRPr="00226821">
        <w:rPr>
          <w:rFonts w:ascii="Arial" w:eastAsia="Times New Roman" w:hAnsi="Arial" w:cs="Arial"/>
          <w:lang w:val="en" w:eastAsia="en-GB"/>
        </w:rPr>
        <w:t>will do its best to protect employee identity when they raise a concern and do not want their name to be disclosed.</w:t>
      </w:r>
    </w:p>
    <w:p w:rsidR="00226821" w:rsidRPr="00226821" w:rsidRDefault="003F2718"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lastRenderedPageBreak/>
        <w:t>4.13</w:t>
      </w:r>
      <w:r>
        <w:rPr>
          <w:rFonts w:ascii="Arial" w:eastAsia="Times New Roman" w:hAnsi="Arial" w:cs="Arial"/>
          <w:lang w:val="en" w:eastAsia="en-GB"/>
        </w:rPr>
        <w:tab/>
      </w:r>
      <w:r w:rsidR="00226821" w:rsidRPr="00226821">
        <w:rPr>
          <w:rFonts w:ascii="Arial" w:eastAsia="Times New Roman" w:hAnsi="Arial" w:cs="Arial"/>
          <w:lang w:val="en" w:eastAsia="en-GB"/>
        </w:rPr>
        <w:t>It is important to note that the investigation process may ultimately need to reveal the employee as the source of information. On some occasions a statement by the employee may be required as part of the evidence.</w:t>
      </w:r>
    </w:p>
    <w:p w:rsidR="00226821" w:rsidRPr="00226821" w:rsidRDefault="005B59A9" w:rsidP="005B59A9">
      <w:pPr>
        <w:spacing w:before="100" w:beforeAutospacing="1" w:after="100" w:afterAutospacing="1"/>
        <w:rPr>
          <w:rFonts w:ascii="Arial" w:eastAsia="Times New Roman" w:hAnsi="Arial" w:cs="Arial"/>
          <w:u w:val="single"/>
          <w:lang w:val="en" w:eastAsia="en-GB"/>
        </w:rPr>
      </w:pPr>
      <w:r>
        <w:rPr>
          <w:rFonts w:ascii="Arial" w:eastAsia="Times New Roman" w:hAnsi="Arial" w:cs="Arial"/>
          <w:bCs/>
          <w:u w:val="single"/>
          <w:lang w:val="en" w:eastAsia="en-GB"/>
        </w:rPr>
        <w:t>Untrue a</w:t>
      </w:r>
      <w:r w:rsidR="00226821" w:rsidRPr="003F2718">
        <w:rPr>
          <w:rFonts w:ascii="Arial" w:eastAsia="Times New Roman" w:hAnsi="Arial" w:cs="Arial"/>
          <w:bCs/>
          <w:u w:val="single"/>
          <w:lang w:val="en" w:eastAsia="en-GB"/>
        </w:rPr>
        <w:t>llegations</w:t>
      </w:r>
    </w:p>
    <w:p w:rsidR="00226821" w:rsidRPr="00226821" w:rsidRDefault="003F2718"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4.14</w:t>
      </w:r>
      <w:r>
        <w:rPr>
          <w:rFonts w:ascii="Arial" w:eastAsia="Times New Roman" w:hAnsi="Arial" w:cs="Arial"/>
          <w:lang w:val="en" w:eastAsia="en-GB"/>
        </w:rPr>
        <w:tab/>
      </w:r>
      <w:r w:rsidR="00226821" w:rsidRPr="00226821">
        <w:rPr>
          <w:rFonts w:ascii="Arial" w:eastAsia="Times New Roman" w:hAnsi="Arial" w:cs="Arial"/>
          <w:lang w:val="en" w:eastAsia="en-GB"/>
        </w:rPr>
        <w:t>If an employee makes an allegation in the public interest and reasonably believed it to be true, but it is not confirmed by the investigation, no action will be taken against the employee.</w:t>
      </w:r>
    </w:p>
    <w:p w:rsidR="00226821" w:rsidRPr="00226821" w:rsidRDefault="003F2718"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4.15</w:t>
      </w:r>
      <w:r>
        <w:rPr>
          <w:rFonts w:ascii="Arial" w:eastAsia="Times New Roman" w:hAnsi="Arial" w:cs="Arial"/>
          <w:lang w:val="en" w:eastAsia="en-GB"/>
        </w:rPr>
        <w:tab/>
      </w:r>
      <w:r w:rsidR="00226821" w:rsidRPr="00226821">
        <w:rPr>
          <w:rFonts w:ascii="Arial" w:eastAsia="Times New Roman" w:hAnsi="Arial" w:cs="Arial"/>
          <w:lang w:val="en" w:eastAsia="en-GB"/>
        </w:rPr>
        <w:t>If, however, an employee makes malicious or frivolous allegations, or repeated allegations which have no foundation, disciplinary action will be taken against the employee.</w:t>
      </w:r>
    </w:p>
    <w:p w:rsidR="00226821" w:rsidRPr="00226821" w:rsidRDefault="00985C51" w:rsidP="005B59A9">
      <w:pPr>
        <w:spacing w:before="100" w:beforeAutospacing="1" w:after="100" w:afterAutospacing="1"/>
        <w:rPr>
          <w:rFonts w:ascii="Arial" w:eastAsia="Times New Roman" w:hAnsi="Arial" w:cs="Arial"/>
          <w:lang w:val="en" w:eastAsia="en-GB"/>
        </w:rPr>
      </w:pPr>
      <w:r>
        <w:rPr>
          <w:rFonts w:ascii="Arial" w:eastAsia="Times New Roman" w:hAnsi="Arial" w:cs="Arial"/>
          <w:b/>
          <w:lang w:val="en" w:eastAsia="en-GB"/>
        </w:rPr>
        <w:t xml:space="preserve">5.0 </w:t>
      </w:r>
      <w:r w:rsidR="003F2718">
        <w:rPr>
          <w:rFonts w:ascii="Arial" w:eastAsia="Times New Roman" w:hAnsi="Arial" w:cs="Arial"/>
          <w:b/>
          <w:bCs/>
          <w:lang w:val="en" w:eastAsia="en-GB"/>
        </w:rPr>
        <w:t xml:space="preserve">How </w:t>
      </w:r>
      <w:r w:rsidR="005B59A9">
        <w:rPr>
          <w:rFonts w:ascii="Arial" w:eastAsia="Times New Roman" w:hAnsi="Arial" w:cs="Arial"/>
          <w:b/>
          <w:bCs/>
          <w:lang w:val="en" w:eastAsia="en-GB"/>
        </w:rPr>
        <w:t>we will respond</w:t>
      </w:r>
      <w:r w:rsidR="00226821" w:rsidRPr="00226821">
        <w:rPr>
          <w:rFonts w:ascii="Arial" w:eastAsia="Times New Roman" w:hAnsi="Arial" w:cs="Arial"/>
          <w:b/>
          <w:bCs/>
          <w:lang w:val="en" w:eastAsia="en-GB"/>
        </w:rPr>
        <w:t xml:space="preserve"> </w:t>
      </w:r>
    </w:p>
    <w:p w:rsidR="00226821" w:rsidRPr="00226821" w:rsidRDefault="00F34938"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5.1</w:t>
      </w:r>
      <w:r>
        <w:rPr>
          <w:rFonts w:ascii="Arial" w:eastAsia="Times New Roman" w:hAnsi="Arial" w:cs="Arial"/>
          <w:lang w:val="en" w:eastAsia="en-GB"/>
        </w:rPr>
        <w:tab/>
      </w:r>
      <w:r w:rsidR="00226821" w:rsidRPr="00226821">
        <w:rPr>
          <w:rFonts w:ascii="Arial" w:eastAsia="Times New Roman" w:hAnsi="Arial" w:cs="Arial"/>
          <w:lang w:val="en" w:eastAsia="en-GB"/>
        </w:rPr>
        <w:t>The action taken will depend on the nature of the concern. The matters raised may:</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be investigated internally;</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be referred to the Police;</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be referred to the External Auditor;</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form the subject of an independent inquiry.</w:t>
      </w:r>
    </w:p>
    <w:p w:rsidR="00226821" w:rsidRPr="00226821" w:rsidRDefault="00361B12"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5.2</w:t>
      </w:r>
      <w:r>
        <w:rPr>
          <w:rFonts w:ascii="Arial" w:eastAsia="Times New Roman" w:hAnsi="Arial" w:cs="Arial"/>
          <w:lang w:val="en" w:eastAsia="en-GB"/>
        </w:rPr>
        <w:tab/>
      </w:r>
      <w:r w:rsidR="00226821" w:rsidRPr="00226821">
        <w:rPr>
          <w:rFonts w:ascii="Arial" w:eastAsia="Times New Roman" w:hAnsi="Arial" w:cs="Arial"/>
          <w:lang w:val="en" w:eastAsia="en-GB"/>
        </w:rPr>
        <w:t>To protect individuals and the council, initial enquiries will be made to decide whether an investigation is appropriate and, if so, what form it should take. Most matters will, initially, be investigated internally. Concerns or allegations which fall within the scope of specific current procedures (for example, child protection or discrimination issues) will normally be dealt with through those routes.</w:t>
      </w:r>
    </w:p>
    <w:p w:rsidR="00226821" w:rsidRPr="00226821" w:rsidRDefault="00361B12"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5.3.</w:t>
      </w:r>
      <w:r>
        <w:rPr>
          <w:rFonts w:ascii="Arial" w:eastAsia="Times New Roman" w:hAnsi="Arial" w:cs="Arial"/>
          <w:lang w:val="en" w:eastAsia="en-GB"/>
        </w:rPr>
        <w:tab/>
      </w:r>
      <w:r w:rsidR="00BB1867">
        <w:rPr>
          <w:rFonts w:ascii="Arial" w:eastAsia="Times New Roman" w:hAnsi="Arial" w:cs="Arial"/>
          <w:lang w:val="en" w:eastAsia="en-GB"/>
        </w:rPr>
        <w:t>Within 10</w:t>
      </w:r>
      <w:r w:rsidR="00226821" w:rsidRPr="00226821">
        <w:rPr>
          <w:rFonts w:ascii="Arial" w:eastAsia="Times New Roman" w:hAnsi="Arial" w:cs="Arial"/>
          <w:lang w:val="en" w:eastAsia="en-GB"/>
        </w:rPr>
        <w:t xml:space="preserve"> working days of a concern being received, the council will write to the employee:</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acknowledging that the concern has been received;</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indicating how it proposes to deal with the matter;</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giving an estimate of how long it will take to provide a final response;</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informing the employee as to whether any initial enquiries have been made; and</w:t>
      </w:r>
    </w:p>
    <w:p w:rsidR="00226821" w:rsidRPr="005B59A9" w:rsidRDefault="00226821" w:rsidP="005B59A9">
      <w:pPr>
        <w:pStyle w:val="ListParagraph"/>
        <w:numPr>
          <w:ilvl w:val="0"/>
          <w:numId w:val="10"/>
        </w:numPr>
        <w:spacing w:before="100" w:beforeAutospacing="1" w:after="100" w:afterAutospacing="1"/>
        <w:rPr>
          <w:rFonts w:ascii="Arial" w:eastAsia="Times New Roman" w:hAnsi="Arial" w:cs="Arial"/>
          <w:lang w:val="en" w:eastAsia="en-GB"/>
        </w:rPr>
      </w:pPr>
      <w:r w:rsidRPr="005B59A9">
        <w:rPr>
          <w:rFonts w:ascii="Arial" w:eastAsia="Times New Roman" w:hAnsi="Arial" w:cs="Arial"/>
          <w:lang w:val="en" w:eastAsia="en-GB"/>
        </w:rPr>
        <w:t>informing the employee as to whether further investigations will take place and, if not, why not.</w:t>
      </w:r>
    </w:p>
    <w:p w:rsidR="00226821" w:rsidRPr="00226821" w:rsidRDefault="00AD1997"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 xml:space="preserve">5.4 </w:t>
      </w:r>
      <w:r>
        <w:rPr>
          <w:rFonts w:ascii="Arial" w:eastAsia="Times New Roman" w:hAnsi="Arial" w:cs="Arial"/>
          <w:lang w:val="en" w:eastAsia="en-GB"/>
        </w:rPr>
        <w:tab/>
      </w:r>
      <w:r w:rsidR="00226821" w:rsidRPr="00226821">
        <w:rPr>
          <w:rFonts w:ascii="Arial" w:eastAsia="Times New Roman" w:hAnsi="Arial" w:cs="Arial"/>
          <w:lang w:val="en" w:eastAsia="en-GB"/>
        </w:rPr>
        <w:t>Some concerns may be resolved by immediate action without the need for an investigation.</w:t>
      </w:r>
    </w:p>
    <w:p w:rsidR="00226821" w:rsidRPr="00226821" w:rsidRDefault="00AD1997"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5.5</w:t>
      </w:r>
      <w:r>
        <w:rPr>
          <w:rFonts w:ascii="Arial" w:eastAsia="Times New Roman" w:hAnsi="Arial" w:cs="Arial"/>
          <w:lang w:val="en" w:eastAsia="en-GB"/>
        </w:rPr>
        <w:tab/>
      </w:r>
      <w:r w:rsidR="00226821" w:rsidRPr="00226821">
        <w:rPr>
          <w:rFonts w:ascii="Arial" w:eastAsia="Times New Roman" w:hAnsi="Arial" w:cs="Arial"/>
          <w:lang w:val="en" w:eastAsia="en-GB"/>
        </w:rPr>
        <w:t>The</w:t>
      </w:r>
      <w:r w:rsidR="005B59A9">
        <w:rPr>
          <w:rFonts w:ascii="Arial" w:eastAsia="Times New Roman" w:hAnsi="Arial" w:cs="Arial"/>
          <w:lang w:val="en" w:eastAsia="en-GB"/>
        </w:rPr>
        <w:t xml:space="preserve"> amount of contact between the o</w:t>
      </w:r>
      <w:r w:rsidR="00226821" w:rsidRPr="00226821">
        <w:rPr>
          <w:rFonts w:ascii="Arial" w:eastAsia="Times New Roman" w:hAnsi="Arial" w:cs="Arial"/>
          <w:lang w:val="en" w:eastAsia="en-GB"/>
        </w:rPr>
        <w:t>fficer(s) considering the issues and the employee will depend on the nature of the matters raised, the potential difficulties involved and the amount and clarity of the information the employee provided. If necessary, further information will be sought.</w:t>
      </w:r>
    </w:p>
    <w:p w:rsidR="00226821" w:rsidRPr="00226821" w:rsidRDefault="00AD1997"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5.6</w:t>
      </w:r>
      <w:r>
        <w:rPr>
          <w:rFonts w:ascii="Arial" w:eastAsia="Times New Roman" w:hAnsi="Arial" w:cs="Arial"/>
          <w:lang w:val="en" w:eastAsia="en-GB"/>
        </w:rPr>
        <w:tab/>
      </w:r>
      <w:r w:rsidR="00226821" w:rsidRPr="00226821">
        <w:rPr>
          <w:rFonts w:ascii="Arial" w:eastAsia="Times New Roman" w:hAnsi="Arial" w:cs="Arial"/>
          <w:lang w:val="en" w:eastAsia="en-GB"/>
        </w:rPr>
        <w:t>When any meeting is arranged with the employee as a whistle blower, they have th</w:t>
      </w:r>
      <w:r w:rsidR="005B59A9">
        <w:rPr>
          <w:rFonts w:ascii="Arial" w:eastAsia="Times New Roman" w:hAnsi="Arial" w:cs="Arial"/>
          <w:lang w:val="en" w:eastAsia="en-GB"/>
        </w:rPr>
        <w:t>e right to be accompanied by a trades u</w:t>
      </w:r>
      <w:r w:rsidR="00226821" w:rsidRPr="00226821">
        <w:rPr>
          <w:rFonts w:ascii="Arial" w:eastAsia="Times New Roman" w:hAnsi="Arial" w:cs="Arial"/>
          <w:lang w:val="en" w:eastAsia="en-GB"/>
        </w:rPr>
        <w:t>nion or professional association representative, or a colleague who is not involved in the area of work to which the concern relates.</w:t>
      </w:r>
    </w:p>
    <w:p w:rsidR="00226821" w:rsidRPr="00226821" w:rsidRDefault="00AD1997"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lastRenderedPageBreak/>
        <w:t>5.7</w:t>
      </w:r>
      <w:r>
        <w:rPr>
          <w:rFonts w:ascii="Arial" w:eastAsia="Times New Roman" w:hAnsi="Arial" w:cs="Arial"/>
          <w:lang w:val="en" w:eastAsia="en-GB"/>
        </w:rPr>
        <w:tab/>
      </w:r>
      <w:r w:rsidR="005B59A9">
        <w:rPr>
          <w:rFonts w:ascii="Arial" w:eastAsia="Times New Roman" w:hAnsi="Arial" w:cs="Arial"/>
          <w:lang w:val="en" w:eastAsia="en-GB"/>
        </w:rPr>
        <w:t>We</w:t>
      </w:r>
      <w:r w:rsidR="00226821" w:rsidRPr="00226821">
        <w:rPr>
          <w:rFonts w:ascii="Arial" w:eastAsia="Times New Roman" w:hAnsi="Arial" w:cs="Arial"/>
          <w:lang w:val="en" w:eastAsia="en-GB"/>
        </w:rPr>
        <w:t xml:space="preserve"> will act as necessary to minimise any difficulties which employees may experience as a result of raising a concern. For instance if, later, employees are required to give evidence in criminal or disciplinary proceedings, </w:t>
      </w:r>
      <w:r w:rsidR="005B59A9">
        <w:rPr>
          <w:rFonts w:ascii="Arial" w:eastAsia="Times New Roman" w:hAnsi="Arial" w:cs="Arial"/>
          <w:lang w:val="en" w:eastAsia="en-GB"/>
        </w:rPr>
        <w:t>we</w:t>
      </w:r>
      <w:r w:rsidR="00226821" w:rsidRPr="00226821">
        <w:rPr>
          <w:rFonts w:ascii="Arial" w:eastAsia="Times New Roman" w:hAnsi="Arial" w:cs="Arial"/>
          <w:lang w:val="en" w:eastAsia="en-GB"/>
        </w:rPr>
        <w:t xml:space="preserve"> will advise the employee directly as to the procedure.</w:t>
      </w:r>
    </w:p>
    <w:p w:rsidR="00226821" w:rsidRPr="00226821" w:rsidRDefault="00AD1997"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5.8</w:t>
      </w:r>
      <w:r>
        <w:rPr>
          <w:rFonts w:ascii="Arial" w:eastAsia="Times New Roman" w:hAnsi="Arial" w:cs="Arial"/>
          <w:lang w:val="en" w:eastAsia="en-GB"/>
        </w:rPr>
        <w:tab/>
      </w:r>
      <w:r w:rsidR="005B59A9">
        <w:rPr>
          <w:rFonts w:ascii="Arial" w:eastAsia="Times New Roman" w:hAnsi="Arial" w:cs="Arial"/>
          <w:lang w:val="en" w:eastAsia="en-GB"/>
        </w:rPr>
        <w:t>We accept</w:t>
      </w:r>
      <w:r w:rsidR="00226821" w:rsidRPr="00226821">
        <w:rPr>
          <w:rFonts w:ascii="Arial" w:eastAsia="Times New Roman" w:hAnsi="Arial" w:cs="Arial"/>
          <w:lang w:val="en" w:eastAsia="en-GB"/>
        </w:rPr>
        <w:t xml:space="preserve"> that employees need to be assured that the matter has been properly addressed so, subject to legal constraints, the employee will receive information about the outcomes of any investigations.</w:t>
      </w:r>
    </w:p>
    <w:p w:rsidR="00226821" w:rsidRPr="00226821" w:rsidRDefault="00ED06CB"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b/>
          <w:bCs/>
          <w:lang w:val="en" w:eastAsia="en-GB"/>
        </w:rPr>
        <w:t xml:space="preserve">6.0 </w:t>
      </w:r>
      <w:r w:rsidR="005B59A9">
        <w:rPr>
          <w:rFonts w:ascii="Arial" w:eastAsia="Times New Roman" w:hAnsi="Arial" w:cs="Arial"/>
          <w:b/>
          <w:bCs/>
          <w:lang w:val="en" w:eastAsia="en-GB"/>
        </w:rPr>
        <w:t>What employees can do if our response does not resolve their c</w:t>
      </w:r>
      <w:r w:rsidR="00226821" w:rsidRPr="00226821">
        <w:rPr>
          <w:rFonts w:ascii="Arial" w:eastAsia="Times New Roman" w:hAnsi="Arial" w:cs="Arial"/>
          <w:b/>
          <w:bCs/>
          <w:lang w:val="en" w:eastAsia="en-GB"/>
        </w:rPr>
        <w:t>oncern</w:t>
      </w:r>
      <w:r w:rsidR="00226821" w:rsidRPr="00226821">
        <w:rPr>
          <w:rFonts w:ascii="Arial" w:eastAsia="Times New Roman" w:hAnsi="Arial" w:cs="Arial"/>
          <w:lang w:val="en" w:eastAsia="en-GB"/>
        </w:rPr>
        <w:t xml:space="preserve"> </w:t>
      </w:r>
    </w:p>
    <w:p w:rsidR="00226821" w:rsidRPr="00226821" w:rsidRDefault="00A003E1" w:rsidP="005B59A9">
      <w:pPr>
        <w:spacing w:before="100" w:beforeAutospacing="1" w:after="100" w:afterAutospacing="1"/>
        <w:ind w:left="709" w:hanging="709"/>
        <w:rPr>
          <w:rFonts w:ascii="Arial" w:eastAsia="Times New Roman" w:hAnsi="Arial" w:cs="Arial"/>
          <w:lang w:val="en" w:eastAsia="en-GB"/>
        </w:rPr>
      </w:pPr>
      <w:r>
        <w:rPr>
          <w:rFonts w:ascii="Arial" w:eastAsia="Times New Roman" w:hAnsi="Arial" w:cs="Arial"/>
          <w:lang w:val="en" w:eastAsia="en-GB"/>
        </w:rPr>
        <w:t>6.1</w:t>
      </w:r>
      <w:r>
        <w:rPr>
          <w:rFonts w:ascii="Arial" w:eastAsia="Times New Roman" w:hAnsi="Arial" w:cs="Arial"/>
          <w:lang w:val="en" w:eastAsia="en-GB"/>
        </w:rPr>
        <w:tab/>
      </w:r>
      <w:r w:rsidR="00226821" w:rsidRPr="00226821">
        <w:rPr>
          <w:rFonts w:ascii="Arial" w:eastAsia="Times New Roman" w:hAnsi="Arial" w:cs="Arial"/>
          <w:lang w:val="en" w:eastAsia="en-GB"/>
        </w:rPr>
        <w:t xml:space="preserve">This policy is intended to provide employees with an avenue to raise concerns and to have them resolved inside the council. </w:t>
      </w:r>
      <w:r w:rsidR="005B59A9">
        <w:rPr>
          <w:rFonts w:ascii="Arial" w:eastAsia="Times New Roman" w:hAnsi="Arial" w:cs="Arial"/>
          <w:lang w:val="en" w:eastAsia="en-GB"/>
        </w:rPr>
        <w:t>We hope our investigations</w:t>
      </w:r>
      <w:r w:rsidR="00226821" w:rsidRPr="00226821">
        <w:rPr>
          <w:rFonts w:ascii="Arial" w:eastAsia="Times New Roman" w:hAnsi="Arial" w:cs="Arial"/>
          <w:lang w:val="en" w:eastAsia="en-GB"/>
        </w:rPr>
        <w:t xml:space="preserve"> an</w:t>
      </w:r>
      <w:r w:rsidR="005B59A9">
        <w:rPr>
          <w:rFonts w:ascii="Arial" w:eastAsia="Times New Roman" w:hAnsi="Arial" w:cs="Arial"/>
          <w:lang w:val="en" w:eastAsia="en-GB"/>
        </w:rPr>
        <w:t xml:space="preserve">d the action arising from them </w:t>
      </w:r>
      <w:r w:rsidR="00226821" w:rsidRPr="00226821">
        <w:rPr>
          <w:rFonts w:ascii="Arial" w:eastAsia="Times New Roman" w:hAnsi="Arial" w:cs="Arial"/>
          <w:lang w:val="en" w:eastAsia="en-GB"/>
        </w:rPr>
        <w:t>will</w:t>
      </w:r>
      <w:r w:rsidR="00226821" w:rsidRPr="00226821">
        <w:rPr>
          <w:rFonts w:ascii="Arial" w:eastAsia="Times New Roman" w:hAnsi="Arial" w:cs="Arial"/>
          <w:b/>
          <w:bCs/>
          <w:lang w:val="en" w:eastAsia="en-GB"/>
        </w:rPr>
        <w:t xml:space="preserve"> </w:t>
      </w:r>
      <w:r w:rsidR="00226821" w:rsidRPr="00226821">
        <w:rPr>
          <w:rFonts w:ascii="Arial" w:eastAsia="Times New Roman" w:hAnsi="Arial" w:cs="Arial"/>
          <w:lang w:val="en" w:eastAsia="en-GB"/>
        </w:rPr>
        <w:t>resolve</w:t>
      </w:r>
      <w:r w:rsidR="00226821" w:rsidRPr="00226821">
        <w:rPr>
          <w:rFonts w:ascii="Arial" w:eastAsia="Times New Roman" w:hAnsi="Arial" w:cs="Arial"/>
          <w:b/>
          <w:bCs/>
          <w:lang w:val="en" w:eastAsia="en-GB"/>
        </w:rPr>
        <w:t xml:space="preserve"> </w:t>
      </w:r>
      <w:r w:rsidR="00226821" w:rsidRPr="00226821">
        <w:rPr>
          <w:rFonts w:ascii="Arial" w:eastAsia="Times New Roman" w:hAnsi="Arial" w:cs="Arial"/>
          <w:lang w:val="en" w:eastAsia="en-GB"/>
        </w:rPr>
        <w:t>their concern. If not, and the employee feels it is right to take the matter outside the council. In such circumstances, emplo</w:t>
      </w:r>
      <w:r w:rsidR="005B59A9">
        <w:rPr>
          <w:rFonts w:ascii="Arial" w:eastAsia="Times New Roman" w:hAnsi="Arial" w:cs="Arial"/>
          <w:lang w:val="en" w:eastAsia="en-GB"/>
        </w:rPr>
        <w:t>yees should seek advice from our</w:t>
      </w:r>
      <w:r w:rsidR="00226821" w:rsidRPr="00226821">
        <w:rPr>
          <w:rFonts w:ascii="Arial" w:eastAsia="Times New Roman" w:hAnsi="Arial" w:cs="Arial"/>
          <w:lang w:val="en" w:eastAsia="en-GB"/>
        </w:rPr>
        <w:t xml:space="preserve"> Monitoring Officer to ensure correct procedures are followed and that confidential information is not disclosed. </w:t>
      </w:r>
    </w:p>
    <w:p w:rsidR="00226821" w:rsidRPr="00226821" w:rsidRDefault="00ED06CB" w:rsidP="005B59A9">
      <w:pPr>
        <w:spacing w:before="100" w:beforeAutospacing="1" w:after="100" w:afterAutospacing="1"/>
        <w:rPr>
          <w:rFonts w:ascii="Arial" w:eastAsia="Times New Roman" w:hAnsi="Arial" w:cs="Arial"/>
          <w:b/>
          <w:lang w:val="en" w:eastAsia="en-GB"/>
        </w:rPr>
      </w:pPr>
      <w:r>
        <w:rPr>
          <w:rFonts w:ascii="Arial" w:eastAsia="Times New Roman" w:hAnsi="Arial" w:cs="Arial"/>
          <w:b/>
          <w:lang w:val="en" w:eastAsia="en-GB"/>
        </w:rPr>
        <w:t xml:space="preserve">7.0 </w:t>
      </w:r>
      <w:r w:rsidR="00226821" w:rsidRPr="00A003E1">
        <w:rPr>
          <w:rFonts w:ascii="Arial" w:eastAsia="Times New Roman" w:hAnsi="Arial" w:cs="Arial"/>
          <w:b/>
          <w:bCs/>
          <w:lang w:val="en" w:eastAsia="en-GB"/>
        </w:rPr>
        <w:t>The Monitoring Officer</w:t>
      </w:r>
    </w:p>
    <w:p w:rsidR="00226821" w:rsidRPr="00226821" w:rsidRDefault="00A003E1" w:rsidP="005B59A9">
      <w:pPr>
        <w:spacing w:before="100" w:beforeAutospacing="1" w:after="100" w:afterAutospacing="1"/>
        <w:ind w:left="720" w:hanging="720"/>
        <w:rPr>
          <w:rFonts w:ascii="Arial" w:eastAsia="Times New Roman" w:hAnsi="Arial" w:cs="Arial"/>
          <w:lang w:val="en" w:eastAsia="en-GB"/>
        </w:rPr>
      </w:pPr>
      <w:r w:rsidRPr="00A003E1">
        <w:rPr>
          <w:rFonts w:ascii="Arial" w:eastAsia="Times New Roman" w:hAnsi="Arial" w:cs="Arial"/>
          <w:lang w:val="en" w:eastAsia="en-GB"/>
        </w:rPr>
        <w:t>7.1</w:t>
      </w:r>
      <w:r>
        <w:rPr>
          <w:rFonts w:ascii="Arial" w:eastAsia="Times New Roman" w:hAnsi="Arial" w:cs="Arial"/>
          <w:lang w:val="en" w:eastAsia="en-GB"/>
        </w:rPr>
        <w:tab/>
      </w:r>
      <w:r w:rsidR="00226821" w:rsidRPr="00226821">
        <w:rPr>
          <w:rFonts w:ascii="Arial" w:eastAsia="Times New Roman" w:hAnsi="Arial" w:cs="Arial"/>
          <w:lang w:val="en" w:eastAsia="en-GB"/>
        </w:rPr>
        <w:t xml:space="preserve">The Monitoring Officer has overall responsibility for the maintenance and operation of this policy. S/he maintains a record of concerns raised and the outcomes (but in a form which does not endanger employee confidentiality). </w:t>
      </w:r>
    </w:p>
    <w:p w:rsidR="00226821" w:rsidRDefault="00A003E1" w:rsidP="005B59A9">
      <w:pPr>
        <w:spacing w:before="100" w:beforeAutospacing="1" w:after="100" w:afterAutospacing="1"/>
        <w:ind w:left="720" w:hanging="720"/>
        <w:rPr>
          <w:rFonts w:ascii="Arial" w:eastAsia="Times New Roman" w:hAnsi="Arial" w:cs="Arial"/>
          <w:lang w:val="en" w:eastAsia="en-GB"/>
        </w:rPr>
      </w:pPr>
      <w:r>
        <w:rPr>
          <w:rFonts w:ascii="Arial" w:eastAsia="Times New Roman" w:hAnsi="Arial" w:cs="Arial"/>
          <w:lang w:val="en" w:eastAsia="en-GB"/>
        </w:rPr>
        <w:t>7.2</w:t>
      </w:r>
      <w:r>
        <w:rPr>
          <w:rFonts w:ascii="Arial" w:eastAsia="Times New Roman" w:hAnsi="Arial" w:cs="Arial"/>
          <w:lang w:val="en" w:eastAsia="en-GB"/>
        </w:rPr>
        <w:tab/>
      </w:r>
      <w:r w:rsidR="00226821" w:rsidRPr="00226821">
        <w:rPr>
          <w:rFonts w:ascii="Arial" w:eastAsia="Times New Roman" w:hAnsi="Arial" w:cs="Arial"/>
          <w:lang w:val="en" w:eastAsia="en-GB"/>
        </w:rPr>
        <w:t>Details of all concerns raised and subsequent information will be retained for 5 years. The purpose of this is to ensure that a central record is kept which can be cross referenced with other complaints in order to monitor any patterns of concern and to assist the Head of Corporate Governance in monitoring the effectiveness of this policy.</w:t>
      </w:r>
    </w:p>
    <w:p w:rsidR="007D53E9" w:rsidRDefault="007D53E9" w:rsidP="00A003E1">
      <w:pPr>
        <w:spacing w:before="100" w:beforeAutospacing="1" w:after="100" w:afterAutospacing="1"/>
        <w:ind w:left="720" w:hanging="720"/>
        <w:jc w:val="both"/>
        <w:rPr>
          <w:rFonts w:ascii="Arial" w:eastAsia="Times New Roman" w:hAnsi="Arial" w:cs="Arial"/>
          <w:lang w:val="en" w:eastAsia="en-GB"/>
        </w:rPr>
      </w:pPr>
    </w:p>
    <w:p w:rsidR="005B59A9" w:rsidRDefault="005B59A9" w:rsidP="00A003E1">
      <w:pPr>
        <w:spacing w:before="100" w:beforeAutospacing="1" w:after="100" w:afterAutospacing="1"/>
        <w:ind w:left="720" w:hanging="720"/>
        <w:jc w:val="both"/>
        <w:rPr>
          <w:rFonts w:ascii="Arial" w:eastAsia="Times New Roman" w:hAnsi="Arial" w:cs="Arial"/>
          <w:lang w:val="en" w:eastAsia="en-GB"/>
        </w:rPr>
      </w:pPr>
    </w:p>
    <w:p w:rsidR="005B59A9" w:rsidRDefault="005B59A9" w:rsidP="00A003E1">
      <w:pPr>
        <w:spacing w:before="100" w:beforeAutospacing="1" w:after="100" w:afterAutospacing="1"/>
        <w:ind w:left="720" w:hanging="720"/>
        <w:jc w:val="both"/>
        <w:rPr>
          <w:rFonts w:ascii="Arial" w:eastAsia="Times New Roman" w:hAnsi="Arial" w:cs="Arial"/>
          <w:lang w:val="en" w:eastAsia="en-GB"/>
        </w:rPr>
      </w:pPr>
    </w:p>
    <w:p w:rsidR="005B59A9" w:rsidRDefault="005B59A9" w:rsidP="00A003E1">
      <w:pPr>
        <w:spacing w:before="100" w:beforeAutospacing="1" w:after="100" w:afterAutospacing="1"/>
        <w:ind w:left="720" w:hanging="720"/>
        <w:jc w:val="both"/>
        <w:rPr>
          <w:rFonts w:ascii="Arial" w:eastAsia="Times New Roman" w:hAnsi="Arial" w:cs="Arial"/>
          <w:lang w:val="en" w:eastAsia="en-GB"/>
        </w:rPr>
      </w:pPr>
    </w:p>
    <w:p w:rsidR="005B59A9" w:rsidRDefault="005B59A9" w:rsidP="00A003E1">
      <w:pPr>
        <w:spacing w:before="100" w:beforeAutospacing="1" w:after="100" w:afterAutospacing="1"/>
        <w:ind w:left="720" w:hanging="720"/>
        <w:jc w:val="both"/>
        <w:rPr>
          <w:rFonts w:ascii="Arial" w:eastAsia="Times New Roman" w:hAnsi="Arial" w:cs="Arial"/>
          <w:lang w:val="en" w:eastAsia="en-GB"/>
        </w:rPr>
      </w:pPr>
    </w:p>
    <w:tbl>
      <w:tblPr>
        <w:tblpPr w:leftFromText="180" w:rightFromText="180" w:vertAnchor="text" w:horzAnchor="margin" w:tblpXSpec="center" w:tblpY="5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
        <w:gridCol w:w="1975"/>
        <w:gridCol w:w="2062"/>
        <w:gridCol w:w="2067"/>
        <w:gridCol w:w="2053"/>
      </w:tblGrid>
      <w:tr w:rsidR="007D53E9" w:rsidRPr="009320C0" w:rsidTr="00663DA8">
        <w:tc>
          <w:tcPr>
            <w:tcW w:w="1023" w:type="dxa"/>
            <w:vAlign w:val="center"/>
          </w:tcPr>
          <w:p w:rsidR="007D53E9" w:rsidRPr="009320C0" w:rsidRDefault="007D53E9" w:rsidP="00663DA8">
            <w:pPr>
              <w:spacing w:line="360" w:lineRule="auto"/>
              <w:jc w:val="center"/>
              <w:rPr>
                <w:rFonts w:ascii="Arial" w:eastAsiaTheme="minorEastAsia" w:hAnsi="Arial" w:cs="Arial"/>
                <w:b/>
                <w:lang w:eastAsia="en-GB"/>
              </w:rPr>
            </w:pPr>
            <w:r>
              <w:rPr>
                <w:rFonts w:ascii="Arial" w:eastAsiaTheme="minorEastAsia" w:hAnsi="Arial" w:cs="Arial"/>
                <w:b/>
                <w:lang w:eastAsia="en-GB"/>
              </w:rPr>
              <w:t>Version</w:t>
            </w:r>
          </w:p>
        </w:tc>
        <w:tc>
          <w:tcPr>
            <w:tcW w:w="1975" w:type="dxa"/>
            <w:vAlign w:val="center"/>
          </w:tcPr>
          <w:p w:rsidR="007D53E9" w:rsidRPr="009320C0" w:rsidRDefault="007D53E9" w:rsidP="00663DA8">
            <w:pPr>
              <w:spacing w:line="360" w:lineRule="auto"/>
              <w:jc w:val="center"/>
              <w:rPr>
                <w:rFonts w:ascii="Arial" w:eastAsiaTheme="minorEastAsia" w:hAnsi="Arial" w:cs="Arial"/>
                <w:b/>
                <w:lang w:eastAsia="en-GB"/>
              </w:rPr>
            </w:pPr>
            <w:r>
              <w:rPr>
                <w:rFonts w:ascii="Arial" w:eastAsiaTheme="minorEastAsia" w:hAnsi="Arial" w:cs="Arial"/>
                <w:b/>
                <w:lang w:eastAsia="en-GB"/>
              </w:rPr>
              <w:t>Author</w:t>
            </w:r>
          </w:p>
        </w:tc>
        <w:tc>
          <w:tcPr>
            <w:tcW w:w="2062" w:type="dxa"/>
            <w:vAlign w:val="center"/>
          </w:tcPr>
          <w:p w:rsidR="007D53E9" w:rsidRPr="009320C0" w:rsidRDefault="007D53E9" w:rsidP="00663DA8">
            <w:pPr>
              <w:spacing w:line="360" w:lineRule="auto"/>
              <w:jc w:val="center"/>
              <w:rPr>
                <w:rFonts w:ascii="Arial" w:eastAsiaTheme="minorEastAsia" w:hAnsi="Arial" w:cs="Arial"/>
                <w:b/>
                <w:lang w:eastAsia="en-GB"/>
              </w:rPr>
            </w:pPr>
            <w:r>
              <w:rPr>
                <w:rFonts w:ascii="Arial" w:eastAsiaTheme="minorEastAsia" w:hAnsi="Arial" w:cs="Arial"/>
                <w:b/>
                <w:lang w:eastAsia="en-GB"/>
              </w:rPr>
              <w:t>Changes</w:t>
            </w:r>
          </w:p>
        </w:tc>
        <w:tc>
          <w:tcPr>
            <w:tcW w:w="2067" w:type="dxa"/>
            <w:vAlign w:val="center"/>
          </w:tcPr>
          <w:p w:rsidR="007D53E9" w:rsidRPr="009320C0" w:rsidRDefault="007D53E9" w:rsidP="00663DA8">
            <w:pPr>
              <w:spacing w:line="360" w:lineRule="auto"/>
              <w:jc w:val="center"/>
              <w:rPr>
                <w:rFonts w:ascii="Arial" w:eastAsiaTheme="minorEastAsia" w:hAnsi="Arial" w:cs="Arial"/>
                <w:b/>
                <w:lang w:eastAsia="en-GB"/>
              </w:rPr>
            </w:pPr>
            <w:r>
              <w:rPr>
                <w:rFonts w:ascii="Arial" w:eastAsiaTheme="minorEastAsia" w:hAnsi="Arial" w:cs="Arial"/>
                <w:b/>
                <w:lang w:eastAsia="en-GB"/>
              </w:rPr>
              <w:t>Approval Forum</w:t>
            </w:r>
          </w:p>
        </w:tc>
        <w:tc>
          <w:tcPr>
            <w:tcW w:w="2053" w:type="dxa"/>
            <w:vAlign w:val="center"/>
          </w:tcPr>
          <w:p w:rsidR="007D53E9" w:rsidRPr="009320C0" w:rsidRDefault="007D53E9" w:rsidP="00663DA8">
            <w:pPr>
              <w:spacing w:line="360" w:lineRule="auto"/>
              <w:jc w:val="center"/>
              <w:rPr>
                <w:rFonts w:ascii="Arial" w:eastAsiaTheme="minorEastAsia" w:hAnsi="Arial" w:cs="Arial"/>
                <w:b/>
                <w:lang w:eastAsia="en-GB"/>
              </w:rPr>
            </w:pPr>
            <w:r>
              <w:rPr>
                <w:rFonts w:ascii="Arial" w:eastAsiaTheme="minorEastAsia" w:hAnsi="Arial" w:cs="Arial"/>
                <w:b/>
                <w:lang w:eastAsia="en-GB"/>
              </w:rPr>
              <w:t>Date approved</w:t>
            </w:r>
          </w:p>
        </w:tc>
      </w:tr>
      <w:tr w:rsidR="007D53E9" w:rsidRPr="009320C0" w:rsidTr="00663DA8">
        <w:tc>
          <w:tcPr>
            <w:tcW w:w="1023" w:type="dxa"/>
            <w:vAlign w:val="center"/>
          </w:tcPr>
          <w:p w:rsidR="007D53E9" w:rsidRPr="009320C0" w:rsidRDefault="007D53E9" w:rsidP="00663DA8">
            <w:pPr>
              <w:spacing w:line="360" w:lineRule="auto"/>
              <w:jc w:val="center"/>
              <w:rPr>
                <w:rFonts w:ascii="Arial" w:eastAsiaTheme="minorEastAsia" w:hAnsi="Arial" w:cs="Arial"/>
                <w:lang w:eastAsia="en-GB"/>
              </w:rPr>
            </w:pPr>
            <w:r>
              <w:rPr>
                <w:rFonts w:ascii="Arial" w:eastAsiaTheme="minorEastAsia" w:hAnsi="Arial" w:cs="Arial"/>
                <w:lang w:eastAsia="en-GB"/>
              </w:rPr>
              <w:t>1.0</w:t>
            </w:r>
          </w:p>
        </w:tc>
        <w:tc>
          <w:tcPr>
            <w:tcW w:w="1975" w:type="dxa"/>
            <w:vAlign w:val="center"/>
          </w:tcPr>
          <w:p w:rsidR="007D53E9" w:rsidRPr="009320C0" w:rsidRDefault="007D53E9" w:rsidP="00663DA8">
            <w:pPr>
              <w:spacing w:line="360" w:lineRule="auto"/>
              <w:jc w:val="center"/>
              <w:rPr>
                <w:rFonts w:ascii="Arial" w:eastAsiaTheme="minorEastAsia" w:hAnsi="Arial" w:cs="Arial"/>
                <w:lang w:eastAsia="en-GB"/>
              </w:rPr>
            </w:pPr>
            <w:r>
              <w:rPr>
                <w:rFonts w:ascii="Arial" w:eastAsiaTheme="minorEastAsia" w:hAnsi="Arial" w:cs="Arial"/>
                <w:lang w:eastAsia="en-GB"/>
              </w:rPr>
              <w:t>ELC</w:t>
            </w:r>
          </w:p>
        </w:tc>
        <w:tc>
          <w:tcPr>
            <w:tcW w:w="2062" w:type="dxa"/>
            <w:vAlign w:val="center"/>
          </w:tcPr>
          <w:p w:rsidR="007D53E9" w:rsidRPr="009320C0" w:rsidRDefault="00DC4189" w:rsidP="00663DA8">
            <w:pPr>
              <w:spacing w:line="360" w:lineRule="auto"/>
              <w:jc w:val="center"/>
              <w:rPr>
                <w:rFonts w:ascii="Arial" w:eastAsiaTheme="minorEastAsia" w:hAnsi="Arial" w:cs="Arial"/>
                <w:lang w:eastAsia="en-GB"/>
              </w:rPr>
            </w:pPr>
            <w:r>
              <w:rPr>
                <w:rFonts w:ascii="Arial" w:eastAsiaTheme="minorEastAsia" w:hAnsi="Arial" w:cs="Arial"/>
                <w:lang w:eastAsia="en-GB"/>
              </w:rPr>
              <w:t>Change of format</w:t>
            </w:r>
            <w:r w:rsidR="007D53E9">
              <w:rPr>
                <w:rFonts w:ascii="Arial" w:eastAsiaTheme="minorEastAsia" w:hAnsi="Arial" w:cs="Arial"/>
                <w:lang w:eastAsia="en-GB"/>
              </w:rPr>
              <w:t xml:space="preserve"> </w:t>
            </w:r>
          </w:p>
        </w:tc>
        <w:tc>
          <w:tcPr>
            <w:tcW w:w="2067" w:type="dxa"/>
            <w:vAlign w:val="center"/>
          </w:tcPr>
          <w:p w:rsidR="007D53E9" w:rsidRPr="009320C0" w:rsidRDefault="007D53E9" w:rsidP="00663DA8">
            <w:pPr>
              <w:jc w:val="center"/>
              <w:rPr>
                <w:rFonts w:ascii="Arial" w:eastAsiaTheme="minorEastAsia" w:hAnsi="Arial" w:cs="Arial"/>
                <w:lang w:eastAsia="en-GB"/>
              </w:rPr>
            </w:pPr>
            <w:proofErr w:type="gramStart"/>
            <w:r>
              <w:rPr>
                <w:rFonts w:ascii="Arial" w:eastAsiaTheme="minorEastAsia" w:hAnsi="Arial" w:cs="Arial"/>
                <w:lang w:eastAsia="en-GB"/>
              </w:rPr>
              <w:t>n</w:t>
            </w:r>
            <w:proofErr w:type="gramEnd"/>
            <w:r>
              <w:rPr>
                <w:rFonts w:ascii="Arial" w:eastAsiaTheme="minorEastAsia" w:hAnsi="Arial" w:cs="Arial"/>
                <w:lang w:eastAsia="en-GB"/>
              </w:rPr>
              <w:t>/a</w:t>
            </w:r>
          </w:p>
        </w:tc>
        <w:tc>
          <w:tcPr>
            <w:tcW w:w="2053" w:type="dxa"/>
            <w:vAlign w:val="center"/>
          </w:tcPr>
          <w:p w:rsidR="007D53E9" w:rsidRPr="009320C0" w:rsidRDefault="007D53E9" w:rsidP="00663DA8">
            <w:pPr>
              <w:spacing w:line="360" w:lineRule="auto"/>
              <w:jc w:val="center"/>
              <w:rPr>
                <w:rFonts w:ascii="Arial" w:eastAsiaTheme="minorEastAsia" w:hAnsi="Arial" w:cs="Arial"/>
                <w:lang w:eastAsia="en-GB"/>
              </w:rPr>
            </w:pPr>
            <w:r>
              <w:rPr>
                <w:rFonts w:ascii="Arial" w:eastAsiaTheme="minorEastAsia" w:hAnsi="Arial" w:cs="Arial"/>
                <w:lang w:eastAsia="en-GB"/>
              </w:rPr>
              <w:t>Reviewed July 2017</w:t>
            </w:r>
          </w:p>
        </w:tc>
      </w:tr>
    </w:tbl>
    <w:p w:rsidR="00FC38CB" w:rsidRPr="003B40CD" w:rsidRDefault="00FC38CB" w:rsidP="004019FD">
      <w:pPr>
        <w:jc w:val="center"/>
        <w:rPr>
          <w:rFonts w:ascii="Arial" w:hAnsi="Arial" w:cs="Arial"/>
          <w:b/>
        </w:rPr>
      </w:pPr>
    </w:p>
    <w:sectPr w:rsidR="00FC38CB" w:rsidRPr="003B40CD" w:rsidSect="00AB3044">
      <w:headerReference w:type="default" r:id="rId11"/>
      <w:footerReference w:type="default" r:id="rId12"/>
      <w:headerReference w:type="first" r:id="rId13"/>
      <w:pgSz w:w="11906" w:h="16838"/>
      <w:pgMar w:top="961" w:right="1440" w:bottom="1440" w:left="1440" w:header="426"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92C" w:rsidRDefault="00B4092C" w:rsidP="00042FFE">
      <w:pPr>
        <w:spacing w:after="0" w:line="240" w:lineRule="auto"/>
      </w:pPr>
      <w:r>
        <w:separator/>
      </w:r>
    </w:p>
  </w:endnote>
  <w:endnote w:type="continuationSeparator" w:id="0">
    <w:p w:rsidR="00B4092C" w:rsidRDefault="00B4092C" w:rsidP="0004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422722492"/>
      <w:docPartObj>
        <w:docPartGallery w:val="Page Numbers (Bottom of Page)"/>
        <w:docPartUnique/>
      </w:docPartObj>
    </w:sdtPr>
    <w:sdtEndPr/>
    <w:sdtContent>
      <w:sdt>
        <w:sdtPr>
          <w:rPr>
            <w:rFonts w:ascii="Arial" w:hAnsi="Arial" w:cs="Arial"/>
            <w:sz w:val="20"/>
            <w:szCs w:val="20"/>
          </w:rPr>
          <w:id w:val="-1153527991"/>
          <w:docPartObj>
            <w:docPartGallery w:val="Page Numbers (Top of Page)"/>
            <w:docPartUnique/>
          </w:docPartObj>
        </w:sdtPr>
        <w:sdtEndPr/>
        <w:sdtContent>
          <w:p w:rsidR="00DE1FC5" w:rsidRDefault="00C14A44">
            <w:pPr>
              <w:pStyle w:val="Footer"/>
              <w:jc w:val="center"/>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70A48C0" wp14:editId="4095E3EA">
                      <wp:simplePos x="0" y="0"/>
                      <wp:positionH relativeFrom="column">
                        <wp:posOffset>-214630</wp:posOffset>
                      </wp:positionH>
                      <wp:positionV relativeFrom="paragraph">
                        <wp:posOffset>94974</wp:posOffset>
                      </wp:positionV>
                      <wp:extent cx="2162175" cy="2540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2162175"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1FC5" w:rsidRPr="00F918B2" w:rsidRDefault="00C14A44">
                                  <w:pPr>
                                    <w:rPr>
                                      <w:rFonts w:ascii="Arial" w:hAnsi="Arial" w:cs="Arial"/>
                                      <w:sz w:val="20"/>
                                      <w:szCs w:val="20"/>
                                    </w:rPr>
                                  </w:pPr>
                                  <w:r w:rsidRPr="00F918B2">
                                    <w:rPr>
                                      <w:rFonts w:ascii="Arial" w:hAnsi="Arial" w:cs="Arial"/>
                                      <w:sz w:val="20"/>
                                      <w:szCs w:val="20"/>
                                    </w:rPr>
                                    <w:t>People Service</w:t>
                                  </w:r>
                                  <w:r>
                                    <w:rPr>
                                      <w:rFonts w:ascii="Arial" w:hAnsi="Arial" w:cs="Arial"/>
                                      <w:sz w:val="20"/>
                                      <w:szCs w:val="20"/>
                                    </w:rPr>
                                    <w:t>s</w:t>
                                  </w:r>
                                  <w:r w:rsidRPr="00F918B2">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570A48C0" id="_x0000_t202" coordsize="21600,21600" o:spt="202" path="m,l,21600r21600,l21600,xe">
                      <v:stroke joinstyle="miter"/>
                      <v:path gradientshapeok="t" o:connecttype="rect"/>
                    </v:shapetype>
                    <v:shape id="Text Box 10" o:spid="_x0000_s1026" type="#_x0000_t202" style="position:absolute;left:0;text-align:left;margin-left:-16.9pt;margin-top:7.5pt;width:170.25pt;height:2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" fillcolor="white [3201]" stroked="f" strokeweight=".5pt">
                      <v:textbox>
                        <w:txbxContent>
                          <w:p w:rsidR="00DE1FC5" w:rsidRPr="00F918B2" w:rsidRDefault="00C14A44">
                            <w:pPr>
                              <w:rPr>
                                <w:rFonts w:ascii="Arial" w:hAnsi="Arial" w:cs="Arial"/>
                                <w:sz w:val="20"/>
                                <w:szCs w:val="20"/>
                              </w:rPr>
                            </w:pPr>
                            <w:r w:rsidRPr="00F918B2">
                              <w:rPr>
                                <w:rFonts w:ascii="Arial" w:hAnsi="Arial" w:cs="Arial"/>
                                <w:sz w:val="20"/>
                                <w:szCs w:val="20"/>
                              </w:rPr>
                              <w:t>People Service</w:t>
                            </w:r>
                            <w:r>
                              <w:rPr>
                                <w:rFonts w:ascii="Arial" w:hAnsi="Arial" w:cs="Arial"/>
                                <w:sz w:val="20"/>
                                <w:szCs w:val="20"/>
                              </w:rPr>
                              <w:t>s</w:t>
                            </w:r>
                            <w:r w:rsidRPr="00F918B2">
                              <w:rPr>
                                <w:rFonts w:ascii="Arial" w:hAnsi="Arial" w:cs="Arial"/>
                                <w:sz w:val="20"/>
                                <w:szCs w:val="20"/>
                              </w:rPr>
                              <w:t xml:space="preserve"> </w:t>
                            </w:r>
                          </w:p>
                        </w:txbxContent>
                      </v:textbox>
                    </v:shape>
                  </w:pict>
                </mc:Fallback>
              </mc:AlternateContent>
            </w:r>
            <w:r>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51554CA4" wp14:editId="506A181A">
                      <wp:simplePos x="0" y="0"/>
                      <wp:positionH relativeFrom="column">
                        <wp:posOffset>4665676</wp:posOffset>
                      </wp:positionH>
                      <wp:positionV relativeFrom="paragraph">
                        <wp:posOffset>98811</wp:posOffset>
                      </wp:positionV>
                      <wp:extent cx="1844675" cy="269875"/>
                      <wp:effectExtent l="0" t="0" r="3175" b="0"/>
                      <wp:wrapNone/>
                      <wp:docPr id="11" name="Text Box 11"/>
                      <wp:cNvGraphicFramePr/>
                      <a:graphic xmlns:a="http://schemas.openxmlformats.org/drawingml/2006/main">
                        <a:graphicData uri="http://schemas.microsoft.com/office/word/2010/wordprocessingShape">
                          <wps:wsp>
                            <wps:cNvSpPr txBox="1"/>
                            <wps:spPr>
                              <a:xfrm>
                                <a:off x="0" y="0"/>
                                <a:ext cx="184467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1FC5" w:rsidRPr="00F918B2" w:rsidRDefault="005F1CF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1554CA4" id="Text Box 11" o:spid="_x0000_s1027" type="#_x0000_t202" style="position:absolute;left:0;text-align:left;margin-left:367.4pt;margin-top:7.8pt;width:145.25pt;height:2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" fillcolor="white [3201]" stroked="f" strokeweight=".5pt">
                      <v:textbox>
                        <w:txbxContent>
                          <w:p w:rsidR="00DE1FC5" w:rsidRPr="00F918B2" w:rsidRDefault="005B59A9">
                            <w:pPr>
                              <w:rPr>
                                <w:rFonts w:ascii="Arial" w:hAnsi="Arial" w:cs="Arial"/>
                                <w:sz w:val="20"/>
                                <w:szCs w:val="20"/>
                              </w:rPr>
                            </w:pPr>
                          </w:p>
                        </w:txbxContent>
                      </v:textbox>
                    </v:shape>
                  </w:pict>
                </mc:Fallback>
              </mc:AlternateContent>
            </w:r>
          </w:p>
          <w:p w:rsidR="00DE1FC5" w:rsidRPr="00DE1FC5" w:rsidRDefault="00C14A44">
            <w:pPr>
              <w:pStyle w:val="Footer"/>
              <w:jc w:val="center"/>
              <w:rPr>
                <w:rFonts w:ascii="Arial" w:hAnsi="Arial" w:cs="Arial"/>
                <w:sz w:val="20"/>
                <w:szCs w:val="20"/>
              </w:rPr>
            </w:pPr>
            <w:r w:rsidRPr="00DE1FC5">
              <w:rPr>
                <w:rFonts w:ascii="Arial" w:hAnsi="Arial" w:cs="Arial"/>
                <w:sz w:val="20"/>
                <w:szCs w:val="20"/>
              </w:rPr>
              <w:t xml:space="preserve">Page </w:t>
            </w:r>
            <w:r w:rsidRPr="00DE1FC5">
              <w:rPr>
                <w:rFonts w:ascii="Arial" w:hAnsi="Arial" w:cs="Arial"/>
                <w:bCs/>
                <w:sz w:val="20"/>
                <w:szCs w:val="20"/>
              </w:rPr>
              <w:fldChar w:fldCharType="begin"/>
            </w:r>
            <w:r w:rsidRPr="00DE1FC5">
              <w:rPr>
                <w:rFonts w:ascii="Arial" w:hAnsi="Arial" w:cs="Arial"/>
                <w:bCs/>
                <w:sz w:val="20"/>
                <w:szCs w:val="20"/>
              </w:rPr>
              <w:instrText xml:space="preserve"> PAGE </w:instrText>
            </w:r>
            <w:r w:rsidRPr="00DE1FC5">
              <w:rPr>
                <w:rFonts w:ascii="Arial" w:hAnsi="Arial" w:cs="Arial"/>
                <w:bCs/>
                <w:sz w:val="20"/>
                <w:szCs w:val="20"/>
              </w:rPr>
              <w:fldChar w:fldCharType="separate"/>
            </w:r>
            <w:r w:rsidR="005F1CFC">
              <w:rPr>
                <w:rFonts w:ascii="Arial" w:hAnsi="Arial" w:cs="Arial"/>
                <w:bCs/>
                <w:noProof/>
                <w:sz w:val="20"/>
                <w:szCs w:val="20"/>
              </w:rPr>
              <w:t>7</w:t>
            </w:r>
            <w:r w:rsidRPr="00DE1FC5">
              <w:rPr>
                <w:rFonts w:ascii="Arial" w:hAnsi="Arial" w:cs="Arial"/>
                <w:bCs/>
                <w:sz w:val="20"/>
                <w:szCs w:val="20"/>
              </w:rPr>
              <w:fldChar w:fldCharType="end"/>
            </w:r>
            <w:r w:rsidRPr="00DE1FC5">
              <w:rPr>
                <w:rFonts w:ascii="Arial" w:hAnsi="Arial" w:cs="Arial"/>
                <w:sz w:val="20"/>
                <w:szCs w:val="20"/>
              </w:rPr>
              <w:t xml:space="preserve"> of </w:t>
            </w:r>
            <w:r w:rsidRPr="00DE1FC5">
              <w:rPr>
                <w:rFonts w:ascii="Arial" w:hAnsi="Arial" w:cs="Arial"/>
                <w:bCs/>
                <w:sz w:val="20"/>
                <w:szCs w:val="20"/>
              </w:rPr>
              <w:fldChar w:fldCharType="begin"/>
            </w:r>
            <w:r w:rsidRPr="00DE1FC5">
              <w:rPr>
                <w:rFonts w:ascii="Arial" w:hAnsi="Arial" w:cs="Arial"/>
                <w:bCs/>
                <w:sz w:val="20"/>
                <w:szCs w:val="20"/>
              </w:rPr>
              <w:instrText xml:space="preserve"> NUMPAGES  </w:instrText>
            </w:r>
            <w:r w:rsidRPr="00DE1FC5">
              <w:rPr>
                <w:rFonts w:ascii="Arial" w:hAnsi="Arial" w:cs="Arial"/>
                <w:bCs/>
                <w:sz w:val="20"/>
                <w:szCs w:val="20"/>
              </w:rPr>
              <w:fldChar w:fldCharType="separate"/>
            </w:r>
            <w:r w:rsidR="005F1CFC">
              <w:rPr>
                <w:rFonts w:ascii="Arial" w:hAnsi="Arial" w:cs="Arial"/>
                <w:bCs/>
                <w:noProof/>
                <w:sz w:val="20"/>
                <w:szCs w:val="20"/>
              </w:rPr>
              <w:t>7</w:t>
            </w:r>
            <w:r w:rsidRPr="00DE1FC5">
              <w:rPr>
                <w:rFonts w:ascii="Arial" w:hAnsi="Arial" w:cs="Arial"/>
                <w:bCs/>
                <w:sz w:val="20"/>
                <w:szCs w:val="20"/>
              </w:rPr>
              <w:fldChar w:fldCharType="end"/>
            </w:r>
          </w:p>
        </w:sdtContent>
      </w:sdt>
    </w:sdtContent>
  </w:sdt>
  <w:p w:rsidR="00DE1FC5" w:rsidRDefault="005F1CFC">
    <w:pPr>
      <w:pStyle w:val="Footer"/>
    </w:pPr>
  </w:p>
  <w:p w:rsidR="00640AF0" w:rsidRDefault="005F1CF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92C" w:rsidRDefault="00B4092C" w:rsidP="00042FFE">
      <w:pPr>
        <w:spacing w:after="0" w:line="240" w:lineRule="auto"/>
      </w:pPr>
      <w:r>
        <w:separator/>
      </w:r>
    </w:p>
  </w:footnote>
  <w:footnote w:type="continuationSeparator" w:id="0">
    <w:p w:rsidR="00B4092C" w:rsidRDefault="00B4092C" w:rsidP="00042FF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B4" w:rsidRPr="00F918B2" w:rsidRDefault="00C14A44" w:rsidP="00F918B2">
    <w:pPr>
      <w:pStyle w:val="Header"/>
      <w:jc w:val="center"/>
      <w:rPr>
        <w:rFonts w:ascii="Arial" w:hAnsi="Arial" w:cs="Arial"/>
        <w:sz w:val="20"/>
        <w:szCs w:val="20"/>
      </w:rPr>
    </w:pPr>
    <w:r w:rsidRPr="00F918B2">
      <w:rPr>
        <w:rFonts w:ascii="Arial" w:hAnsi="Arial" w:cs="Arial"/>
        <w:sz w:val="20"/>
        <w:szCs w:val="20"/>
      </w:rPr>
      <w:t>Oldham Council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B4" w:rsidRDefault="00C14A44" w:rsidP="006361B4">
    <w:pPr>
      <w:pStyle w:val="Header"/>
      <w:jc w:val="right"/>
    </w:pPr>
    <w:r>
      <w:rPr>
        <w:rFonts w:ascii="Times New Roman" w:hAnsi="Times New Roman"/>
        <w:noProof/>
        <w:sz w:val="10"/>
        <w:szCs w:val="10"/>
        <w:lang w:val="en-US"/>
      </w:rPr>
      <w:drawing>
        <wp:inline distT="0" distB="0" distL="0" distR="0" wp14:anchorId="1C618832" wp14:editId="64B2AA92">
          <wp:extent cx="1144905" cy="1304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33C3"/>
    <w:multiLevelType w:val="multilevel"/>
    <w:tmpl w:val="E5ACB3AE"/>
    <w:lvl w:ilvl="0">
      <w:start w:val="1"/>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nsid w:val="049048C1"/>
    <w:multiLevelType w:val="hybridMultilevel"/>
    <w:tmpl w:val="8F146E7C"/>
    <w:lvl w:ilvl="0" w:tplc="4EB02D44">
      <w:numFmt w:val="bullet"/>
      <w:lvlText w:val="·"/>
      <w:lvlJc w:val="left"/>
      <w:pPr>
        <w:ind w:left="1789"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DD02475"/>
    <w:multiLevelType w:val="multilevel"/>
    <w:tmpl w:val="BC9A01F8"/>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nsid w:val="140E2384"/>
    <w:multiLevelType w:val="hybridMultilevel"/>
    <w:tmpl w:val="FBDA7DC6"/>
    <w:lvl w:ilvl="0" w:tplc="4EB02D4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1EE56266"/>
    <w:multiLevelType w:val="multilevel"/>
    <w:tmpl w:val="201404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F971B85"/>
    <w:multiLevelType w:val="multilevel"/>
    <w:tmpl w:val="FE629160"/>
    <w:lvl w:ilvl="0">
      <w:start w:val="1"/>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nsid w:val="298C1DF6"/>
    <w:multiLevelType w:val="hybridMultilevel"/>
    <w:tmpl w:val="451E00C0"/>
    <w:lvl w:ilvl="0" w:tplc="4EB02D4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9E5A85"/>
    <w:multiLevelType w:val="hybridMultilevel"/>
    <w:tmpl w:val="3D06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133D9F"/>
    <w:multiLevelType w:val="hybridMultilevel"/>
    <w:tmpl w:val="77683AD6"/>
    <w:lvl w:ilvl="0" w:tplc="4EB02D4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0C4AF9"/>
    <w:multiLevelType w:val="hybridMultilevel"/>
    <w:tmpl w:val="58947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5800EA"/>
    <w:multiLevelType w:val="hybridMultilevel"/>
    <w:tmpl w:val="9050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CF2925"/>
    <w:multiLevelType w:val="hybridMultilevel"/>
    <w:tmpl w:val="3D461F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num>
  <w:num w:numId="9">
    <w:abstractNumId w:val="10"/>
  </w:num>
  <w:num w:numId="10">
    <w:abstractNumId w:val="3"/>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0A"/>
    <w:rsid w:val="000053CF"/>
    <w:rsid w:val="00007A0E"/>
    <w:rsid w:val="00016DD5"/>
    <w:rsid w:val="000207B4"/>
    <w:rsid w:val="000215CA"/>
    <w:rsid w:val="00036BB8"/>
    <w:rsid w:val="00037013"/>
    <w:rsid w:val="00040DD7"/>
    <w:rsid w:val="00042FFE"/>
    <w:rsid w:val="00054418"/>
    <w:rsid w:val="000561DB"/>
    <w:rsid w:val="000571A9"/>
    <w:rsid w:val="00057B12"/>
    <w:rsid w:val="00062EBD"/>
    <w:rsid w:val="0007205C"/>
    <w:rsid w:val="000721B4"/>
    <w:rsid w:val="00077308"/>
    <w:rsid w:val="000803E0"/>
    <w:rsid w:val="00082C38"/>
    <w:rsid w:val="00082DB7"/>
    <w:rsid w:val="0009641E"/>
    <w:rsid w:val="00096A91"/>
    <w:rsid w:val="000B4670"/>
    <w:rsid w:val="000B6654"/>
    <w:rsid w:val="000C5106"/>
    <w:rsid w:val="000C56F8"/>
    <w:rsid w:val="000C57B8"/>
    <w:rsid w:val="000E3B40"/>
    <w:rsid w:val="00102705"/>
    <w:rsid w:val="00121EEE"/>
    <w:rsid w:val="0012711C"/>
    <w:rsid w:val="00137C64"/>
    <w:rsid w:val="001463C8"/>
    <w:rsid w:val="00146877"/>
    <w:rsid w:val="001502D1"/>
    <w:rsid w:val="001606CB"/>
    <w:rsid w:val="00162B44"/>
    <w:rsid w:val="001703A1"/>
    <w:rsid w:val="0017663A"/>
    <w:rsid w:val="00180DE8"/>
    <w:rsid w:val="00184B13"/>
    <w:rsid w:val="00185768"/>
    <w:rsid w:val="00185B50"/>
    <w:rsid w:val="001906C1"/>
    <w:rsid w:val="00190881"/>
    <w:rsid w:val="001918E4"/>
    <w:rsid w:val="00195A6B"/>
    <w:rsid w:val="001A3329"/>
    <w:rsid w:val="001A358F"/>
    <w:rsid w:val="001A51C0"/>
    <w:rsid w:val="001B0B77"/>
    <w:rsid w:val="001B37EF"/>
    <w:rsid w:val="001D6983"/>
    <w:rsid w:val="001F1CB6"/>
    <w:rsid w:val="001F4F94"/>
    <w:rsid w:val="001F50EA"/>
    <w:rsid w:val="001F7D9A"/>
    <w:rsid w:val="00202516"/>
    <w:rsid w:val="0020352A"/>
    <w:rsid w:val="00204950"/>
    <w:rsid w:val="00222B63"/>
    <w:rsid w:val="0022433E"/>
    <w:rsid w:val="00226821"/>
    <w:rsid w:val="002308E7"/>
    <w:rsid w:val="002326F4"/>
    <w:rsid w:val="00234F5A"/>
    <w:rsid w:val="002469BD"/>
    <w:rsid w:val="00246A0C"/>
    <w:rsid w:val="00247D0C"/>
    <w:rsid w:val="00247E51"/>
    <w:rsid w:val="002735D9"/>
    <w:rsid w:val="0027453B"/>
    <w:rsid w:val="002B3F26"/>
    <w:rsid w:val="002B5600"/>
    <w:rsid w:val="002D4C1F"/>
    <w:rsid w:val="002E1825"/>
    <w:rsid w:val="002F254C"/>
    <w:rsid w:val="002F4334"/>
    <w:rsid w:val="00302B22"/>
    <w:rsid w:val="00356B54"/>
    <w:rsid w:val="00361B12"/>
    <w:rsid w:val="00377396"/>
    <w:rsid w:val="0038600C"/>
    <w:rsid w:val="00394534"/>
    <w:rsid w:val="003A38CC"/>
    <w:rsid w:val="003B40CD"/>
    <w:rsid w:val="003C0985"/>
    <w:rsid w:val="003C1397"/>
    <w:rsid w:val="003C782C"/>
    <w:rsid w:val="003F235B"/>
    <w:rsid w:val="003F2718"/>
    <w:rsid w:val="003F472A"/>
    <w:rsid w:val="004019FD"/>
    <w:rsid w:val="00407209"/>
    <w:rsid w:val="00411FBB"/>
    <w:rsid w:val="0041270D"/>
    <w:rsid w:val="00413AB8"/>
    <w:rsid w:val="00421C2B"/>
    <w:rsid w:val="004324DC"/>
    <w:rsid w:val="00433358"/>
    <w:rsid w:val="00441C70"/>
    <w:rsid w:val="00443F32"/>
    <w:rsid w:val="0045166E"/>
    <w:rsid w:val="004517AB"/>
    <w:rsid w:val="004574A4"/>
    <w:rsid w:val="00457822"/>
    <w:rsid w:val="004624BC"/>
    <w:rsid w:val="0047120F"/>
    <w:rsid w:val="00471B84"/>
    <w:rsid w:val="004730C9"/>
    <w:rsid w:val="004921B7"/>
    <w:rsid w:val="004A057A"/>
    <w:rsid w:val="004A7769"/>
    <w:rsid w:val="004A793F"/>
    <w:rsid w:val="004B0CFF"/>
    <w:rsid w:val="004B6D76"/>
    <w:rsid w:val="004C0044"/>
    <w:rsid w:val="004C5320"/>
    <w:rsid w:val="004D174A"/>
    <w:rsid w:val="004E2C53"/>
    <w:rsid w:val="004E3585"/>
    <w:rsid w:val="004F2883"/>
    <w:rsid w:val="005008A9"/>
    <w:rsid w:val="00511AAC"/>
    <w:rsid w:val="005161F0"/>
    <w:rsid w:val="00517951"/>
    <w:rsid w:val="0053372E"/>
    <w:rsid w:val="00537812"/>
    <w:rsid w:val="005422BE"/>
    <w:rsid w:val="00545832"/>
    <w:rsid w:val="0055085E"/>
    <w:rsid w:val="00556A62"/>
    <w:rsid w:val="0057101A"/>
    <w:rsid w:val="0058608F"/>
    <w:rsid w:val="005A261E"/>
    <w:rsid w:val="005B59A9"/>
    <w:rsid w:val="005C4955"/>
    <w:rsid w:val="005D14B7"/>
    <w:rsid w:val="005E1A1D"/>
    <w:rsid w:val="005E4D03"/>
    <w:rsid w:val="005E6E52"/>
    <w:rsid w:val="005F1073"/>
    <w:rsid w:val="005F1CFC"/>
    <w:rsid w:val="005F4827"/>
    <w:rsid w:val="005F5CD5"/>
    <w:rsid w:val="005F7721"/>
    <w:rsid w:val="00605C5A"/>
    <w:rsid w:val="00613548"/>
    <w:rsid w:val="006159C5"/>
    <w:rsid w:val="00615BC1"/>
    <w:rsid w:val="00616EB9"/>
    <w:rsid w:val="00617534"/>
    <w:rsid w:val="00621CBD"/>
    <w:rsid w:val="00621EF2"/>
    <w:rsid w:val="00622ADD"/>
    <w:rsid w:val="0062541C"/>
    <w:rsid w:val="00626431"/>
    <w:rsid w:val="006322FB"/>
    <w:rsid w:val="006358CD"/>
    <w:rsid w:val="00641466"/>
    <w:rsid w:val="006524F2"/>
    <w:rsid w:val="00654751"/>
    <w:rsid w:val="00661547"/>
    <w:rsid w:val="00661C03"/>
    <w:rsid w:val="006635B0"/>
    <w:rsid w:val="00670A2D"/>
    <w:rsid w:val="00682880"/>
    <w:rsid w:val="006A1D8B"/>
    <w:rsid w:val="006B0FF3"/>
    <w:rsid w:val="006B3195"/>
    <w:rsid w:val="006B7805"/>
    <w:rsid w:val="006C0F5D"/>
    <w:rsid w:val="006D24C0"/>
    <w:rsid w:val="006D4959"/>
    <w:rsid w:val="006E0AA7"/>
    <w:rsid w:val="006E3A33"/>
    <w:rsid w:val="006E3ABE"/>
    <w:rsid w:val="006E48C9"/>
    <w:rsid w:val="006F3EF9"/>
    <w:rsid w:val="00715B77"/>
    <w:rsid w:val="007178E2"/>
    <w:rsid w:val="00721E52"/>
    <w:rsid w:val="00725649"/>
    <w:rsid w:val="00727D29"/>
    <w:rsid w:val="007407A5"/>
    <w:rsid w:val="00743119"/>
    <w:rsid w:val="0074554F"/>
    <w:rsid w:val="0075456A"/>
    <w:rsid w:val="00760DBB"/>
    <w:rsid w:val="0076535C"/>
    <w:rsid w:val="00770C8F"/>
    <w:rsid w:val="00774AFA"/>
    <w:rsid w:val="00774C1C"/>
    <w:rsid w:val="007760C3"/>
    <w:rsid w:val="0078172E"/>
    <w:rsid w:val="00783E53"/>
    <w:rsid w:val="00784E66"/>
    <w:rsid w:val="007B0657"/>
    <w:rsid w:val="007D2301"/>
    <w:rsid w:val="007D53E9"/>
    <w:rsid w:val="007D7D02"/>
    <w:rsid w:val="007E60C8"/>
    <w:rsid w:val="007E6809"/>
    <w:rsid w:val="007F0AC2"/>
    <w:rsid w:val="007F1034"/>
    <w:rsid w:val="00803C10"/>
    <w:rsid w:val="00830C23"/>
    <w:rsid w:val="00834337"/>
    <w:rsid w:val="00844369"/>
    <w:rsid w:val="008520F6"/>
    <w:rsid w:val="00853DCB"/>
    <w:rsid w:val="00854BD4"/>
    <w:rsid w:val="00866ED8"/>
    <w:rsid w:val="00886247"/>
    <w:rsid w:val="00892246"/>
    <w:rsid w:val="0089611D"/>
    <w:rsid w:val="008A2EE2"/>
    <w:rsid w:val="008A4FA3"/>
    <w:rsid w:val="008C2188"/>
    <w:rsid w:val="008D406D"/>
    <w:rsid w:val="008D7519"/>
    <w:rsid w:val="008E1C95"/>
    <w:rsid w:val="008E47EA"/>
    <w:rsid w:val="008E7AD4"/>
    <w:rsid w:val="008F2EA6"/>
    <w:rsid w:val="008F6AD6"/>
    <w:rsid w:val="0090425E"/>
    <w:rsid w:val="00904F3C"/>
    <w:rsid w:val="00906F53"/>
    <w:rsid w:val="0092445C"/>
    <w:rsid w:val="00953DC8"/>
    <w:rsid w:val="00955470"/>
    <w:rsid w:val="00974A53"/>
    <w:rsid w:val="00985C51"/>
    <w:rsid w:val="00987341"/>
    <w:rsid w:val="009923B7"/>
    <w:rsid w:val="009957B3"/>
    <w:rsid w:val="009A7178"/>
    <w:rsid w:val="009B43A4"/>
    <w:rsid w:val="009B4E06"/>
    <w:rsid w:val="009C6762"/>
    <w:rsid w:val="009D27F4"/>
    <w:rsid w:val="009E4B47"/>
    <w:rsid w:val="009E7A51"/>
    <w:rsid w:val="00A003E1"/>
    <w:rsid w:val="00A033F5"/>
    <w:rsid w:val="00A03497"/>
    <w:rsid w:val="00A20604"/>
    <w:rsid w:val="00A277EE"/>
    <w:rsid w:val="00A3537D"/>
    <w:rsid w:val="00A36AA9"/>
    <w:rsid w:val="00A37C69"/>
    <w:rsid w:val="00A417E9"/>
    <w:rsid w:val="00A52C52"/>
    <w:rsid w:val="00A64BF3"/>
    <w:rsid w:val="00A7172C"/>
    <w:rsid w:val="00A75CDF"/>
    <w:rsid w:val="00AA1BF5"/>
    <w:rsid w:val="00AA4017"/>
    <w:rsid w:val="00AA570E"/>
    <w:rsid w:val="00AB3044"/>
    <w:rsid w:val="00AB6536"/>
    <w:rsid w:val="00AC0D1A"/>
    <w:rsid w:val="00AD1997"/>
    <w:rsid w:val="00AD7C09"/>
    <w:rsid w:val="00AF51AE"/>
    <w:rsid w:val="00AF6186"/>
    <w:rsid w:val="00B11B5A"/>
    <w:rsid w:val="00B133F3"/>
    <w:rsid w:val="00B13930"/>
    <w:rsid w:val="00B178DD"/>
    <w:rsid w:val="00B265C4"/>
    <w:rsid w:val="00B4092C"/>
    <w:rsid w:val="00B40BBD"/>
    <w:rsid w:val="00B40F39"/>
    <w:rsid w:val="00B45FEA"/>
    <w:rsid w:val="00B51820"/>
    <w:rsid w:val="00B656A8"/>
    <w:rsid w:val="00B72C3F"/>
    <w:rsid w:val="00B8018E"/>
    <w:rsid w:val="00B81250"/>
    <w:rsid w:val="00B82E3B"/>
    <w:rsid w:val="00B83F31"/>
    <w:rsid w:val="00B86B61"/>
    <w:rsid w:val="00B94B59"/>
    <w:rsid w:val="00BA68AA"/>
    <w:rsid w:val="00BB0C90"/>
    <w:rsid w:val="00BB1867"/>
    <w:rsid w:val="00BB5D56"/>
    <w:rsid w:val="00BB635B"/>
    <w:rsid w:val="00BC0AEC"/>
    <w:rsid w:val="00BC7F33"/>
    <w:rsid w:val="00BE0B74"/>
    <w:rsid w:val="00BE0D75"/>
    <w:rsid w:val="00BE2D6D"/>
    <w:rsid w:val="00BE44DC"/>
    <w:rsid w:val="00BE73B9"/>
    <w:rsid w:val="00BE751C"/>
    <w:rsid w:val="00C011FF"/>
    <w:rsid w:val="00C0311A"/>
    <w:rsid w:val="00C14A44"/>
    <w:rsid w:val="00C17CF7"/>
    <w:rsid w:val="00C20D0A"/>
    <w:rsid w:val="00C20F73"/>
    <w:rsid w:val="00C239F7"/>
    <w:rsid w:val="00C25FCB"/>
    <w:rsid w:val="00C26E64"/>
    <w:rsid w:val="00C2749E"/>
    <w:rsid w:val="00C30C3E"/>
    <w:rsid w:val="00C351B5"/>
    <w:rsid w:val="00C36E50"/>
    <w:rsid w:val="00C42B6B"/>
    <w:rsid w:val="00C5790D"/>
    <w:rsid w:val="00C71C0C"/>
    <w:rsid w:val="00C726B7"/>
    <w:rsid w:val="00C738C0"/>
    <w:rsid w:val="00C7406F"/>
    <w:rsid w:val="00C75575"/>
    <w:rsid w:val="00C7601D"/>
    <w:rsid w:val="00C7767C"/>
    <w:rsid w:val="00C81F68"/>
    <w:rsid w:val="00C901D4"/>
    <w:rsid w:val="00C901FF"/>
    <w:rsid w:val="00C902C2"/>
    <w:rsid w:val="00C90590"/>
    <w:rsid w:val="00CA15BE"/>
    <w:rsid w:val="00CA333C"/>
    <w:rsid w:val="00CB0E98"/>
    <w:rsid w:val="00CB6A87"/>
    <w:rsid w:val="00CB76D6"/>
    <w:rsid w:val="00CB771B"/>
    <w:rsid w:val="00CD4538"/>
    <w:rsid w:val="00CE1EF9"/>
    <w:rsid w:val="00CE3375"/>
    <w:rsid w:val="00CF2C77"/>
    <w:rsid w:val="00D01836"/>
    <w:rsid w:val="00D1076E"/>
    <w:rsid w:val="00D14681"/>
    <w:rsid w:val="00D20B99"/>
    <w:rsid w:val="00D21F27"/>
    <w:rsid w:val="00D273CA"/>
    <w:rsid w:val="00D27CCC"/>
    <w:rsid w:val="00D40CE2"/>
    <w:rsid w:val="00D45F69"/>
    <w:rsid w:val="00D47BD6"/>
    <w:rsid w:val="00D53C7E"/>
    <w:rsid w:val="00D54F34"/>
    <w:rsid w:val="00D829F4"/>
    <w:rsid w:val="00D84CEA"/>
    <w:rsid w:val="00D9068A"/>
    <w:rsid w:val="00DA2C4E"/>
    <w:rsid w:val="00DB425A"/>
    <w:rsid w:val="00DB77F8"/>
    <w:rsid w:val="00DC4189"/>
    <w:rsid w:val="00DC42EE"/>
    <w:rsid w:val="00DD04DA"/>
    <w:rsid w:val="00DD3E26"/>
    <w:rsid w:val="00E049AA"/>
    <w:rsid w:val="00E20088"/>
    <w:rsid w:val="00E24300"/>
    <w:rsid w:val="00E3272E"/>
    <w:rsid w:val="00E35DBA"/>
    <w:rsid w:val="00E42322"/>
    <w:rsid w:val="00E47517"/>
    <w:rsid w:val="00E5520B"/>
    <w:rsid w:val="00E5585D"/>
    <w:rsid w:val="00E57BD1"/>
    <w:rsid w:val="00E67A53"/>
    <w:rsid w:val="00E85A82"/>
    <w:rsid w:val="00E85FDC"/>
    <w:rsid w:val="00E86C8E"/>
    <w:rsid w:val="00E8755E"/>
    <w:rsid w:val="00EB1CD3"/>
    <w:rsid w:val="00EB24C8"/>
    <w:rsid w:val="00EC6441"/>
    <w:rsid w:val="00EC7D4E"/>
    <w:rsid w:val="00ED06CB"/>
    <w:rsid w:val="00ED185B"/>
    <w:rsid w:val="00EE4497"/>
    <w:rsid w:val="00EF244D"/>
    <w:rsid w:val="00EF389E"/>
    <w:rsid w:val="00EF645E"/>
    <w:rsid w:val="00EF7AFA"/>
    <w:rsid w:val="00F01DAC"/>
    <w:rsid w:val="00F06825"/>
    <w:rsid w:val="00F105D0"/>
    <w:rsid w:val="00F10DDC"/>
    <w:rsid w:val="00F1258F"/>
    <w:rsid w:val="00F12E04"/>
    <w:rsid w:val="00F13650"/>
    <w:rsid w:val="00F16E9A"/>
    <w:rsid w:val="00F23C74"/>
    <w:rsid w:val="00F23C8A"/>
    <w:rsid w:val="00F340C5"/>
    <w:rsid w:val="00F34938"/>
    <w:rsid w:val="00F46D9B"/>
    <w:rsid w:val="00F5601D"/>
    <w:rsid w:val="00F7493D"/>
    <w:rsid w:val="00F92743"/>
    <w:rsid w:val="00F930B3"/>
    <w:rsid w:val="00FB1BA7"/>
    <w:rsid w:val="00FC38CB"/>
    <w:rsid w:val="00FD429E"/>
    <w:rsid w:val="00FD5C94"/>
    <w:rsid w:val="00FE1861"/>
    <w:rsid w:val="00FE25CC"/>
    <w:rsid w:val="00FF0C47"/>
    <w:rsid w:val="00FF318A"/>
    <w:rsid w:val="00FF7B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D0A"/>
  </w:style>
  <w:style w:type="paragraph" w:styleId="Footer">
    <w:name w:val="footer"/>
    <w:basedOn w:val="Normal"/>
    <w:link w:val="FooterChar"/>
    <w:uiPriority w:val="99"/>
    <w:unhideWhenUsed/>
    <w:rsid w:val="00C20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D0A"/>
  </w:style>
  <w:style w:type="paragraph" w:styleId="BalloonText">
    <w:name w:val="Balloon Text"/>
    <w:basedOn w:val="Normal"/>
    <w:link w:val="BalloonTextChar"/>
    <w:uiPriority w:val="99"/>
    <w:semiHidden/>
    <w:unhideWhenUsed/>
    <w:rsid w:val="00C20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D0A"/>
    <w:rPr>
      <w:rFonts w:ascii="Tahoma" w:hAnsi="Tahoma" w:cs="Tahoma"/>
      <w:sz w:val="16"/>
      <w:szCs w:val="16"/>
    </w:rPr>
  </w:style>
  <w:style w:type="paragraph" w:styleId="ListParagraph">
    <w:name w:val="List Paragraph"/>
    <w:basedOn w:val="Normal"/>
    <w:uiPriority w:val="34"/>
    <w:qFormat/>
    <w:rsid w:val="006A1D8B"/>
    <w:pPr>
      <w:ind w:left="720"/>
      <w:contextualSpacing/>
    </w:pPr>
  </w:style>
  <w:style w:type="table" w:styleId="TableGrid">
    <w:name w:val="Table Grid"/>
    <w:basedOn w:val="TableNormal"/>
    <w:uiPriority w:val="59"/>
    <w:rsid w:val="00E85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268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226821"/>
    <w:rPr>
      <w:b/>
      <w:bCs/>
    </w:rPr>
  </w:style>
  <w:style w:type="character" w:customStyle="1" w:styleId="underlinetext">
    <w:name w:val="underline_text"/>
    <w:basedOn w:val="DefaultParagraphFont"/>
    <w:rsid w:val="00226821"/>
  </w:style>
  <w:style w:type="character" w:styleId="Hyperlink">
    <w:name w:val="Hyperlink"/>
    <w:basedOn w:val="DefaultParagraphFont"/>
    <w:uiPriority w:val="99"/>
    <w:semiHidden/>
    <w:unhideWhenUsed/>
    <w:rsid w:val="0022682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D0A"/>
  </w:style>
  <w:style w:type="paragraph" w:styleId="Footer">
    <w:name w:val="footer"/>
    <w:basedOn w:val="Normal"/>
    <w:link w:val="FooterChar"/>
    <w:uiPriority w:val="99"/>
    <w:unhideWhenUsed/>
    <w:rsid w:val="00C20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D0A"/>
  </w:style>
  <w:style w:type="paragraph" w:styleId="BalloonText">
    <w:name w:val="Balloon Text"/>
    <w:basedOn w:val="Normal"/>
    <w:link w:val="BalloonTextChar"/>
    <w:uiPriority w:val="99"/>
    <w:semiHidden/>
    <w:unhideWhenUsed/>
    <w:rsid w:val="00C20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D0A"/>
    <w:rPr>
      <w:rFonts w:ascii="Tahoma" w:hAnsi="Tahoma" w:cs="Tahoma"/>
      <w:sz w:val="16"/>
      <w:szCs w:val="16"/>
    </w:rPr>
  </w:style>
  <w:style w:type="paragraph" w:styleId="ListParagraph">
    <w:name w:val="List Paragraph"/>
    <w:basedOn w:val="Normal"/>
    <w:uiPriority w:val="34"/>
    <w:qFormat/>
    <w:rsid w:val="006A1D8B"/>
    <w:pPr>
      <w:ind w:left="720"/>
      <w:contextualSpacing/>
    </w:pPr>
  </w:style>
  <w:style w:type="table" w:styleId="TableGrid">
    <w:name w:val="Table Grid"/>
    <w:basedOn w:val="TableNormal"/>
    <w:uiPriority w:val="59"/>
    <w:rsid w:val="00E85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268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226821"/>
    <w:rPr>
      <w:b/>
      <w:bCs/>
    </w:rPr>
  </w:style>
  <w:style w:type="character" w:customStyle="1" w:styleId="underlinetext">
    <w:name w:val="underline_text"/>
    <w:basedOn w:val="DefaultParagraphFont"/>
    <w:rsid w:val="00226821"/>
  </w:style>
  <w:style w:type="character" w:styleId="Hyperlink">
    <w:name w:val="Hyperlink"/>
    <w:basedOn w:val="DefaultParagraphFont"/>
    <w:uiPriority w:val="99"/>
    <w:semiHidden/>
    <w:unhideWhenUsed/>
    <w:rsid w:val="00226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5925">
      <w:bodyDiv w:val="1"/>
      <w:marLeft w:val="0"/>
      <w:marRight w:val="0"/>
      <w:marTop w:val="0"/>
      <w:marBottom w:val="0"/>
      <w:divBdr>
        <w:top w:val="none" w:sz="0" w:space="0" w:color="auto"/>
        <w:left w:val="none" w:sz="0" w:space="0" w:color="auto"/>
        <w:bottom w:val="none" w:sz="0" w:space="0" w:color="auto"/>
        <w:right w:val="none" w:sz="0" w:space="0" w:color="auto"/>
      </w:divBdr>
    </w:div>
    <w:div w:id="400981608">
      <w:bodyDiv w:val="1"/>
      <w:marLeft w:val="0"/>
      <w:marRight w:val="0"/>
      <w:marTop w:val="0"/>
      <w:marBottom w:val="0"/>
      <w:divBdr>
        <w:top w:val="none" w:sz="0" w:space="0" w:color="auto"/>
        <w:left w:val="none" w:sz="0" w:space="0" w:color="auto"/>
        <w:bottom w:val="none" w:sz="0" w:space="0" w:color="auto"/>
        <w:right w:val="none" w:sz="0" w:space="0" w:color="auto"/>
      </w:divBdr>
    </w:div>
    <w:div w:id="403988565">
      <w:bodyDiv w:val="1"/>
      <w:marLeft w:val="0"/>
      <w:marRight w:val="0"/>
      <w:marTop w:val="0"/>
      <w:marBottom w:val="0"/>
      <w:divBdr>
        <w:top w:val="none" w:sz="0" w:space="0" w:color="auto"/>
        <w:left w:val="none" w:sz="0" w:space="0" w:color="auto"/>
        <w:bottom w:val="none" w:sz="0" w:space="0" w:color="auto"/>
        <w:right w:val="none" w:sz="0" w:space="0" w:color="auto"/>
      </w:divBdr>
      <w:divsChild>
        <w:div w:id="2137673874">
          <w:marLeft w:val="0"/>
          <w:marRight w:val="0"/>
          <w:marTop w:val="0"/>
          <w:marBottom w:val="0"/>
          <w:divBdr>
            <w:top w:val="none" w:sz="0" w:space="0" w:color="auto"/>
            <w:left w:val="none" w:sz="0" w:space="0" w:color="auto"/>
            <w:bottom w:val="none" w:sz="0" w:space="0" w:color="auto"/>
            <w:right w:val="none" w:sz="0" w:space="0" w:color="auto"/>
          </w:divBdr>
          <w:divsChild>
            <w:div w:id="1033726243">
              <w:marLeft w:val="0"/>
              <w:marRight w:val="0"/>
              <w:marTop w:val="0"/>
              <w:marBottom w:val="0"/>
              <w:divBdr>
                <w:top w:val="none" w:sz="0" w:space="0" w:color="auto"/>
                <w:left w:val="none" w:sz="0" w:space="0" w:color="auto"/>
                <w:bottom w:val="none" w:sz="0" w:space="0" w:color="auto"/>
                <w:right w:val="none" w:sz="0" w:space="0" w:color="auto"/>
              </w:divBdr>
              <w:divsChild>
                <w:div w:id="408161946">
                  <w:marLeft w:val="0"/>
                  <w:marRight w:val="0"/>
                  <w:marTop w:val="0"/>
                  <w:marBottom w:val="0"/>
                  <w:divBdr>
                    <w:top w:val="none" w:sz="0" w:space="0" w:color="auto"/>
                    <w:left w:val="none" w:sz="0" w:space="0" w:color="auto"/>
                    <w:bottom w:val="none" w:sz="0" w:space="0" w:color="auto"/>
                    <w:right w:val="none" w:sz="0" w:space="0" w:color="auto"/>
                  </w:divBdr>
                  <w:divsChild>
                    <w:div w:id="722563878">
                      <w:marLeft w:val="0"/>
                      <w:marRight w:val="0"/>
                      <w:marTop w:val="0"/>
                      <w:marBottom w:val="0"/>
                      <w:divBdr>
                        <w:top w:val="none" w:sz="0" w:space="0" w:color="auto"/>
                        <w:left w:val="none" w:sz="0" w:space="0" w:color="auto"/>
                        <w:bottom w:val="none" w:sz="0" w:space="0" w:color="auto"/>
                        <w:right w:val="none" w:sz="0" w:space="0" w:color="auto"/>
                      </w:divBdr>
                      <w:divsChild>
                        <w:div w:id="1084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43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investigations@oldham.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998A5-9656-004D-9792-FB8BF209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1790</Words>
  <Characters>10206</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Coccia</dc:creator>
  <cp:lastModifiedBy>Ian Gourley</cp:lastModifiedBy>
  <cp:revision>2</cp:revision>
  <dcterms:created xsi:type="dcterms:W3CDTF">2017-12-05T12:02:00Z</dcterms:created>
  <dcterms:modified xsi:type="dcterms:W3CDTF">2017-12-05T12:02:00Z</dcterms:modified>
</cp:coreProperties>
</file>