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78ACA" w14:textId="4E23FF84" w:rsidR="00510308" w:rsidRDefault="00510308" w:rsidP="00510308">
      <w:pPr>
        <w:spacing w:after="300" w:line="600" w:lineRule="atLeast"/>
        <w:jc w:val="right"/>
        <w:outlineLvl w:val="0"/>
        <w:rPr>
          <w:rFonts w:ascii="&amp;quot" w:eastAsia="Times New Roman" w:hAnsi="&amp;quot" w:cs="Times New Roman"/>
          <w:color w:val="333333"/>
          <w:kern w:val="36"/>
          <w:sz w:val="53"/>
          <w:szCs w:val="53"/>
          <w:lang w:eastAsia="en-GB"/>
        </w:rPr>
      </w:pPr>
      <w:r>
        <w:rPr>
          <w:noProof/>
        </w:rPr>
        <w:drawing>
          <wp:inline distT="0" distB="0" distL="0" distR="0" wp14:anchorId="560E4B9C" wp14:editId="7D7785A5">
            <wp:extent cx="752475" cy="858520"/>
            <wp:effectExtent l="0" t="0" r="9525" b="0"/>
            <wp:docPr id="1073741825" name="officeArt object" descr="OldhamCouncil_greyscale_low"/>
            <wp:cNvGraphicFramePr/>
            <a:graphic xmlns:a="http://schemas.openxmlformats.org/drawingml/2006/main">
              <a:graphicData uri="http://schemas.openxmlformats.org/drawingml/2006/picture">
                <pic:pic xmlns:pic="http://schemas.openxmlformats.org/drawingml/2006/picture">
                  <pic:nvPicPr>
                    <pic:cNvPr id="1073741825" name="officeArt object" descr="OldhamCouncil_greyscale_low"/>
                    <pic:cNvPicPr/>
                  </pic:nvPicPr>
                  <pic:blipFill>
                    <a:blip r:embed="rId5">
                      <a:extLst/>
                    </a:blip>
                    <a:stretch>
                      <a:fillRect/>
                    </a:stretch>
                  </pic:blipFill>
                  <pic:spPr>
                    <a:xfrm>
                      <a:off x="0" y="0"/>
                      <a:ext cx="752475" cy="858520"/>
                    </a:xfrm>
                    <a:prstGeom prst="rect">
                      <a:avLst/>
                    </a:prstGeom>
                    <a:ln w="12700" cap="flat">
                      <a:noFill/>
                      <a:miter lim="400000"/>
                    </a:ln>
                    <a:effectLst/>
                  </pic:spPr>
                </pic:pic>
              </a:graphicData>
            </a:graphic>
          </wp:inline>
        </w:drawing>
      </w:r>
    </w:p>
    <w:p w14:paraId="4DAB2C38" w14:textId="77777777" w:rsidR="00FE7F28" w:rsidRDefault="00FE7F28" w:rsidP="00FE7F28"/>
    <w:p w14:paraId="2B6B6C7F" w14:textId="7127CF7C" w:rsidR="00FE7F28" w:rsidRPr="00D8470B" w:rsidRDefault="00FE7F28" w:rsidP="00FE7F28">
      <w:pPr>
        <w:spacing w:after="300" w:line="240" w:lineRule="auto"/>
        <w:rPr>
          <w:rFonts w:eastAsia="Times New Roman" w:cstheme="minorHAnsi"/>
          <w:b/>
          <w:color w:val="0B0C0C"/>
          <w:sz w:val="48"/>
          <w:szCs w:val="48"/>
          <w:lang w:eastAsia="en-GB"/>
        </w:rPr>
      </w:pPr>
      <w:r w:rsidRPr="00D8470B">
        <w:rPr>
          <w:rFonts w:eastAsia="Times New Roman" w:cstheme="minorHAnsi"/>
          <w:b/>
          <w:color w:val="0B0C0C"/>
          <w:sz w:val="48"/>
          <w:szCs w:val="48"/>
          <w:lang w:eastAsia="en-GB"/>
        </w:rPr>
        <w:t xml:space="preserve">Pre-Application Advice </w:t>
      </w:r>
      <w:r w:rsidR="0049008E">
        <w:rPr>
          <w:rFonts w:eastAsia="Times New Roman" w:cstheme="minorHAnsi"/>
          <w:b/>
          <w:color w:val="0B0C0C"/>
          <w:sz w:val="48"/>
          <w:szCs w:val="48"/>
          <w:lang w:eastAsia="en-GB"/>
        </w:rPr>
        <w:t>–</w:t>
      </w:r>
      <w:r w:rsidRPr="00D8470B">
        <w:rPr>
          <w:rFonts w:eastAsia="Times New Roman" w:cstheme="minorHAnsi"/>
          <w:b/>
          <w:color w:val="0B0C0C"/>
          <w:sz w:val="48"/>
          <w:szCs w:val="48"/>
          <w:lang w:eastAsia="en-GB"/>
        </w:rPr>
        <w:t xml:space="preserve"> </w:t>
      </w:r>
      <w:r w:rsidR="0049008E">
        <w:rPr>
          <w:rFonts w:eastAsia="Times New Roman" w:cstheme="minorHAnsi"/>
          <w:b/>
          <w:color w:val="0B0C0C"/>
          <w:sz w:val="48"/>
          <w:szCs w:val="48"/>
          <w:lang w:eastAsia="en-GB"/>
        </w:rPr>
        <w:t>Large m</w:t>
      </w:r>
      <w:r w:rsidRPr="00D8470B">
        <w:rPr>
          <w:rFonts w:eastAsia="Times New Roman" w:cstheme="minorHAnsi"/>
          <w:b/>
          <w:color w:val="0B0C0C"/>
          <w:sz w:val="48"/>
          <w:szCs w:val="48"/>
          <w:lang w:eastAsia="en-GB"/>
        </w:rPr>
        <w:t>ajor development</w:t>
      </w:r>
    </w:p>
    <w:p w14:paraId="532E143C" w14:textId="6530595F" w:rsidR="00FE7F28" w:rsidRDefault="00FE7F28" w:rsidP="00FE7F28">
      <w:pPr>
        <w:spacing w:after="300" w:line="240" w:lineRule="auto"/>
        <w:rPr>
          <w:rFonts w:eastAsia="Times New Roman" w:cstheme="minorHAnsi"/>
          <w:color w:val="0B0C0C"/>
          <w:lang w:eastAsia="en-GB"/>
        </w:rPr>
      </w:pPr>
      <w:r w:rsidRPr="004A4FE9">
        <w:rPr>
          <w:rFonts w:eastAsia="Times New Roman" w:cstheme="minorHAnsi"/>
          <w:color w:val="0B0C0C"/>
          <w:lang w:eastAsia="en-GB"/>
        </w:rPr>
        <w:t xml:space="preserve">This service is </w:t>
      </w:r>
      <w:r w:rsidR="0049008E">
        <w:rPr>
          <w:rFonts w:eastAsia="Times New Roman" w:cstheme="minorHAnsi"/>
          <w:color w:val="0B0C0C"/>
          <w:lang w:eastAsia="en-GB"/>
        </w:rPr>
        <w:t>designed</w:t>
      </w:r>
      <w:r w:rsidR="0049008E" w:rsidRPr="0049008E">
        <w:rPr>
          <w:rFonts w:eastAsia="Times New Roman" w:cstheme="minorHAnsi"/>
          <w:color w:val="0B0C0C"/>
          <w:lang w:eastAsia="en-GB"/>
        </w:rPr>
        <w:t xml:space="preserve"> for proposals that are more complex or propose </w:t>
      </w:r>
      <w:r w:rsidRPr="004A4FE9">
        <w:rPr>
          <w:rFonts w:eastAsia="Times New Roman" w:cstheme="minorHAnsi"/>
          <w:color w:val="0B0C0C"/>
          <w:lang w:eastAsia="en-GB"/>
        </w:rPr>
        <w:t>the following types of application:</w:t>
      </w:r>
    </w:p>
    <w:p w14:paraId="02588D27" w14:textId="7700828F" w:rsidR="0049008E" w:rsidRPr="0049008E" w:rsidRDefault="0049008E" w:rsidP="0049008E">
      <w:pPr>
        <w:pStyle w:val="ListParagraph"/>
        <w:numPr>
          <w:ilvl w:val="0"/>
          <w:numId w:val="9"/>
        </w:numPr>
        <w:spacing w:before="240" w:after="300" w:line="240" w:lineRule="auto"/>
        <w:rPr>
          <w:rFonts w:eastAsia="Times New Roman" w:cstheme="minorHAnsi"/>
          <w:color w:val="0B0C0C"/>
          <w:lang w:eastAsia="en-GB"/>
        </w:rPr>
      </w:pPr>
      <w:r>
        <w:rPr>
          <w:rFonts w:eastAsia="Times New Roman" w:cstheme="minorHAnsi"/>
          <w:color w:val="0B0C0C"/>
          <w:lang w:eastAsia="en-GB"/>
        </w:rPr>
        <w:t xml:space="preserve">Over </w:t>
      </w:r>
      <w:r w:rsidRPr="0049008E">
        <w:rPr>
          <w:rFonts w:eastAsia="Times New Roman" w:cstheme="minorHAnsi"/>
          <w:color w:val="0B0C0C"/>
          <w:lang w:eastAsia="en-GB"/>
        </w:rPr>
        <w:t>50-200 dwellings</w:t>
      </w:r>
    </w:p>
    <w:p w14:paraId="1A2BB01E" w14:textId="77777777" w:rsidR="0049008E" w:rsidRPr="0049008E" w:rsidRDefault="0049008E" w:rsidP="0049008E">
      <w:pPr>
        <w:pStyle w:val="ListParagraph"/>
        <w:numPr>
          <w:ilvl w:val="0"/>
          <w:numId w:val="9"/>
        </w:numPr>
        <w:spacing w:before="240" w:after="300" w:line="240" w:lineRule="auto"/>
        <w:rPr>
          <w:rFonts w:eastAsia="Times New Roman" w:cstheme="minorHAnsi"/>
          <w:color w:val="0B0C0C"/>
          <w:lang w:eastAsia="en-GB"/>
        </w:rPr>
      </w:pPr>
      <w:r w:rsidRPr="0049008E">
        <w:rPr>
          <w:rFonts w:eastAsia="Times New Roman" w:cstheme="minorHAnsi"/>
          <w:color w:val="0B0C0C"/>
          <w:lang w:eastAsia="en-GB"/>
        </w:rPr>
        <w:t>0ver 10,000sqm commercial floorspace</w:t>
      </w:r>
    </w:p>
    <w:p w14:paraId="1910230E" w14:textId="77777777" w:rsidR="0049008E" w:rsidRPr="0049008E" w:rsidRDefault="0049008E" w:rsidP="0049008E">
      <w:pPr>
        <w:pStyle w:val="ListParagraph"/>
        <w:numPr>
          <w:ilvl w:val="0"/>
          <w:numId w:val="9"/>
        </w:numPr>
        <w:spacing w:before="240" w:after="300" w:line="240" w:lineRule="auto"/>
        <w:rPr>
          <w:rFonts w:eastAsia="Times New Roman" w:cstheme="minorHAnsi"/>
          <w:color w:val="0B0C0C"/>
          <w:lang w:eastAsia="en-GB"/>
        </w:rPr>
      </w:pPr>
      <w:r w:rsidRPr="0049008E">
        <w:rPr>
          <w:rFonts w:eastAsia="Times New Roman" w:cstheme="minorHAnsi"/>
          <w:color w:val="0B0C0C"/>
          <w:lang w:eastAsia="en-GB"/>
        </w:rPr>
        <w:t>Over 2ha site area</w:t>
      </w:r>
    </w:p>
    <w:p w14:paraId="157FB26E" w14:textId="1B1D8463" w:rsidR="0049008E" w:rsidRPr="0049008E" w:rsidRDefault="0049008E" w:rsidP="0049008E">
      <w:pPr>
        <w:pStyle w:val="ListParagraph"/>
        <w:numPr>
          <w:ilvl w:val="0"/>
          <w:numId w:val="9"/>
        </w:numPr>
        <w:spacing w:before="240" w:after="300" w:line="240" w:lineRule="auto"/>
        <w:rPr>
          <w:rFonts w:eastAsia="Times New Roman" w:cstheme="minorHAnsi"/>
          <w:color w:val="0B0C0C"/>
          <w:lang w:eastAsia="en-GB"/>
        </w:rPr>
      </w:pPr>
      <w:r w:rsidRPr="0049008E">
        <w:rPr>
          <w:rFonts w:eastAsia="Times New Roman" w:cstheme="minorHAnsi"/>
          <w:color w:val="0B0C0C"/>
          <w:lang w:eastAsia="en-GB"/>
        </w:rPr>
        <w:t>Energy projects</w:t>
      </w:r>
    </w:p>
    <w:p w14:paraId="20F19F17" w14:textId="188235F0" w:rsidR="0049008E" w:rsidRPr="0049008E" w:rsidRDefault="00FE7F28" w:rsidP="0049008E">
      <w:pPr>
        <w:spacing w:before="240" w:after="300" w:line="240" w:lineRule="auto"/>
        <w:rPr>
          <w:rFonts w:eastAsia="Times New Roman" w:cstheme="minorHAnsi"/>
          <w:color w:val="0B0C0C"/>
          <w:lang w:eastAsia="en-GB"/>
        </w:rPr>
      </w:pPr>
      <w:r w:rsidRPr="00C10EBC">
        <w:rPr>
          <w:rFonts w:eastAsia="Times New Roman" w:cstheme="minorHAnsi"/>
          <w:color w:val="0B0C0C"/>
          <w:lang w:eastAsia="en-GB"/>
        </w:rPr>
        <w:t>Larger developments are important to us. They</w:t>
      </w:r>
      <w:r>
        <w:rPr>
          <w:rFonts w:eastAsia="Times New Roman" w:cstheme="minorHAnsi"/>
          <w:color w:val="0B0C0C"/>
          <w:lang w:eastAsia="en-GB"/>
        </w:rPr>
        <w:t xml:space="preserve"> can</w:t>
      </w:r>
      <w:r w:rsidRPr="00C10EBC">
        <w:rPr>
          <w:rFonts w:eastAsia="Times New Roman" w:cstheme="minorHAnsi"/>
          <w:color w:val="0B0C0C"/>
          <w:lang w:eastAsia="en-GB"/>
        </w:rPr>
        <w:t xml:space="preserve"> have a considerable impact on </w:t>
      </w:r>
      <w:r>
        <w:rPr>
          <w:rFonts w:eastAsia="Times New Roman" w:cstheme="minorHAnsi"/>
          <w:color w:val="0B0C0C"/>
          <w:lang w:eastAsia="en-GB"/>
        </w:rPr>
        <w:t>Oldham</w:t>
      </w:r>
      <w:r w:rsidRPr="00C10EBC">
        <w:rPr>
          <w:rFonts w:eastAsia="Times New Roman" w:cstheme="minorHAnsi"/>
          <w:color w:val="0B0C0C"/>
          <w:lang w:eastAsia="en-GB"/>
        </w:rPr>
        <w:t xml:space="preserve"> and</w:t>
      </w:r>
      <w:r>
        <w:rPr>
          <w:rFonts w:eastAsia="Times New Roman" w:cstheme="minorHAnsi"/>
          <w:color w:val="0B0C0C"/>
          <w:lang w:eastAsia="en-GB"/>
        </w:rPr>
        <w:t xml:space="preserve"> it</w:t>
      </w:r>
      <w:r w:rsidRPr="00C10EBC">
        <w:rPr>
          <w:rFonts w:eastAsia="Times New Roman" w:cstheme="minorHAnsi"/>
          <w:color w:val="0B0C0C"/>
          <w:lang w:eastAsia="en-GB"/>
        </w:rPr>
        <w:t xml:space="preserve"> is important to get them right, both for the </w:t>
      </w:r>
      <w:r>
        <w:rPr>
          <w:rFonts w:eastAsia="Times New Roman" w:cstheme="minorHAnsi"/>
          <w:color w:val="0B0C0C"/>
          <w:lang w:eastAsia="en-GB"/>
        </w:rPr>
        <w:t xml:space="preserve">local </w:t>
      </w:r>
      <w:r w:rsidRPr="00C10EBC">
        <w:rPr>
          <w:rFonts w:eastAsia="Times New Roman" w:cstheme="minorHAnsi"/>
          <w:color w:val="0B0C0C"/>
          <w:lang w:eastAsia="en-GB"/>
        </w:rPr>
        <w:t>economy and for the impact that they</w:t>
      </w:r>
      <w:r>
        <w:rPr>
          <w:rFonts w:eastAsia="Times New Roman" w:cstheme="minorHAnsi"/>
          <w:color w:val="0B0C0C"/>
          <w:lang w:eastAsia="en-GB"/>
        </w:rPr>
        <w:t xml:space="preserve"> will</w:t>
      </w:r>
      <w:r w:rsidRPr="00C10EBC">
        <w:rPr>
          <w:rFonts w:eastAsia="Times New Roman" w:cstheme="minorHAnsi"/>
          <w:color w:val="0B0C0C"/>
          <w:lang w:eastAsia="en-GB"/>
        </w:rPr>
        <w:t xml:space="preserve"> have on the local </w:t>
      </w:r>
      <w:r>
        <w:rPr>
          <w:rFonts w:eastAsia="Times New Roman" w:cstheme="minorHAnsi"/>
          <w:color w:val="0B0C0C"/>
          <w:lang w:eastAsia="en-GB"/>
        </w:rPr>
        <w:t>community</w:t>
      </w:r>
      <w:r w:rsidRPr="00C10EBC">
        <w:rPr>
          <w:rFonts w:eastAsia="Times New Roman" w:cstheme="minorHAnsi"/>
          <w:color w:val="0B0C0C"/>
          <w:lang w:eastAsia="en-GB"/>
        </w:rPr>
        <w:t xml:space="preserve"> and area. We </w:t>
      </w:r>
      <w:r>
        <w:rPr>
          <w:rFonts w:eastAsia="Times New Roman" w:cstheme="minorHAnsi"/>
          <w:color w:val="0B0C0C"/>
          <w:lang w:eastAsia="en-GB"/>
        </w:rPr>
        <w:t>will offer a pre-application advice meeting to discuss these proposals</w:t>
      </w:r>
      <w:r w:rsidRPr="00C10EBC">
        <w:rPr>
          <w:rFonts w:eastAsia="Times New Roman" w:cstheme="minorHAnsi"/>
          <w:color w:val="0B0C0C"/>
          <w:lang w:eastAsia="en-GB"/>
        </w:rPr>
        <w:t>.</w:t>
      </w:r>
      <w:r>
        <w:rPr>
          <w:rFonts w:eastAsia="Times New Roman" w:cstheme="minorHAnsi"/>
          <w:color w:val="0B0C0C"/>
          <w:lang w:eastAsia="en-GB"/>
        </w:rPr>
        <w:t xml:space="preserve"> </w:t>
      </w:r>
      <w:r w:rsidR="0049008E" w:rsidRPr="0049008E">
        <w:rPr>
          <w:rFonts w:eastAsia="Times New Roman" w:cstheme="minorHAnsi"/>
          <w:color w:val="0B0C0C"/>
          <w:lang w:eastAsia="en-GB"/>
        </w:rPr>
        <w:t xml:space="preserve">The </w:t>
      </w:r>
      <w:r w:rsidR="0049008E">
        <w:rPr>
          <w:rFonts w:eastAsia="Times New Roman" w:cstheme="minorHAnsi"/>
          <w:color w:val="0B0C0C"/>
          <w:lang w:eastAsia="en-GB"/>
        </w:rPr>
        <w:t xml:space="preserve">pre-application service </w:t>
      </w:r>
      <w:r w:rsidR="0049008E" w:rsidRPr="0049008E">
        <w:rPr>
          <w:rFonts w:eastAsia="Times New Roman" w:cstheme="minorHAnsi"/>
          <w:color w:val="0B0C0C"/>
          <w:lang w:eastAsia="en-GB"/>
        </w:rPr>
        <w:t>is intended to speed up the planning application process for these complex cases and provide developers with a greater level of certainty</w:t>
      </w:r>
      <w:r w:rsidR="00FF70C2">
        <w:rPr>
          <w:rFonts w:eastAsia="Times New Roman" w:cstheme="minorHAnsi"/>
          <w:color w:val="0B0C0C"/>
          <w:lang w:eastAsia="en-GB"/>
        </w:rPr>
        <w:t>.</w:t>
      </w:r>
    </w:p>
    <w:p w14:paraId="5315135A" w14:textId="77777777" w:rsidR="00FE7F28" w:rsidRPr="009E7696" w:rsidRDefault="00FE7F28" w:rsidP="00FE7F28">
      <w:pPr>
        <w:rPr>
          <w:b/>
          <w:sz w:val="28"/>
          <w:szCs w:val="28"/>
        </w:rPr>
      </w:pPr>
      <w:r w:rsidRPr="009E7696">
        <w:rPr>
          <w:b/>
          <w:sz w:val="28"/>
          <w:szCs w:val="28"/>
        </w:rPr>
        <w:t>Scope of advice</w:t>
      </w:r>
    </w:p>
    <w:p w14:paraId="6A94555C" w14:textId="6185CBDD" w:rsidR="00FE7F28" w:rsidRPr="002B2708" w:rsidRDefault="00FE7F28" w:rsidP="007A71DE">
      <w:pPr>
        <w:pStyle w:val="ListParagraph"/>
        <w:numPr>
          <w:ilvl w:val="0"/>
          <w:numId w:val="11"/>
        </w:numPr>
        <w:spacing w:line="276" w:lineRule="auto"/>
      </w:pPr>
      <w:r w:rsidRPr="002B2708">
        <w:t>Information on the relevant policies and other planning requirements.</w:t>
      </w:r>
    </w:p>
    <w:p w14:paraId="579B9951" w14:textId="76AE147E" w:rsidR="00FE7F28" w:rsidRPr="002B2708" w:rsidRDefault="00FE7F28" w:rsidP="007A71DE">
      <w:pPr>
        <w:pStyle w:val="ListParagraph"/>
        <w:numPr>
          <w:ilvl w:val="0"/>
          <w:numId w:val="11"/>
        </w:numPr>
        <w:spacing w:line="276" w:lineRule="auto"/>
      </w:pPr>
      <w:r w:rsidRPr="002B2708">
        <w:t>Provision of advice regarding the procedure, consultation, and estimated time scale concerning the processing of the application</w:t>
      </w:r>
    </w:p>
    <w:p w14:paraId="07558BAD" w14:textId="179AFF1B" w:rsidR="00FE7F28" w:rsidRPr="002B2708" w:rsidRDefault="00FE7F28" w:rsidP="007A71DE">
      <w:pPr>
        <w:pStyle w:val="ListParagraph"/>
        <w:numPr>
          <w:ilvl w:val="0"/>
          <w:numId w:val="11"/>
        </w:numPr>
        <w:spacing w:line="276" w:lineRule="auto"/>
      </w:pPr>
      <w:r w:rsidRPr="002B2708">
        <w:t>The required information for making a valid planning application</w:t>
      </w:r>
    </w:p>
    <w:p w14:paraId="2AA34BEB" w14:textId="4EFB0799" w:rsidR="007A71DE" w:rsidRDefault="00FE7F28" w:rsidP="007A71DE">
      <w:pPr>
        <w:pStyle w:val="ListParagraph"/>
        <w:numPr>
          <w:ilvl w:val="0"/>
          <w:numId w:val="11"/>
        </w:numPr>
        <w:spacing w:line="276" w:lineRule="auto"/>
      </w:pPr>
      <w:r w:rsidRPr="002B2708">
        <w:t>Informal and without prejudice comments and guidance on the content, and presentation of an application likely to satisfy the Council’s planning policies</w:t>
      </w:r>
    </w:p>
    <w:p w14:paraId="461543C2" w14:textId="77777777" w:rsidR="007A71DE" w:rsidRDefault="007A71DE" w:rsidP="007A71DE">
      <w:pPr>
        <w:pStyle w:val="ListParagraph"/>
        <w:numPr>
          <w:ilvl w:val="0"/>
          <w:numId w:val="11"/>
        </w:numPr>
        <w:spacing w:line="276" w:lineRule="auto"/>
      </w:pPr>
      <w:r>
        <w:t>Responses from internal consultees received during the process such as:</w:t>
      </w:r>
    </w:p>
    <w:p w14:paraId="0B1D28D2" w14:textId="0C77DE61" w:rsidR="007A71DE" w:rsidRPr="007A71DE" w:rsidRDefault="007A71DE" w:rsidP="00AB7D92">
      <w:pPr>
        <w:pStyle w:val="ListParagraph"/>
        <w:numPr>
          <w:ilvl w:val="1"/>
          <w:numId w:val="11"/>
        </w:numPr>
        <w:spacing w:line="276" w:lineRule="auto"/>
      </w:pPr>
      <w:r w:rsidRPr="007A71DE">
        <w:t>Highways</w:t>
      </w:r>
    </w:p>
    <w:p w14:paraId="2026E1D6" w14:textId="77777777" w:rsidR="007A71DE" w:rsidRPr="007A71DE" w:rsidRDefault="007A71DE" w:rsidP="00AB7D92">
      <w:pPr>
        <w:pStyle w:val="ListParagraph"/>
        <w:numPr>
          <w:ilvl w:val="1"/>
          <w:numId w:val="11"/>
        </w:numPr>
        <w:spacing w:line="276" w:lineRule="auto"/>
      </w:pPr>
      <w:r w:rsidRPr="007A71DE">
        <w:t>Environmental Health </w:t>
      </w:r>
    </w:p>
    <w:p w14:paraId="0EB28C43" w14:textId="77777777" w:rsidR="007A71DE" w:rsidRPr="007A71DE" w:rsidRDefault="007A71DE" w:rsidP="00AB7D92">
      <w:pPr>
        <w:pStyle w:val="ListParagraph"/>
        <w:numPr>
          <w:ilvl w:val="1"/>
          <w:numId w:val="11"/>
        </w:numPr>
        <w:spacing w:line="276" w:lineRule="auto"/>
      </w:pPr>
      <w:r w:rsidRPr="007A71DE">
        <w:t>Legal</w:t>
      </w:r>
    </w:p>
    <w:p w14:paraId="72BB9EAF" w14:textId="77777777" w:rsidR="007A71DE" w:rsidRPr="007A71DE" w:rsidRDefault="007A71DE" w:rsidP="00AB7D92">
      <w:pPr>
        <w:pStyle w:val="ListParagraph"/>
        <w:numPr>
          <w:ilvl w:val="1"/>
          <w:numId w:val="11"/>
        </w:numPr>
        <w:spacing w:line="276" w:lineRule="auto"/>
      </w:pPr>
      <w:r w:rsidRPr="007A71DE">
        <w:t>Housing </w:t>
      </w:r>
    </w:p>
    <w:p w14:paraId="0F5F4D67" w14:textId="206458A8" w:rsidR="007A71DE" w:rsidRDefault="007A71DE" w:rsidP="00AB7D92">
      <w:pPr>
        <w:pStyle w:val="ListParagraph"/>
        <w:numPr>
          <w:ilvl w:val="1"/>
          <w:numId w:val="11"/>
        </w:numPr>
        <w:spacing w:line="276" w:lineRule="auto"/>
      </w:pPr>
      <w:r w:rsidRPr="007A71DE">
        <w:t>Strategic Planning</w:t>
      </w:r>
    </w:p>
    <w:p w14:paraId="518831E3" w14:textId="6262747C" w:rsidR="00FE7F28" w:rsidRPr="009E7696" w:rsidRDefault="001131D2" w:rsidP="00FE7F28">
      <w:pPr>
        <w:rPr>
          <w:b/>
          <w:sz w:val="28"/>
          <w:szCs w:val="28"/>
        </w:rPr>
      </w:pPr>
      <w:r w:rsidRPr="009E7696">
        <w:rPr>
          <w:b/>
          <w:sz w:val="28"/>
          <w:szCs w:val="28"/>
        </w:rPr>
        <w:t xml:space="preserve">What is </w:t>
      </w:r>
      <w:r w:rsidR="00FE7F28" w:rsidRPr="009E7696">
        <w:rPr>
          <w:b/>
          <w:sz w:val="28"/>
          <w:szCs w:val="28"/>
        </w:rPr>
        <w:t xml:space="preserve">required from the </w:t>
      </w:r>
      <w:proofErr w:type="gramStart"/>
      <w:r w:rsidR="00FE7F28" w:rsidRPr="009E7696">
        <w:rPr>
          <w:b/>
          <w:sz w:val="28"/>
          <w:szCs w:val="28"/>
        </w:rPr>
        <w:t>applicant:</w:t>
      </w:r>
      <w:proofErr w:type="gramEnd"/>
    </w:p>
    <w:p w14:paraId="36D33591" w14:textId="77777777" w:rsidR="001131D2" w:rsidRDefault="00FE7F28" w:rsidP="007A71DE">
      <w:pPr>
        <w:spacing w:after="0" w:line="240" w:lineRule="auto"/>
        <w:rPr>
          <w:rFonts w:eastAsia="Times New Roman" w:cstheme="minorHAnsi"/>
          <w:color w:val="0B0C0C"/>
          <w:lang w:eastAsia="en-GB"/>
        </w:rPr>
      </w:pPr>
      <w:r w:rsidRPr="00AA30CE">
        <w:rPr>
          <w:rFonts w:eastAsia="Times New Roman" w:cstheme="minorHAnsi"/>
          <w:color w:val="0B0C0C"/>
          <w:lang w:eastAsia="en-GB"/>
        </w:rPr>
        <w:t xml:space="preserve">The Council will require </w:t>
      </w:r>
      <w:proofErr w:type="gramStart"/>
      <w:r w:rsidRPr="00AA30CE">
        <w:rPr>
          <w:rFonts w:eastAsia="Times New Roman" w:cstheme="minorHAnsi"/>
          <w:color w:val="0B0C0C"/>
          <w:lang w:eastAsia="en-GB"/>
        </w:rPr>
        <w:t>sufficient</w:t>
      </w:r>
      <w:proofErr w:type="gramEnd"/>
      <w:r w:rsidRPr="00AA30CE">
        <w:rPr>
          <w:rFonts w:eastAsia="Times New Roman" w:cstheme="minorHAnsi"/>
          <w:color w:val="0B0C0C"/>
          <w:lang w:eastAsia="en-GB"/>
        </w:rPr>
        <w:t xml:space="preserve"> information to enable a quality advice service to be provided. </w:t>
      </w:r>
      <w:r w:rsidRPr="00C10EBC">
        <w:rPr>
          <w:rFonts w:eastAsia="Times New Roman" w:cstheme="minorHAnsi"/>
          <w:color w:val="0B0C0C"/>
          <w:lang w:eastAsia="en-GB"/>
        </w:rPr>
        <w:t>Generally, the more information you can give us the more assistance we can give you in developing your proposals and making your application.</w:t>
      </w:r>
      <w:r>
        <w:rPr>
          <w:rFonts w:eastAsia="Times New Roman" w:cstheme="minorHAnsi"/>
          <w:color w:val="0B0C0C"/>
          <w:lang w:eastAsia="en-GB"/>
        </w:rPr>
        <w:t xml:space="preserve"> </w:t>
      </w:r>
    </w:p>
    <w:p w14:paraId="19DDE5D3" w14:textId="77777777" w:rsidR="001131D2" w:rsidRDefault="001131D2" w:rsidP="007A71DE">
      <w:pPr>
        <w:spacing w:after="0" w:line="240" w:lineRule="auto"/>
        <w:rPr>
          <w:rFonts w:eastAsia="Times New Roman" w:cstheme="minorHAnsi"/>
          <w:color w:val="0B0C0C"/>
          <w:lang w:eastAsia="en-GB"/>
        </w:rPr>
      </w:pPr>
    </w:p>
    <w:p w14:paraId="4296D332" w14:textId="7E8167AF" w:rsidR="001131D2" w:rsidRDefault="001131D2" w:rsidP="001131D2">
      <w:pPr>
        <w:spacing w:after="0" w:line="240" w:lineRule="auto"/>
        <w:rPr>
          <w:rFonts w:eastAsia="Times New Roman" w:cstheme="minorHAnsi"/>
          <w:color w:val="0B0C0C"/>
          <w:lang w:eastAsia="en-GB"/>
        </w:rPr>
      </w:pPr>
      <w:r>
        <w:rPr>
          <w:rFonts w:eastAsia="Times New Roman" w:cstheme="minorHAnsi"/>
          <w:color w:val="0B0C0C"/>
          <w:lang w:eastAsia="en-GB"/>
        </w:rPr>
        <w:lastRenderedPageBreak/>
        <w:t>For these larger, more complex proposals, w</w:t>
      </w:r>
      <w:r w:rsidRPr="001131D2">
        <w:rPr>
          <w:rFonts w:eastAsia="Times New Roman" w:cstheme="minorHAnsi"/>
          <w:color w:val="0B0C0C"/>
          <w:lang w:eastAsia="en-GB"/>
        </w:rPr>
        <w:t>e strongly encourage you to contact us at the concept stage so that you gain the most out of this service. For an initial discussion at scheme concept stage, all you will need to supply are</w:t>
      </w:r>
      <w:r>
        <w:rPr>
          <w:rFonts w:eastAsia="Times New Roman" w:cstheme="minorHAnsi"/>
          <w:color w:val="0B0C0C"/>
          <w:lang w:eastAsia="en-GB"/>
        </w:rPr>
        <w:t>:</w:t>
      </w:r>
      <w:r w:rsidRPr="001131D2">
        <w:rPr>
          <w:rFonts w:eastAsia="Times New Roman" w:cstheme="minorHAnsi"/>
          <w:color w:val="0B0C0C"/>
          <w:lang w:eastAsia="en-GB"/>
        </w:rPr>
        <w:t xml:space="preserve"> </w:t>
      </w:r>
    </w:p>
    <w:p w14:paraId="381D6678" w14:textId="77777777" w:rsidR="001131D2" w:rsidRPr="001131D2" w:rsidRDefault="001131D2" w:rsidP="001131D2">
      <w:pPr>
        <w:numPr>
          <w:ilvl w:val="0"/>
          <w:numId w:val="14"/>
        </w:numPr>
        <w:spacing w:after="0" w:line="240" w:lineRule="auto"/>
        <w:rPr>
          <w:rFonts w:eastAsia="Times New Roman" w:cstheme="minorHAnsi"/>
          <w:color w:val="0B0C0C"/>
          <w:lang w:eastAsia="en-GB"/>
        </w:rPr>
      </w:pPr>
      <w:r w:rsidRPr="001131D2">
        <w:rPr>
          <w:rFonts w:eastAsia="Times New Roman" w:cstheme="minorHAnsi"/>
          <w:color w:val="0B0C0C"/>
          <w:lang w:eastAsia="en-GB"/>
        </w:rPr>
        <w:t>OS map of the site.</w:t>
      </w:r>
    </w:p>
    <w:p w14:paraId="5AF0E514" w14:textId="77777777" w:rsidR="001131D2" w:rsidRPr="001131D2" w:rsidRDefault="001131D2" w:rsidP="001131D2">
      <w:pPr>
        <w:numPr>
          <w:ilvl w:val="0"/>
          <w:numId w:val="14"/>
        </w:numPr>
        <w:spacing w:after="0" w:line="240" w:lineRule="auto"/>
        <w:rPr>
          <w:rFonts w:eastAsia="Times New Roman" w:cstheme="minorHAnsi"/>
          <w:color w:val="0B0C0C"/>
          <w:lang w:eastAsia="en-GB"/>
        </w:rPr>
      </w:pPr>
      <w:r w:rsidRPr="001131D2">
        <w:rPr>
          <w:rFonts w:eastAsia="Times New Roman" w:cstheme="minorHAnsi"/>
          <w:color w:val="0B0C0C"/>
          <w:lang w:eastAsia="en-GB"/>
        </w:rPr>
        <w:t>A description of the development.</w:t>
      </w:r>
    </w:p>
    <w:p w14:paraId="3B4BC798" w14:textId="77777777" w:rsidR="001131D2" w:rsidRDefault="001131D2" w:rsidP="001131D2">
      <w:pPr>
        <w:spacing w:after="0" w:line="240" w:lineRule="auto"/>
        <w:rPr>
          <w:rFonts w:eastAsia="Times New Roman" w:cstheme="minorHAnsi"/>
          <w:color w:val="0B0C0C"/>
          <w:lang w:eastAsia="en-GB"/>
        </w:rPr>
      </w:pPr>
    </w:p>
    <w:p w14:paraId="7D523BCA" w14:textId="5D84A061" w:rsidR="001131D2" w:rsidRPr="001131D2" w:rsidRDefault="001131D2" w:rsidP="001131D2">
      <w:pPr>
        <w:spacing w:after="0" w:line="240" w:lineRule="auto"/>
        <w:rPr>
          <w:rFonts w:eastAsia="Times New Roman" w:cstheme="minorHAnsi"/>
          <w:b/>
          <w:color w:val="0B0C0C"/>
          <w:lang w:eastAsia="en-GB"/>
        </w:rPr>
      </w:pPr>
      <w:r w:rsidRPr="001131D2">
        <w:rPr>
          <w:rFonts w:eastAsia="Times New Roman" w:cstheme="minorHAnsi"/>
          <w:b/>
          <w:color w:val="0B0C0C"/>
          <w:lang w:eastAsia="en-GB"/>
        </w:rPr>
        <w:t>What are the stages?</w:t>
      </w:r>
    </w:p>
    <w:p w14:paraId="17C97423" w14:textId="36990338" w:rsidR="001131D2" w:rsidRPr="001131D2" w:rsidRDefault="009E7696" w:rsidP="001131D2">
      <w:pPr>
        <w:spacing w:after="0" w:line="240" w:lineRule="auto"/>
        <w:rPr>
          <w:rFonts w:eastAsia="Times New Roman" w:cstheme="minorHAnsi"/>
          <w:color w:val="0B0C0C"/>
          <w:lang w:eastAsia="en-GB"/>
        </w:rPr>
      </w:pPr>
      <w:r>
        <w:rPr>
          <w:rFonts w:eastAsia="Times New Roman" w:cstheme="minorHAnsi"/>
          <w:color w:val="0B0C0C"/>
          <w:lang w:eastAsia="en-GB"/>
        </w:rPr>
        <w:t>T</w:t>
      </w:r>
      <w:r w:rsidR="001131D2" w:rsidRPr="001131D2">
        <w:rPr>
          <w:rFonts w:eastAsia="Times New Roman" w:cstheme="minorHAnsi"/>
          <w:color w:val="0B0C0C"/>
          <w:lang w:eastAsia="en-GB"/>
        </w:rPr>
        <w:t xml:space="preserve">here are </w:t>
      </w:r>
      <w:proofErr w:type="gramStart"/>
      <w:r w:rsidR="001131D2">
        <w:rPr>
          <w:rFonts w:eastAsia="Times New Roman" w:cstheme="minorHAnsi"/>
          <w:color w:val="0B0C0C"/>
          <w:lang w:eastAsia="en-GB"/>
        </w:rPr>
        <w:t>a number of</w:t>
      </w:r>
      <w:proofErr w:type="gramEnd"/>
      <w:r w:rsidR="001131D2" w:rsidRPr="001131D2">
        <w:rPr>
          <w:rFonts w:eastAsia="Times New Roman" w:cstheme="minorHAnsi"/>
          <w:color w:val="0B0C0C"/>
          <w:lang w:eastAsia="en-GB"/>
        </w:rPr>
        <w:t xml:space="preserve"> key stages. For less complex schemes, these stages will be less distinct and probably combined. Flexibility is key, and the process can be tailored to meet the needs of each development proposal. These stages do not represent the whole of the service. In between, we will continue to communicate with you by phone, by email, or in writing.</w:t>
      </w:r>
    </w:p>
    <w:p w14:paraId="34EC04E5" w14:textId="77777777" w:rsidR="001131D2" w:rsidRDefault="001131D2" w:rsidP="001131D2">
      <w:pPr>
        <w:spacing w:after="0" w:line="240" w:lineRule="auto"/>
        <w:rPr>
          <w:rFonts w:eastAsia="Times New Roman" w:cstheme="minorHAnsi"/>
          <w:color w:val="0B0C0C"/>
          <w:lang w:eastAsia="en-GB"/>
        </w:rPr>
      </w:pPr>
    </w:p>
    <w:p w14:paraId="267933F0" w14:textId="3DDBD0F4" w:rsidR="001131D2" w:rsidRPr="001131D2" w:rsidRDefault="001131D2" w:rsidP="001131D2">
      <w:pPr>
        <w:spacing w:after="0" w:line="240" w:lineRule="auto"/>
        <w:rPr>
          <w:rFonts w:eastAsia="Times New Roman" w:cstheme="minorHAnsi"/>
          <w:b/>
          <w:color w:val="0B0C0C"/>
          <w:lang w:eastAsia="en-GB"/>
        </w:rPr>
      </w:pPr>
      <w:r w:rsidRPr="001131D2">
        <w:rPr>
          <w:rFonts w:eastAsia="Times New Roman" w:cstheme="minorHAnsi"/>
          <w:b/>
          <w:color w:val="0B0C0C"/>
          <w:lang w:eastAsia="en-GB"/>
        </w:rPr>
        <w:t>Stage 1 - Agreeing a project plan</w:t>
      </w:r>
    </w:p>
    <w:p w14:paraId="12CA5422" w14:textId="44098540" w:rsidR="001131D2" w:rsidRDefault="001131D2" w:rsidP="001131D2">
      <w:pPr>
        <w:spacing w:after="0" w:line="240" w:lineRule="auto"/>
        <w:rPr>
          <w:rFonts w:eastAsia="Times New Roman" w:cstheme="minorHAnsi"/>
          <w:color w:val="0B0C0C"/>
          <w:lang w:eastAsia="en-GB"/>
        </w:rPr>
      </w:pPr>
      <w:r w:rsidRPr="001131D2">
        <w:rPr>
          <w:rFonts w:eastAsia="Times New Roman" w:cstheme="minorHAnsi"/>
          <w:color w:val="0B0C0C"/>
          <w:lang w:eastAsia="en-GB"/>
        </w:rPr>
        <w:t>This meeting is to ensure that your proposals are supported in principle by strategic policy at national, regional and local level. This enables us to advise you if your proposal is likely to fail on principle, thus allowing you to avoid unnecessary cost.</w:t>
      </w:r>
    </w:p>
    <w:p w14:paraId="3C49C430" w14:textId="77777777" w:rsidR="001131D2" w:rsidRPr="001131D2" w:rsidRDefault="001131D2" w:rsidP="001131D2">
      <w:pPr>
        <w:spacing w:after="0" w:line="240" w:lineRule="auto"/>
        <w:rPr>
          <w:rFonts w:eastAsia="Times New Roman" w:cstheme="minorHAnsi"/>
          <w:color w:val="0B0C0C"/>
          <w:lang w:eastAsia="en-GB"/>
        </w:rPr>
      </w:pPr>
    </w:p>
    <w:p w14:paraId="770A5CF0" w14:textId="0E688C2C" w:rsidR="001131D2" w:rsidRDefault="001131D2" w:rsidP="001131D2">
      <w:pPr>
        <w:spacing w:after="0" w:line="240" w:lineRule="auto"/>
        <w:rPr>
          <w:rFonts w:eastAsia="Times New Roman" w:cstheme="minorHAnsi"/>
          <w:color w:val="0B0C0C"/>
          <w:lang w:eastAsia="en-GB"/>
        </w:rPr>
      </w:pPr>
      <w:r w:rsidRPr="001131D2">
        <w:rPr>
          <w:rFonts w:eastAsia="Times New Roman" w:cstheme="minorHAnsi"/>
          <w:color w:val="0B0C0C"/>
          <w:lang w:eastAsia="en-GB"/>
        </w:rPr>
        <w:t xml:space="preserve">If your proposals can be supported by the development plan, we will then agree a project plan, deadlines and a set of commitments on both sides, so that you can be informed of the likely number of meetings and the approximate cost of the </w:t>
      </w:r>
      <w:r>
        <w:rPr>
          <w:rFonts w:eastAsia="Times New Roman" w:cstheme="minorHAnsi"/>
          <w:color w:val="0B0C0C"/>
          <w:lang w:eastAsia="en-GB"/>
        </w:rPr>
        <w:t>service</w:t>
      </w:r>
      <w:r w:rsidRPr="001131D2">
        <w:rPr>
          <w:rFonts w:eastAsia="Times New Roman" w:cstheme="minorHAnsi"/>
          <w:color w:val="0B0C0C"/>
          <w:lang w:eastAsia="en-GB"/>
        </w:rPr>
        <w:t>. These elements are also likely to form the basis of a Planning Performance Agreement. This is an agreement between the Council and the applicant, which sets a timescale for processing and determining major applications that are likely to take longer than the statutory period to determine. We will also identify relevant consultees and discuss with you the methodology and process for carrying out effective consultation.</w:t>
      </w:r>
    </w:p>
    <w:p w14:paraId="5BD634B9" w14:textId="77777777" w:rsidR="001131D2" w:rsidRPr="001131D2" w:rsidRDefault="001131D2" w:rsidP="001131D2">
      <w:pPr>
        <w:spacing w:after="0" w:line="240" w:lineRule="auto"/>
        <w:rPr>
          <w:rFonts w:eastAsia="Times New Roman" w:cstheme="minorHAnsi"/>
          <w:color w:val="0B0C0C"/>
          <w:lang w:eastAsia="en-GB"/>
        </w:rPr>
      </w:pPr>
    </w:p>
    <w:p w14:paraId="639C530E" w14:textId="77777777" w:rsidR="001131D2" w:rsidRPr="001131D2" w:rsidRDefault="001131D2" w:rsidP="001131D2">
      <w:pPr>
        <w:spacing w:after="0" w:line="240" w:lineRule="auto"/>
        <w:rPr>
          <w:rFonts w:eastAsia="Times New Roman" w:cstheme="minorHAnsi"/>
          <w:color w:val="0B0C0C"/>
          <w:lang w:eastAsia="en-GB"/>
        </w:rPr>
      </w:pPr>
      <w:r w:rsidRPr="001131D2">
        <w:rPr>
          <w:rFonts w:eastAsia="Times New Roman" w:cstheme="minorHAnsi"/>
          <w:b/>
          <w:bCs/>
          <w:color w:val="0B0C0C"/>
          <w:lang w:eastAsia="en-GB"/>
        </w:rPr>
        <w:t>What you need to provide:</w:t>
      </w:r>
    </w:p>
    <w:p w14:paraId="7F2B2144" w14:textId="77777777" w:rsidR="001131D2" w:rsidRPr="001131D2" w:rsidRDefault="001131D2" w:rsidP="001131D2">
      <w:pPr>
        <w:numPr>
          <w:ilvl w:val="0"/>
          <w:numId w:val="14"/>
        </w:numPr>
        <w:spacing w:after="0" w:line="240" w:lineRule="auto"/>
        <w:rPr>
          <w:rFonts w:eastAsia="Times New Roman" w:cstheme="minorHAnsi"/>
          <w:color w:val="0B0C0C"/>
          <w:lang w:eastAsia="en-GB"/>
        </w:rPr>
      </w:pPr>
      <w:r w:rsidRPr="001131D2">
        <w:rPr>
          <w:rFonts w:eastAsia="Times New Roman" w:cstheme="minorHAnsi"/>
          <w:color w:val="0B0C0C"/>
          <w:lang w:eastAsia="en-GB"/>
        </w:rPr>
        <w:t>OS map of the site.</w:t>
      </w:r>
    </w:p>
    <w:p w14:paraId="34A81E19" w14:textId="77777777" w:rsidR="001131D2" w:rsidRPr="001131D2" w:rsidRDefault="001131D2" w:rsidP="001131D2">
      <w:pPr>
        <w:numPr>
          <w:ilvl w:val="0"/>
          <w:numId w:val="14"/>
        </w:numPr>
        <w:spacing w:after="0" w:line="240" w:lineRule="auto"/>
        <w:rPr>
          <w:rFonts w:eastAsia="Times New Roman" w:cstheme="minorHAnsi"/>
          <w:color w:val="0B0C0C"/>
          <w:lang w:eastAsia="en-GB"/>
        </w:rPr>
      </w:pPr>
      <w:r w:rsidRPr="001131D2">
        <w:rPr>
          <w:rFonts w:eastAsia="Times New Roman" w:cstheme="minorHAnsi"/>
          <w:color w:val="0B0C0C"/>
          <w:lang w:eastAsia="en-GB"/>
        </w:rPr>
        <w:t>A description of the development.</w:t>
      </w:r>
    </w:p>
    <w:p w14:paraId="30976A3E" w14:textId="77777777" w:rsidR="001131D2" w:rsidRPr="001131D2" w:rsidRDefault="001131D2" w:rsidP="001131D2">
      <w:pPr>
        <w:spacing w:after="0" w:line="240" w:lineRule="auto"/>
        <w:rPr>
          <w:rFonts w:eastAsia="Times New Roman" w:cstheme="minorHAnsi"/>
          <w:color w:val="0B0C0C"/>
          <w:lang w:eastAsia="en-GB"/>
        </w:rPr>
      </w:pPr>
      <w:r w:rsidRPr="001131D2">
        <w:rPr>
          <w:rFonts w:eastAsia="Times New Roman" w:cstheme="minorHAnsi"/>
          <w:b/>
          <w:bCs/>
          <w:color w:val="0B0C0C"/>
          <w:lang w:eastAsia="en-GB"/>
        </w:rPr>
        <w:t>What outcomes are expected?</w:t>
      </w:r>
    </w:p>
    <w:p w14:paraId="3BD3991A" w14:textId="77777777" w:rsidR="001131D2" w:rsidRPr="001131D2" w:rsidRDefault="001131D2" w:rsidP="001131D2">
      <w:pPr>
        <w:numPr>
          <w:ilvl w:val="0"/>
          <w:numId w:val="15"/>
        </w:numPr>
        <w:spacing w:after="0" w:line="240" w:lineRule="auto"/>
        <w:rPr>
          <w:rFonts w:eastAsia="Times New Roman" w:cstheme="minorHAnsi"/>
          <w:color w:val="0B0C0C"/>
          <w:lang w:eastAsia="en-GB"/>
        </w:rPr>
      </w:pPr>
      <w:r w:rsidRPr="001131D2">
        <w:rPr>
          <w:rFonts w:eastAsia="Times New Roman" w:cstheme="minorHAnsi"/>
          <w:color w:val="0B0C0C"/>
          <w:lang w:eastAsia="en-GB"/>
        </w:rPr>
        <w:t>Planning statement, covering strategic policy issues.</w:t>
      </w:r>
    </w:p>
    <w:p w14:paraId="3FA54659" w14:textId="77777777" w:rsidR="001131D2" w:rsidRPr="001131D2" w:rsidRDefault="001131D2" w:rsidP="001131D2">
      <w:pPr>
        <w:numPr>
          <w:ilvl w:val="0"/>
          <w:numId w:val="15"/>
        </w:numPr>
        <w:spacing w:after="0" w:line="240" w:lineRule="auto"/>
        <w:rPr>
          <w:rFonts w:eastAsia="Times New Roman" w:cstheme="minorHAnsi"/>
          <w:color w:val="0B0C0C"/>
          <w:lang w:eastAsia="en-GB"/>
        </w:rPr>
      </w:pPr>
      <w:r w:rsidRPr="001131D2">
        <w:rPr>
          <w:rFonts w:eastAsia="Times New Roman" w:cstheme="minorHAnsi"/>
          <w:color w:val="0B0C0C"/>
          <w:lang w:eastAsia="en-GB"/>
        </w:rPr>
        <w:t>DTS project plan.</w:t>
      </w:r>
    </w:p>
    <w:p w14:paraId="69BE2B9E" w14:textId="77777777" w:rsidR="001131D2" w:rsidRDefault="001131D2" w:rsidP="001131D2">
      <w:pPr>
        <w:spacing w:after="0" w:line="240" w:lineRule="auto"/>
        <w:rPr>
          <w:rFonts w:eastAsia="Times New Roman" w:cstheme="minorHAnsi"/>
          <w:color w:val="0B0C0C"/>
          <w:lang w:eastAsia="en-GB"/>
        </w:rPr>
      </w:pPr>
    </w:p>
    <w:p w14:paraId="42889E3F" w14:textId="66912826" w:rsidR="001131D2" w:rsidRPr="001131D2" w:rsidRDefault="001131D2" w:rsidP="001131D2">
      <w:pPr>
        <w:spacing w:after="0" w:line="240" w:lineRule="auto"/>
        <w:rPr>
          <w:rFonts w:eastAsia="Times New Roman" w:cstheme="minorHAnsi"/>
          <w:b/>
          <w:color w:val="0B0C0C"/>
          <w:lang w:eastAsia="en-GB"/>
        </w:rPr>
      </w:pPr>
      <w:r w:rsidRPr="001131D2">
        <w:rPr>
          <w:rFonts w:eastAsia="Times New Roman" w:cstheme="minorHAnsi"/>
          <w:b/>
          <w:color w:val="0B0C0C"/>
          <w:lang w:eastAsia="en-GB"/>
        </w:rPr>
        <w:t>Stage 2 - addressing the issues</w:t>
      </w:r>
    </w:p>
    <w:p w14:paraId="0E2BAF88" w14:textId="7A0514BA" w:rsidR="001131D2" w:rsidRPr="001131D2" w:rsidRDefault="001131D2" w:rsidP="001131D2">
      <w:pPr>
        <w:spacing w:after="0" w:line="240" w:lineRule="auto"/>
        <w:rPr>
          <w:rFonts w:eastAsia="Times New Roman" w:cstheme="minorHAnsi"/>
          <w:color w:val="0B0C0C"/>
          <w:lang w:eastAsia="en-GB"/>
        </w:rPr>
      </w:pPr>
      <w:r w:rsidRPr="001131D2">
        <w:rPr>
          <w:rFonts w:eastAsia="Times New Roman" w:cstheme="minorHAnsi"/>
          <w:color w:val="0B0C0C"/>
          <w:lang w:eastAsia="en-GB"/>
        </w:rPr>
        <w:t>At this stage, our advice concentrates on ensuring that your proposal addresses established urban design principles. This includes appreciating the context, creating an urban/rural structure, making the connections and detailing the place. At this stage, the Design Statement that will accompany any planning application should be developed.</w:t>
      </w:r>
    </w:p>
    <w:p w14:paraId="043750BF" w14:textId="77777777" w:rsidR="009E7696" w:rsidRDefault="009E7696" w:rsidP="001131D2">
      <w:pPr>
        <w:spacing w:after="0" w:line="240" w:lineRule="auto"/>
        <w:rPr>
          <w:rFonts w:eastAsia="Times New Roman" w:cstheme="minorHAnsi"/>
          <w:color w:val="0B0C0C"/>
          <w:lang w:eastAsia="en-GB"/>
        </w:rPr>
      </w:pPr>
    </w:p>
    <w:p w14:paraId="3CF9A350" w14:textId="2FF92619" w:rsidR="001131D2" w:rsidRPr="001131D2" w:rsidRDefault="001131D2" w:rsidP="001131D2">
      <w:pPr>
        <w:spacing w:after="0" w:line="240" w:lineRule="auto"/>
        <w:rPr>
          <w:rFonts w:eastAsia="Times New Roman" w:cstheme="minorHAnsi"/>
          <w:color w:val="0B0C0C"/>
          <w:lang w:eastAsia="en-GB"/>
        </w:rPr>
      </w:pPr>
      <w:r w:rsidRPr="001131D2">
        <w:rPr>
          <w:rFonts w:eastAsia="Times New Roman" w:cstheme="minorHAnsi"/>
          <w:color w:val="0B0C0C"/>
          <w:lang w:eastAsia="en-GB"/>
        </w:rPr>
        <w:t>We will also give advice on whether the policy issues identified in Stage 1 have been addressed and begin to drill down into more detailed local policy and planning issues. Dependant on how far advanced your scheme is, we will begin to identify the relevant consultees, and if appropriate initiate an informal consultation process.</w:t>
      </w:r>
    </w:p>
    <w:p w14:paraId="70FA2888" w14:textId="77777777" w:rsidR="009E7696" w:rsidRDefault="009E7696" w:rsidP="001131D2">
      <w:pPr>
        <w:spacing w:after="0" w:line="240" w:lineRule="auto"/>
        <w:rPr>
          <w:rFonts w:eastAsia="Times New Roman" w:cstheme="minorHAnsi"/>
          <w:b/>
          <w:bCs/>
          <w:color w:val="0B0C0C"/>
          <w:lang w:eastAsia="en-GB"/>
        </w:rPr>
      </w:pPr>
    </w:p>
    <w:p w14:paraId="257F4426" w14:textId="77777777" w:rsidR="009E7696" w:rsidRDefault="001131D2" w:rsidP="001131D2">
      <w:pPr>
        <w:spacing w:after="0" w:line="240" w:lineRule="auto"/>
        <w:rPr>
          <w:rFonts w:eastAsia="Times New Roman" w:cstheme="minorHAnsi"/>
          <w:color w:val="0B0C0C"/>
          <w:lang w:eastAsia="en-GB"/>
        </w:rPr>
      </w:pPr>
      <w:r w:rsidRPr="001131D2">
        <w:rPr>
          <w:rFonts w:eastAsia="Times New Roman" w:cstheme="minorHAnsi"/>
          <w:b/>
          <w:bCs/>
          <w:color w:val="0B0C0C"/>
          <w:lang w:eastAsia="en-GB"/>
        </w:rPr>
        <w:t>What you need to provide:</w:t>
      </w:r>
      <w:r w:rsidRPr="001131D2">
        <w:rPr>
          <w:rFonts w:eastAsia="Times New Roman" w:cstheme="minorHAnsi"/>
          <w:color w:val="0B0C0C"/>
          <w:lang w:eastAsia="en-GB"/>
        </w:rPr>
        <w:t xml:space="preserve">  </w:t>
      </w:r>
    </w:p>
    <w:p w14:paraId="4FFB02A9" w14:textId="47F1E231" w:rsidR="001131D2" w:rsidRPr="009E7696" w:rsidRDefault="001131D2" w:rsidP="009E7696">
      <w:pPr>
        <w:pStyle w:val="ListParagraph"/>
        <w:numPr>
          <w:ilvl w:val="0"/>
          <w:numId w:val="18"/>
        </w:numPr>
        <w:spacing w:after="0" w:line="240" w:lineRule="auto"/>
        <w:rPr>
          <w:rFonts w:eastAsia="Times New Roman" w:cstheme="minorHAnsi"/>
          <w:color w:val="0B0C0C"/>
          <w:lang w:eastAsia="en-GB"/>
        </w:rPr>
      </w:pPr>
      <w:r w:rsidRPr="009E7696">
        <w:rPr>
          <w:rFonts w:eastAsia="Times New Roman" w:cstheme="minorHAnsi"/>
          <w:color w:val="0B0C0C"/>
          <w:lang w:eastAsia="en-GB"/>
        </w:rPr>
        <w:t>Draft Design Statement, including a design analysis</w:t>
      </w:r>
    </w:p>
    <w:p w14:paraId="00855439" w14:textId="77777777" w:rsidR="009E7696" w:rsidRDefault="001131D2" w:rsidP="001131D2">
      <w:pPr>
        <w:spacing w:after="0" w:line="240" w:lineRule="auto"/>
        <w:rPr>
          <w:rFonts w:eastAsia="Times New Roman" w:cstheme="minorHAnsi"/>
          <w:color w:val="0B0C0C"/>
          <w:lang w:eastAsia="en-GB"/>
        </w:rPr>
      </w:pPr>
      <w:r w:rsidRPr="001131D2">
        <w:rPr>
          <w:rFonts w:eastAsia="Times New Roman" w:cstheme="minorHAnsi"/>
          <w:b/>
          <w:bCs/>
          <w:color w:val="0B0C0C"/>
          <w:lang w:eastAsia="en-GB"/>
        </w:rPr>
        <w:t>What outcomes are expected?</w:t>
      </w:r>
      <w:r w:rsidRPr="001131D2">
        <w:rPr>
          <w:rFonts w:eastAsia="Times New Roman" w:cstheme="minorHAnsi"/>
          <w:color w:val="0B0C0C"/>
          <w:lang w:eastAsia="en-GB"/>
        </w:rPr>
        <w:t xml:space="preserve">  </w:t>
      </w:r>
    </w:p>
    <w:p w14:paraId="6BA1FBFD" w14:textId="67FA185B" w:rsidR="001131D2" w:rsidRPr="009E7696" w:rsidRDefault="001131D2" w:rsidP="009E7696">
      <w:pPr>
        <w:pStyle w:val="ListParagraph"/>
        <w:numPr>
          <w:ilvl w:val="0"/>
          <w:numId w:val="18"/>
        </w:numPr>
        <w:spacing w:after="0" w:line="240" w:lineRule="auto"/>
        <w:rPr>
          <w:rFonts w:eastAsia="Times New Roman" w:cstheme="minorHAnsi"/>
          <w:color w:val="0B0C0C"/>
          <w:lang w:eastAsia="en-GB"/>
        </w:rPr>
      </w:pPr>
      <w:r w:rsidRPr="009E7696">
        <w:rPr>
          <w:rFonts w:eastAsia="Times New Roman" w:cstheme="minorHAnsi"/>
          <w:color w:val="0B0C0C"/>
          <w:lang w:eastAsia="en-GB"/>
        </w:rPr>
        <w:t>Design Statement and concept scheme.</w:t>
      </w:r>
    </w:p>
    <w:p w14:paraId="3FEC045B" w14:textId="77777777" w:rsidR="009E7696" w:rsidRDefault="009E7696" w:rsidP="001131D2">
      <w:pPr>
        <w:spacing w:after="0" w:line="240" w:lineRule="auto"/>
        <w:rPr>
          <w:rFonts w:eastAsia="Times New Roman" w:cstheme="minorHAnsi"/>
          <w:b/>
          <w:color w:val="0B0C0C"/>
          <w:lang w:eastAsia="en-GB"/>
        </w:rPr>
      </w:pPr>
    </w:p>
    <w:p w14:paraId="404CF6A5" w14:textId="156ADEA4" w:rsidR="001131D2" w:rsidRPr="001131D2" w:rsidRDefault="001131D2" w:rsidP="001131D2">
      <w:pPr>
        <w:spacing w:after="0" w:line="240" w:lineRule="auto"/>
        <w:rPr>
          <w:rFonts w:eastAsia="Times New Roman" w:cstheme="minorHAnsi"/>
          <w:b/>
          <w:color w:val="0B0C0C"/>
          <w:lang w:eastAsia="en-GB"/>
        </w:rPr>
      </w:pPr>
      <w:r w:rsidRPr="001131D2">
        <w:rPr>
          <w:rFonts w:eastAsia="Times New Roman" w:cstheme="minorHAnsi"/>
          <w:b/>
          <w:color w:val="0B0C0C"/>
          <w:lang w:eastAsia="en-GB"/>
        </w:rPr>
        <w:t>Stage 3 - consultation</w:t>
      </w:r>
    </w:p>
    <w:p w14:paraId="650747CF" w14:textId="733B3BEE" w:rsidR="001131D2" w:rsidRPr="001131D2" w:rsidRDefault="001131D2" w:rsidP="001131D2">
      <w:pPr>
        <w:spacing w:after="0" w:line="240" w:lineRule="auto"/>
        <w:rPr>
          <w:rFonts w:eastAsia="Times New Roman" w:cstheme="minorHAnsi"/>
          <w:color w:val="0B0C0C"/>
          <w:lang w:eastAsia="en-GB"/>
        </w:rPr>
      </w:pPr>
      <w:r w:rsidRPr="001131D2">
        <w:rPr>
          <w:rFonts w:eastAsia="Times New Roman" w:cstheme="minorHAnsi"/>
          <w:color w:val="0B0C0C"/>
          <w:lang w:eastAsia="en-GB"/>
        </w:rPr>
        <w:t xml:space="preserve">At this stage, we would seek to carry out the consultation process. This includes statutory as well as non-statutory consultees. This is the appropriate stage for you to carry out your own consultation </w:t>
      </w:r>
      <w:r w:rsidRPr="001131D2">
        <w:rPr>
          <w:rFonts w:eastAsia="Times New Roman" w:cstheme="minorHAnsi"/>
          <w:color w:val="0B0C0C"/>
          <w:lang w:eastAsia="en-GB"/>
        </w:rPr>
        <w:lastRenderedPageBreak/>
        <w:t>with the local community. We will advise you on how you should do this, how we will involve Councillors in this process and how to address issues raised as part of the consultation process in preparation for a formal submission.</w:t>
      </w:r>
    </w:p>
    <w:p w14:paraId="6E9BFB04" w14:textId="77777777" w:rsidR="009E7696" w:rsidRDefault="009E7696" w:rsidP="001131D2">
      <w:pPr>
        <w:spacing w:after="0" w:line="240" w:lineRule="auto"/>
        <w:rPr>
          <w:rFonts w:eastAsia="Times New Roman" w:cstheme="minorHAnsi"/>
          <w:b/>
          <w:bCs/>
          <w:color w:val="0B0C0C"/>
          <w:lang w:eastAsia="en-GB"/>
        </w:rPr>
      </w:pPr>
    </w:p>
    <w:p w14:paraId="3809D892" w14:textId="77777777" w:rsidR="009E7696" w:rsidRDefault="001131D2" w:rsidP="001131D2">
      <w:pPr>
        <w:spacing w:after="0" w:line="240" w:lineRule="auto"/>
        <w:rPr>
          <w:rFonts w:eastAsia="Times New Roman" w:cstheme="minorHAnsi"/>
          <w:color w:val="0B0C0C"/>
          <w:lang w:eastAsia="en-GB"/>
        </w:rPr>
      </w:pPr>
      <w:r w:rsidRPr="001131D2">
        <w:rPr>
          <w:rFonts w:eastAsia="Times New Roman" w:cstheme="minorHAnsi"/>
          <w:b/>
          <w:bCs/>
          <w:color w:val="0B0C0C"/>
          <w:lang w:eastAsia="en-GB"/>
        </w:rPr>
        <w:t>What you need to provide:</w:t>
      </w:r>
      <w:r w:rsidRPr="001131D2">
        <w:rPr>
          <w:rFonts w:eastAsia="Times New Roman" w:cstheme="minorHAnsi"/>
          <w:color w:val="0B0C0C"/>
          <w:lang w:eastAsia="en-GB"/>
        </w:rPr>
        <w:t xml:space="preserve">  </w:t>
      </w:r>
    </w:p>
    <w:p w14:paraId="635AADC8" w14:textId="70F9BE63" w:rsidR="001131D2" w:rsidRPr="009E7696" w:rsidRDefault="001131D2" w:rsidP="009E7696">
      <w:pPr>
        <w:pStyle w:val="ListParagraph"/>
        <w:numPr>
          <w:ilvl w:val="0"/>
          <w:numId w:val="18"/>
        </w:numPr>
        <w:spacing w:after="0" w:line="240" w:lineRule="auto"/>
        <w:rPr>
          <w:rFonts w:eastAsia="Times New Roman" w:cstheme="minorHAnsi"/>
          <w:color w:val="0B0C0C"/>
          <w:lang w:eastAsia="en-GB"/>
        </w:rPr>
      </w:pPr>
      <w:r w:rsidRPr="009E7696">
        <w:rPr>
          <w:rFonts w:eastAsia="Times New Roman" w:cstheme="minorHAnsi"/>
          <w:color w:val="0B0C0C"/>
          <w:lang w:eastAsia="en-GB"/>
        </w:rPr>
        <w:t>Illustrative material of proposed scheme, possibly including options.</w:t>
      </w:r>
    </w:p>
    <w:p w14:paraId="71531BB2" w14:textId="77777777" w:rsidR="009E7696" w:rsidRDefault="001131D2" w:rsidP="001131D2">
      <w:pPr>
        <w:spacing w:after="0" w:line="240" w:lineRule="auto"/>
        <w:rPr>
          <w:rFonts w:eastAsia="Times New Roman" w:cstheme="minorHAnsi"/>
          <w:color w:val="0B0C0C"/>
          <w:lang w:eastAsia="en-GB"/>
        </w:rPr>
      </w:pPr>
      <w:r w:rsidRPr="001131D2">
        <w:rPr>
          <w:rFonts w:eastAsia="Times New Roman" w:cstheme="minorHAnsi"/>
          <w:b/>
          <w:bCs/>
          <w:color w:val="0B0C0C"/>
          <w:lang w:eastAsia="en-GB"/>
        </w:rPr>
        <w:t>What outcomes are expected?</w:t>
      </w:r>
      <w:r w:rsidRPr="001131D2">
        <w:rPr>
          <w:rFonts w:eastAsia="Times New Roman" w:cstheme="minorHAnsi"/>
          <w:color w:val="0B0C0C"/>
          <w:lang w:eastAsia="en-GB"/>
        </w:rPr>
        <w:t> </w:t>
      </w:r>
    </w:p>
    <w:p w14:paraId="28C9CCD7" w14:textId="0EFF4051" w:rsidR="001131D2" w:rsidRPr="009E7696" w:rsidRDefault="001131D2" w:rsidP="009E7696">
      <w:pPr>
        <w:pStyle w:val="ListParagraph"/>
        <w:numPr>
          <w:ilvl w:val="0"/>
          <w:numId w:val="18"/>
        </w:numPr>
        <w:spacing w:after="0" w:line="240" w:lineRule="auto"/>
        <w:rPr>
          <w:rFonts w:eastAsia="Times New Roman" w:cstheme="minorHAnsi"/>
          <w:color w:val="0B0C0C"/>
          <w:lang w:eastAsia="en-GB"/>
        </w:rPr>
      </w:pPr>
      <w:r w:rsidRPr="009E7696">
        <w:rPr>
          <w:rFonts w:eastAsia="Times New Roman" w:cstheme="minorHAnsi"/>
          <w:color w:val="0B0C0C"/>
          <w:lang w:eastAsia="en-GB"/>
        </w:rPr>
        <w:t>Consultation response report and amendments to concept scheme.</w:t>
      </w:r>
    </w:p>
    <w:p w14:paraId="2BE97748" w14:textId="77777777" w:rsidR="009E7696" w:rsidRDefault="009E7696" w:rsidP="001131D2">
      <w:pPr>
        <w:spacing w:after="0" w:line="240" w:lineRule="auto"/>
        <w:rPr>
          <w:rFonts w:eastAsia="Times New Roman" w:cstheme="minorHAnsi"/>
          <w:color w:val="0B0C0C"/>
          <w:lang w:eastAsia="en-GB"/>
        </w:rPr>
      </w:pPr>
    </w:p>
    <w:p w14:paraId="60C41F42" w14:textId="271D58EE" w:rsidR="001131D2" w:rsidRPr="001131D2" w:rsidRDefault="001131D2" w:rsidP="001131D2">
      <w:pPr>
        <w:spacing w:after="0" w:line="240" w:lineRule="auto"/>
        <w:rPr>
          <w:rFonts w:eastAsia="Times New Roman" w:cstheme="minorHAnsi"/>
          <w:b/>
          <w:color w:val="0B0C0C"/>
          <w:lang w:eastAsia="en-GB"/>
        </w:rPr>
      </w:pPr>
      <w:r w:rsidRPr="001131D2">
        <w:rPr>
          <w:rFonts w:eastAsia="Times New Roman" w:cstheme="minorHAnsi"/>
          <w:b/>
          <w:color w:val="0B0C0C"/>
          <w:lang w:eastAsia="en-GB"/>
        </w:rPr>
        <w:t>Stage 4 - Planning application preparation</w:t>
      </w:r>
    </w:p>
    <w:p w14:paraId="5EF007EF" w14:textId="77777777" w:rsidR="001131D2" w:rsidRPr="001131D2" w:rsidRDefault="001131D2" w:rsidP="001131D2">
      <w:pPr>
        <w:spacing w:after="0" w:line="240" w:lineRule="auto"/>
        <w:rPr>
          <w:rFonts w:eastAsia="Times New Roman" w:cstheme="minorHAnsi"/>
          <w:color w:val="0B0C0C"/>
          <w:lang w:eastAsia="en-GB"/>
        </w:rPr>
      </w:pPr>
      <w:r w:rsidRPr="001131D2">
        <w:rPr>
          <w:rFonts w:eastAsia="Times New Roman" w:cstheme="minorHAnsi"/>
          <w:color w:val="0B0C0C"/>
          <w:lang w:eastAsia="en-GB"/>
        </w:rPr>
        <w:t>At this stage, we will work with you to develop your scheme in detail so that it addresses the policies in the development plan and represents good quality design and best practise. At the end of this stage, we will make sure that your proposal is ready for submission by checking that it is complete so that the application can be validated on receipt. We will also ensure that the heads of terms of any S106 agreement have been agreed in principle and any Planning Performance Agreement signed.</w:t>
      </w:r>
    </w:p>
    <w:p w14:paraId="12F147A9" w14:textId="77777777" w:rsidR="009E7696" w:rsidRDefault="009E7696" w:rsidP="001131D2">
      <w:pPr>
        <w:spacing w:after="0" w:line="240" w:lineRule="auto"/>
        <w:rPr>
          <w:rFonts w:eastAsia="Times New Roman" w:cstheme="minorHAnsi"/>
          <w:b/>
          <w:bCs/>
          <w:color w:val="0B0C0C"/>
          <w:lang w:eastAsia="en-GB"/>
        </w:rPr>
      </w:pPr>
    </w:p>
    <w:p w14:paraId="396D3750" w14:textId="3691D04F" w:rsidR="001131D2" w:rsidRPr="001131D2" w:rsidRDefault="001131D2" w:rsidP="001131D2">
      <w:pPr>
        <w:spacing w:after="0" w:line="240" w:lineRule="auto"/>
        <w:rPr>
          <w:rFonts w:eastAsia="Times New Roman" w:cstheme="minorHAnsi"/>
          <w:color w:val="0B0C0C"/>
          <w:lang w:eastAsia="en-GB"/>
        </w:rPr>
      </w:pPr>
      <w:r w:rsidRPr="001131D2">
        <w:rPr>
          <w:rFonts w:eastAsia="Times New Roman" w:cstheme="minorHAnsi"/>
          <w:b/>
          <w:bCs/>
          <w:color w:val="0B0C0C"/>
          <w:lang w:eastAsia="en-GB"/>
        </w:rPr>
        <w:t>What you need to provide:</w:t>
      </w:r>
    </w:p>
    <w:p w14:paraId="2DEFC996" w14:textId="77777777" w:rsidR="001131D2" w:rsidRPr="001131D2" w:rsidRDefault="001131D2" w:rsidP="001131D2">
      <w:pPr>
        <w:numPr>
          <w:ilvl w:val="0"/>
          <w:numId w:val="16"/>
        </w:numPr>
        <w:spacing w:after="0" w:line="240" w:lineRule="auto"/>
        <w:rPr>
          <w:rFonts w:eastAsia="Times New Roman" w:cstheme="minorHAnsi"/>
          <w:color w:val="0B0C0C"/>
          <w:lang w:eastAsia="en-GB"/>
        </w:rPr>
      </w:pPr>
      <w:r w:rsidRPr="001131D2">
        <w:rPr>
          <w:rFonts w:eastAsia="Times New Roman" w:cstheme="minorHAnsi"/>
          <w:color w:val="0B0C0C"/>
          <w:lang w:eastAsia="en-GB"/>
        </w:rPr>
        <w:t>Draft planning application.</w:t>
      </w:r>
    </w:p>
    <w:p w14:paraId="63154AF1" w14:textId="77777777" w:rsidR="001131D2" w:rsidRPr="001131D2" w:rsidRDefault="001131D2" w:rsidP="001131D2">
      <w:pPr>
        <w:numPr>
          <w:ilvl w:val="0"/>
          <w:numId w:val="16"/>
        </w:numPr>
        <w:spacing w:after="0" w:line="240" w:lineRule="auto"/>
        <w:rPr>
          <w:rFonts w:eastAsia="Times New Roman" w:cstheme="minorHAnsi"/>
          <w:color w:val="0B0C0C"/>
          <w:lang w:eastAsia="en-GB"/>
        </w:rPr>
      </w:pPr>
      <w:r w:rsidRPr="001131D2">
        <w:rPr>
          <w:rFonts w:eastAsia="Times New Roman" w:cstheme="minorHAnsi"/>
          <w:color w:val="0B0C0C"/>
          <w:lang w:eastAsia="en-GB"/>
        </w:rPr>
        <w:t>Draft heads of terms.</w:t>
      </w:r>
    </w:p>
    <w:p w14:paraId="42E8FC62" w14:textId="77777777" w:rsidR="001131D2" w:rsidRPr="001131D2" w:rsidRDefault="001131D2" w:rsidP="001131D2">
      <w:pPr>
        <w:spacing w:after="0" w:line="240" w:lineRule="auto"/>
        <w:rPr>
          <w:rFonts w:eastAsia="Times New Roman" w:cstheme="minorHAnsi"/>
          <w:color w:val="0B0C0C"/>
          <w:lang w:eastAsia="en-GB"/>
        </w:rPr>
      </w:pPr>
      <w:r w:rsidRPr="001131D2">
        <w:rPr>
          <w:rFonts w:eastAsia="Times New Roman" w:cstheme="minorHAnsi"/>
          <w:b/>
          <w:bCs/>
          <w:color w:val="0B0C0C"/>
          <w:lang w:eastAsia="en-GB"/>
        </w:rPr>
        <w:t>What outcomes are expected?</w:t>
      </w:r>
    </w:p>
    <w:p w14:paraId="7F27069A" w14:textId="77777777" w:rsidR="001131D2" w:rsidRPr="001131D2" w:rsidRDefault="001131D2" w:rsidP="001131D2">
      <w:pPr>
        <w:numPr>
          <w:ilvl w:val="0"/>
          <w:numId w:val="17"/>
        </w:numPr>
        <w:spacing w:after="0" w:line="240" w:lineRule="auto"/>
        <w:rPr>
          <w:rFonts w:eastAsia="Times New Roman" w:cstheme="minorHAnsi"/>
          <w:color w:val="0B0C0C"/>
          <w:lang w:eastAsia="en-GB"/>
        </w:rPr>
      </w:pPr>
      <w:r w:rsidRPr="001131D2">
        <w:rPr>
          <w:rFonts w:eastAsia="Times New Roman" w:cstheme="minorHAnsi"/>
          <w:color w:val="0B0C0C"/>
          <w:lang w:eastAsia="en-GB"/>
        </w:rPr>
        <w:t>Complete planning application.</w:t>
      </w:r>
    </w:p>
    <w:p w14:paraId="17353B55" w14:textId="77777777" w:rsidR="001131D2" w:rsidRPr="001131D2" w:rsidRDefault="001131D2" w:rsidP="001131D2">
      <w:pPr>
        <w:numPr>
          <w:ilvl w:val="0"/>
          <w:numId w:val="17"/>
        </w:numPr>
        <w:spacing w:after="0" w:line="240" w:lineRule="auto"/>
        <w:rPr>
          <w:rFonts w:eastAsia="Times New Roman" w:cstheme="minorHAnsi"/>
          <w:color w:val="0B0C0C"/>
          <w:lang w:eastAsia="en-GB"/>
        </w:rPr>
      </w:pPr>
      <w:r w:rsidRPr="001131D2">
        <w:rPr>
          <w:rFonts w:eastAsia="Times New Roman" w:cstheme="minorHAnsi"/>
          <w:color w:val="0B0C0C"/>
          <w:lang w:eastAsia="en-GB"/>
        </w:rPr>
        <w:t>Agreed Planning Performance Agreement (where necessary).</w:t>
      </w:r>
    </w:p>
    <w:p w14:paraId="7031E93E" w14:textId="77777777" w:rsidR="001131D2" w:rsidRPr="001131D2" w:rsidRDefault="001131D2" w:rsidP="001131D2">
      <w:pPr>
        <w:numPr>
          <w:ilvl w:val="0"/>
          <w:numId w:val="17"/>
        </w:numPr>
        <w:spacing w:after="0" w:line="240" w:lineRule="auto"/>
        <w:rPr>
          <w:rFonts w:eastAsia="Times New Roman" w:cstheme="minorHAnsi"/>
          <w:color w:val="0B0C0C"/>
          <w:lang w:eastAsia="en-GB"/>
        </w:rPr>
      </w:pPr>
      <w:r w:rsidRPr="001131D2">
        <w:rPr>
          <w:rFonts w:eastAsia="Times New Roman" w:cstheme="minorHAnsi"/>
          <w:color w:val="0B0C0C"/>
          <w:lang w:eastAsia="en-GB"/>
        </w:rPr>
        <w:t>Draft S106 heads of terms.</w:t>
      </w:r>
    </w:p>
    <w:p w14:paraId="16FD66D7" w14:textId="77777777" w:rsidR="009E7696" w:rsidRDefault="009E7696" w:rsidP="001131D2">
      <w:pPr>
        <w:spacing w:after="0" w:line="240" w:lineRule="auto"/>
        <w:rPr>
          <w:rFonts w:eastAsia="Times New Roman" w:cstheme="minorHAnsi"/>
          <w:color w:val="0B0C0C"/>
          <w:lang w:eastAsia="en-GB"/>
        </w:rPr>
      </w:pPr>
    </w:p>
    <w:p w14:paraId="45CDE6A9" w14:textId="4D56D385" w:rsidR="001131D2" w:rsidRPr="001131D2" w:rsidRDefault="001131D2" w:rsidP="001131D2">
      <w:pPr>
        <w:spacing w:after="0" w:line="240" w:lineRule="auto"/>
        <w:rPr>
          <w:rFonts w:eastAsia="Times New Roman" w:cstheme="minorHAnsi"/>
          <w:b/>
          <w:color w:val="0B0C0C"/>
          <w:lang w:eastAsia="en-GB"/>
        </w:rPr>
      </w:pPr>
      <w:r w:rsidRPr="001131D2">
        <w:rPr>
          <w:rFonts w:eastAsia="Times New Roman" w:cstheme="minorHAnsi"/>
          <w:b/>
          <w:color w:val="0B0C0C"/>
          <w:lang w:eastAsia="en-GB"/>
        </w:rPr>
        <w:t>Stage 5 - Advice letter</w:t>
      </w:r>
    </w:p>
    <w:p w14:paraId="0716B40B" w14:textId="615E49BC" w:rsidR="001131D2" w:rsidRDefault="001131D2" w:rsidP="001131D2">
      <w:pPr>
        <w:spacing w:after="0" w:line="240" w:lineRule="auto"/>
        <w:rPr>
          <w:rFonts w:eastAsia="Times New Roman" w:cstheme="minorHAnsi"/>
          <w:color w:val="0B0C0C"/>
          <w:lang w:eastAsia="en-GB"/>
        </w:rPr>
      </w:pPr>
      <w:r w:rsidRPr="001131D2">
        <w:rPr>
          <w:rFonts w:eastAsia="Times New Roman" w:cstheme="minorHAnsi"/>
          <w:color w:val="0B0C0C"/>
          <w:lang w:eastAsia="en-GB"/>
        </w:rPr>
        <w:t>At this stage, we will provide you with a written summary of the issues that have been discussed and the matters agreed. This will normally be in the form of a letter signed by a senior officer. If you request it, we will check the draft of the letter with you before we issue it. We will be happy to receive comments, and consider changes to the wording, but we cannot change the actual advice given. The letter should provide a basis for the submission of a formal application, thereby speeding up the registration process.</w:t>
      </w:r>
    </w:p>
    <w:p w14:paraId="793F93D3" w14:textId="17170063" w:rsidR="008B757F" w:rsidRDefault="008B757F" w:rsidP="001131D2">
      <w:pPr>
        <w:spacing w:after="0" w:line="240" w:lineRule="auto"/>
        <w:rPr>
          <w:rFonts w:eastAsia="Times New Roman" w:cstheme="minorHAnsi"/>
          <w:color w:val="0B0C0C"/>
          <w:lang w:eastAsia="en-GB"/>
        </w:rPr>
      </w:pPr>
    </w:p>
    <w:p w14:paraId="7EBC684F" w14:textId="77777777" w:rsidR="008B757F" w:rsidRPr="008B757F" w:rsidRDefault="008B757F" w:rsidP="008B757F">
      <w:pPr>
        <w:spacing w:after="0" w:line="240" w:lineRule="auto"/>
        <w:rPr>
          <w:rFonts w:eastAsia="Times New Roman" w:cstheme="minorHAnsi"/>
          <w:b/>
          <w:color w:val="0B0C0C"/>
          <w:lang w:eastAsia="en-GB"/>
        </w:rPr>
      </w:pPr>
      <w:r w:rsidRPr="008B757F">
        <w:rPr>
          <w:rFonts w:eastAsia="Times New Roman" w:cstheme="minorHAnsi"/>
          <w:b/>
          <w:color w:val="0B0C0C"/>
          <w:lang w:eastAsia="en-GB"/>
        </w:rPr>
        <w:t>The involvement of consultees</w:t>
      </w:r>
    </w:p>
    <w:p w14:paraId="1CFA9131" w14:textId="03353EE9" w:rsidR="008B757F" w:rsidRDefault="008B757F" w:rsidP="008B757F">
      <w:pPr>
        <w:spacing w:after="0" w:line="240" w:lineRule="auto"/>
        <w:rPr>
          <w:rFonts w:eastAsia="Times New Roman" w:cstheme="minorHAnsi"/>
          <w:color w:val="0B0C0C"/>
          <w:lang w:eastAsia="en-GB"/>
        </w:rPr>
      </w:pPr>
      <w:r w:rsidRPr="008B757F">
        <w:rPr>
          <w:rFonts w:eastAsia="Times New Roman" w:cstheme="minorHAnsi"/>
          <w:color w:val="0B0C0C"/>
          <w:lang w:eastAsia="en-GB"/>
        </w:rPr>
        <w:t xml:space="preserve">It is important to recognise that statutory consultees (such as </w:t>
      </w:r>
      <w:r>
        <w:rPr>
          <w:rFonts w:eastAsia="Times New Roman" w:cstheme="minorHAnsi"/>
          <w:color w:val="0B0C0C"/>
          <w:lang w:eastAsia="en-GB"/>
        </w:rPr>
        <w:t xml:space="preserve">Historic England </w:t>
      </w:r>
      <w:r w:rsidRPr="008B757F">
        <w:rPr>
          <w:rFonts w:eastAsia="Times New Roman" w:cstheme="minorHAnsi"/>
          <w:color w:val="0B0C0C"/>
          <w:lang w:eastAsia="en-GB"/>
        </w:rPr>
        <w:t>and the Environment Agency) do not have a duty to respond to consultation within a given deadline prior to the submission of a planning application. However, every effort will be made to involve them early in the process</w:t>
      </w:r>
      <w:r>
        <w:rPr>
          <w:rFonts w:eastAsia="Times New Roman" w:cstheme="minorHAnsi"/>
          <w:color w:val="0B0C0C"/>
          <w:lang w:eastAsia="en-GB"/>
        </w:rPr>
        <w:t xml:space="preserve"> </w:t>
      </w:r>
      <w:r w:rsidRPr="008B757F">
        <w:rPr>
          <w:rFonts w:eastAsia="Times New Roman" w:cstheme="minorHAnsi"/>
          <w:color w:val="0B0C0C"/>
          <w:lang w:eastAsia="en-GB"/>
        </w:rPr>
        <w:t>and to ensure that they have the correct information necessary for them to provide a timely and meaningful response.</w:t>
      </w:r>
    </w:p>
    <w:p w14:paraId="2CBB1403" w14:textId="77777777" w:rsidR="008B757F" w:rsidRPr="008B757F" w:rsidRDefault="008B757F" w:rsidP="008B757F">
      <w:pPr>
        <w:spacing w:after="0" w:line="240" w:lineRule="auto"/>
        <w:rPr>
          <w:rFonts w:eastAsia="Times New Roman" w:cstheme="minorHAnsi"/>
          <w:color w:val="0B0C0C"/>
          <w:lang w:eastAsia="en-GB"/>
        </w:rPr>
      </w:pPr>
    </w:p>
    <w:p w14:paraId="53A0CD41" w14:textId="77777777" w:rsidR="008B757F" w:rsidRPr="008B757F" w:rsidRDefault="008B757F" w:rsidP="008B757F">
      <w:pPr>
        <w:spacing w:after="0" w:line="240" w:lineRule="auto"/>
        <w:rPr>
          <w:rFonts w:eastAsia="Times New Roman" w:cstheme="minorHAnsi"/>
          <w:b/>
          <w:color w:val="0B0C0C"/>
          <w:lang w:eastAsia="en-GB"/>
        </w:rPr>
      </w:pPr>
      <w:r w:rsidRPr="008B757F">
        <w:rPr>
          <w:rFonts w:eastAsia="Times New Roman" w:cstheme="minorHAnsi"/>
          <w:b/>
          <w:color w:val="0B0C0C"/>
          <w:lang w:eastAsia="en-GB"/>
        </w:rPr>
        <w:t>Involving the local community</w:t>
      </w:r>
    </w:p>
    <w:p w14:paraId="5AEF2941" w14:textId="7066627F" w:rsidR="008B757F" w:rsidRPr="008B757F" w:rsidRDefault="008B757F" w:rsidP="008B757F">
      <w:pPr>
        <w:spacing w:after="0" w:line="240" w:lineRule="auto"/>
        <w:rPr>
          <w:rFonts w:eastAsia="Times New Roman" w:cstheme="minorHAnsi"/>
          <w:color w:val="0B0C0C"/>
          <w:lang w:eastAsia="en-GB"/>
        </w:rPr>
      </w:pPr>
      <w:r w:rsidRPr="008B757F">
        <w:rPr>
          <w:rFonts w:eastAsia="Times New Roman" w:cstheme="minorHAnsi"/>
          <w:color w:val="0B0C0C"/>
          <w:lang w:eastAsia="en-GB"/>
        </w:rPr>
        <w:t>We believe it is important to include local communities early in the process. In our experience, objections are often based on a lack of information or a fear of the unknown. This process should help to reduce those risks. We will offer guidance on how you should carry out your own consultation processes so that you can be satisfied that your responses are robust, have reached the same people that the Council would consult, and have included hard to reach communities.</w:t>
      </w:r>
    </w:p>
    <w:p w14:paraId="279084A2" w14:textId="77777777" w:rsidR="008B757F" w:rsidRDefault="008B757F" w:rsidP="008B757F">
      <w:pPr>
        <w:spacing w:after="0" w:line="240" w:lineRule="auto"/>
        <w:rPr>
          <w:rFonts w:eastAsia="Times New Roman" w:cstheme="minorHAnsi"/>
          <w:color w:val="0B0C0C"/>
          <w:lang w:eastAsia="en-GB"/>
        </w:rPr>
      </w:pPr>
    </w:p>
    <w:p w14:paraId="240E7902" w14:textId="64077F5D" w:rsidR="008B757F" w:rsidRPr="008B757F" w:rsidRDefault="008B757F" w:rsidP="008B757F">
      <w:pPr>
        <w:spacing w:after="0" w:line="240" w:lineRule="auto"/>
        <w:rPr>
          <w:rFonts w:eastAsia="Times New Roman" w:cstheme="minorHAnsi"/>
          <w:b/>
          <w:color w:val="0B0C0C"/>
          <w:lang w:eastAsia="en-GB"/>
        </w:rPr>
      </w:pPr>
      <w:r>
        <w:rPr>
          <w:rFonts w:eastAsia="Times New Roman" w:cstheme="minorHAnsi"/>
          <w:b/>
          <w:color w:val="0B0C0C"/>
          <w:lang w:eastAsia="en-GB"/>
        </w:rPr>
        <w:t xml:space="preserve">Ward </w:t>
      </w:r>
      <w:r w:rsidRPr="008B757F">
        <w:rPr>
          <w:rFonts w:eastAsia="Times New Roman" w:cstheme="minorHAnsi"/>
          <w:b/>
          <w:color w:val="0B0C0C"/>
          <w:lang w:eastAsia="en-GB"/>
        </w:rPr>
        <w:t>Councillors</w:t>
      </w:r>
    </w:p>
    <w:p w14:paraId="68769DD2" w14:textId="28956BD5" w:rsidR="008B757F" w:rsidRPr="001131D2" w:rsidRDefault="008B757F" w:rsidP="001131D2">
      <w:pPr>
        <w:spacing w:after="0" w:line="240" w:lineRule="auto"/>
        <w:rPr>
          <w:rFonts w:eastAsia="Times New Roman" w:cstheme="minorHAnsi"/>
          <w:color w:val="0B0C0C"/>
          <w:lang w:eastAsia="en-GB"/>
        </w:rPr>
      </w:pPr>
      <w:r>
        <w:rPr>
          <w:rFonts w:ascii="&amp;quot" w:eastAsia="Times New Roman" w:hAnsi="&amp;quot" w:cs="Times New Roman"/>
          <w:color w:val="0B0C0C"/>
          <w:sz w:val="24"/>
          <w:szCs w:val="24"/>
          <w:lang w:eastAsia="en-GB"/>
        </w:rPr>
        <w:t>With your agreement t</w:t>
      </w:r>
      <w:r w:rsidRPr="00C14660">
        <w:rPr>
          <w:rFonts w:ascii="&amp;quot" w:eastAsia="Times New Roman" w:hAnsi="&amp;quot" w:cs="Times New Roman"/>
          <w:color w:val="0B0C0C"/>
          <w:sz w:val="24"/>
          <w:szCs w:val="24"/>
          <w:lang w:eastAsia="en-GB"/>
        </w:rPr>
        <w:t>he case officer will arrange for</w:t>
      </w:r>
      <w:r>
        <w:rPr>
          <w:rFonts w:ascii="&amp;quot" w:eastAsia="Times New Roman" w:hAnsi="&amp;quot" w:cs="Times New Roman"/>
          <w:color w:val="0B0C0C"/>
          <w:sz w:val="24"/>
          <w:szCs w:val="24"/>
          <w:lang w:eastAsia="en-GB"/>
        </w:rPr>
        <w:t xml:space="preserve"> Ward</w:t>
      </w:r>
      <w:r w:rsidRPr="00C14660">
        <w:rPr>
          <w:rFonts w:ascii="&amp;quot" w:eastAsia="Times New Roman" w:hAnsi="&amp;quot" w:cs="Times New Roman"/>
          <w:color w:val="0B0C0C"/>
          <w:sz w:val="24"/>
          <w:szCs w:val="24"/>
          <w:lang w:eastAsia="en-GB"/>
        </w:rPr>
        <w:t xml:space="preserve"> Councillors to be part of the pre-application consultation process at the appropriate time. This will generally be combined with community consultation by the developer or via a Members Briefing Session.</w:t>
      </w:r>
      <w:bookmarkStart w:id="0" w:name="_GoBack"/>
      <w:bookmarkEnd w:id="0"/>
    </w:p>
    <w:p w14:paraId="60730532" w14:textId="77777777" w:rsidR="001131D2" w:rsidRDefault="001131D2" w:rsidP="007A71DE">
      <w:pPr>
        <w:spacing w:after="0" w:line="240" w:lineRule="auto"/>
        <w:rPr>
          <w:rFonts w:eastAsia="Times New Roman" w:cstheme="minorHAnsi"/>
          <w:color w:val="0B0C0C"/>
          <w:lang w:eastAsia="en-GB"/>
        </w:rPr>
      </w:pPr>
    </w:p>
    <w:p w14:paraId="40D0CAC7" w14:textId="5F944E74" w:rsidR="00FE7F28" w:rsidRPr="009E7696" w:rsidRDefault="00FE7F28" w:rsidP="00FE7F28">
      <w:pPr>
        <w:spacing w:after="0" w:line="240" w:lineRule="auto"/>
        <w:rPr>
          <w:rFonts w:eastAsia="Times New Roman" w:cstheme="minorHAnsi"/>
          <w:b/>
          <w:color w:val="0B0C0C"/>
          <w:sz w:val="28"/>
          <w:szCs w:val="28"/>
          <w:lang w:eastAsia="en-GB"/>
        </w:rPr>
      </w:pPr>
      <w:r w:rsidRPr="009E7696">
        <w:rPr>
          <w:rFonts w:eastAsia="Times New Roman" w:cstheme="minorHAnsi"/>
          <w:b/>
          <w:color w:val="0B0C0C"/>
          <w:sz w:val="28"/>
          <w:szCs w:val="28"/>
          <w:lang w:eastAsia="en-GB"/>
        </w:rPr>
        <w:t>What the applicant will receive</w:t>
      </w:r>
    </w:p>
    <w:p w14:paraId="1918F370" w14:textId="3E67C4A6" w:rsidR="00FF70C2" w:rsidRPr="00FF70C2" w:rsidRDefault="00AB7D92" w:rsidP="00FF70C2">
      <w:pPr>
        <w:spacing w:before="240" w:after="300" w:line="240" w:lineRule="auto"/>
        <w:rPr>
          <w:rFonts w:eastAsia="Times New Roman" w:cstheme="minorHAnsi"/>
          <w:color w:val="0B0C0C"/>
          <w:lang w:eastAsia="en-GB"/>
        </w:rPr>
      </w:pPr>
      <w:r>
        <w:rPr>
          <w:rFonts w:eastAsia="Times New Roman" w:cstheme="minorHAnsi"/>
          <w:color w:val="0B0C0C"/>
          <w:lang w:eastAsia="en-GB"/>
        </w:rPr>
        <w:t>A</w:t>
      </w:r>
      <w:r w:rsidRPr="00AB7D92">
        <w:rPr>
          <w:rFonts w:eastAsia="Times New Roman" w:cstheme="minorHAnsi"/>
          <w:color w:val="0B0C0C"/>
          <w:lang w:eastAsia="en-GB"/>
        </w:rPr>
        <w:t xml:space="preserve"> point of contact, a named </w:t>
      </w:r>
      <w:r>
        <w:rPr>
          <w:rFonts w:eastAsia="Times New Roman" w:cstheme="minorHAnsi"/>
          <w:color w:val="0B0C0C"/>
          <w:lang w:eastAsia="en-GB"/>
        </w:rPr>
        <w:t xml:space="preserve">senior </w:t>
      </w:r>
      <w:r w:rsidRPr="00AB7D92">
        <w:rPr>
          <w:rFonts w:eastAsia="Times New Roman" w:cstheme="minorHAnsi"/>
          <w:color w:val="0B0C0C"/>
          <w:lang w:eastAsia="en-GB"/>
        </w:rPr>
        <w:t>planning officer, who will be responsible fo</w:t>
      </w:r>
      <w:r>
        <w:rPr>
          <w:rFonts w:eastAsia="Times New Roman" w:cstheme="minorHAnsi"/>
          <w:color w:val="0B0C0C"/>
          <w:lang w:eastAsia="en-GB"/>
        </w:rPr>
        <w:t>r</w:t>
      </w:r>
      <w:r w:rsidRPr="00AB7D92">
        <w:rPr>
          <w:rFonts w:eastAsia="Times New Roman" w:cstheme="minorHAnsi"/>
          <w:color w:val="0B0C0C"/>
          <w:lang w:eastAsia="en-GB"/>
        </w:rPr>
        <w:t xml:space="preserve"> project managing the pre-app</w:t>
      </w:r>
      <w:r>
        <w:rPr>
          <w:rFonts w:eastAsia="Times New Roman" w:cstheme="minorHAnsi"/>
          <w:color w:val="0B0C0C"/>
          <w:lang w:eastAsia="en-GB"/>
        </w:rPr>
        <w:t>lication</w:t>
      </w:r>
      <w:r w:rsidRPr="00AB7D92">
        <w:rPr>
          <w:rFonts w:eastAsia="Times New Roman" w:cstheme="minorHAnsi"/>
          <w:color w:val="0B0C0C"/>
          <w:lang w:eastAsia="en-GB"/>
        </w:rPr>
        <w:t xml:space="preserve"> process.</w:t>
      </w:r>
      <w:r>
        <w:rPr>
          <w:rFonts w:eastAsia="Times New Roman" w:cstheme="minorHAnsi"/>
          <w:color w:val="0B0C0C"/>
          <w:lang w:eastAsia="en-GB"/>
        </w:rPr>
        <w:t xml:space="preserve"> </w:t>
      </w:r>
      <w:r w:rsidR="00FF70C2">
        <w:rPr>
          <w:rFonts w:eastAsia="Times New Roman" w:cstheme="minorHAnsi"/>
          <w:color w:val="0B0C0C"/>
          <w:lang w:eastAsia="en-GB"/>
        </w:rPr>
        <w:t xml:space="preserve">The Senior Officer will ensure that </w:t>
      </w:r>
      <w:r w:rsidR="00FF70C2" w:rsidRPr="00FF70C2">
        <w:rPr>
          <w:rFonts w:eastAsia="Times New Roman" w:cstheme="minorHAnsi"/>
          <w:color w:val="0B0C0C"/>
          <w:lang w:eastAsia="en-GB"/>
        </w:rPr>
        <w:t>agreed timescales and deadlines for providing written or verbal responses</w:t>
      </w:r>
      <w:r w:rsidR="00FF70C2">
        <w:rPr>
          <w:rFonts w:eastAsia="Times New Roman" w:cstheme="minorHAnsi"/>
          <w:color w:val="0B0C0C"/>
          <w:lang w:eastAsia="en-GB"/>
        </w:rPr>
        <w:t xml:space="preserve"> are adhered to</w:t>
      </w:r>
      <w:r w:rsidR="00FF70C2" w:rsidRPr="00FF70C2">
        <w:rPr>
          <w:rFonts w:eastAsia="Times New Roman" w:cstheme="minorHAnsi"/>
          <w:color w:val="0B0C0C"/>
          <w:lang w:eastAsia="en-GB"/>
        </w:rPr>
        <w:t xml:space="preserve">. </w:t>
      </w:r>
      <w:r w:rsidR="00FF70C2">
        <w:rPr>
          <w:rFonts w:eastAsia="Times New Roman" w:cstheme="minorHAnsi"/>
          <w:color w:val="0B0C0C"/>
          <w:lang w:eastAsia="en-GB"/>
        </w:rPr>
        <w:t>M</w:t>
      </w:r>
      <w:r w:rsidR="00FF70C2" w:rsidRPr="00FF70C2">
        <w:rPr>
          <w:rFonts w:eastAsia="Times New Roman" w:cstheme="minorHAnsi"/>
          <w:color w:val="0B0C0C"/>
          <w:lang w:eastAsia="en-GB"/>
        </w:rPr>
        <w:t xml:space="preserve">eetings </w:t>
      </w:r>
      <w:r w:rsidR="00FF70C2">
        <w:rPr>
          <w:rFonts w:eastAsia="Times New Roman" w:cstheme="minorHAnsi"/>
          <w:color w:val="0B0C0C"/>
          <w:lang w:eastAsia="en-GB"/>
        </w:rPr>
        <w:t xml:space="preserve">will be arranged </w:t>
      </w:r>
      <w:r w:rsidR="00FF70C2" w:rsidRPr="00FF70C2">
        <w:rPr>
          <w:rFonts w:eastAsia="Times New Roman" w:cstheme="minorHAnsi"/>
          <w:color w:val="0B0C0C"/>
          <w:lang w:eastAsia="en-GB"/>
        </w:rPr>
        <w:t>promptly and within timeframes that take your commercial needs into account.</w:t>
      </w:r>
    </w:p>
    <w:p w14:paraId="537F9734" w14:textId="3808F059" w:rsidR="0049008E" w:rsidRDefault="0049008E" w:rsidP="00FE7F28">
      <w:pPr>
        <w:spacing w:before="240" w:after="300" w:line="240" w:lineRule="auto"/>
        <w:rPr>
          <w:rFonts w:eastAsia="Times New Roman" w:cstheme="minorHAnsi"/>
          <w:color w:val="0B0C0C"/>
          <w:lang w:eastAsia="en-GB"/>
        </w:rPr>
      </w:pPr>
      <w:r w:rsidRPr="0049008E">
        <w:rPr>
          <w:rFonts w:eastAsia="Times New Roman" w:cstheme="minorHAnsi"/>
          <w:color w:val="0B0C0C"/>
          <w:lang w:eastAsia="en-GB"/>
        </w:rPr>
        <w:t>At the end of the process, you will receive written advice from a senior officer that will carry significant weight when any planning application based on that advice is submitted to the Council.</w:t>
      </w:r>
    </w:p>
    <w:p w14:paraId="25001554" w14:textId="2E941421" w:rsidR="00FE7F28" w:rsidRPr="00C10EBC" w:rsidRDefault="00FE7F28" w:rsidP="00FE7F28">
      <w:pPr>
        <w:spacing w:before="240" w:after="300" w:line="240" w:lineRule="auto"/>
        <w:rPr>
          <w:rFonts w:eastAsia="Times New Roman" w:cstheme="minorHAnsi"/>
          <w:color w:val="0B0C0C"/>
          <w:lang w:eastAsia="en-GB"/>
        </w:rPr>
      </w:pPr>
      <w:r w:rsidRPr="00D8470B">
        <w:rPr>
          <w:rFonts w:eastAsia="Times New Roman" w:cstheme="minorHAnsi"/>
          <w:color w:val="0B0C0C"/>
          <w:lang w:eastAsia="en-GB"/>
        </w:rPr>
        <w:t xml:space="preserve">Usually the </w:t>
      </w:r>
      <w:r w:rsidR="00AB7D92">
        <w:rPr>
          <w:rFonts w:eastAsia="Times New Roman" w:cstheme="minorHAnsi"/>
          <w:color w:val="0B0C0C"/>
          <w:lang w:eastAsia="en-GB"/>
        </w:rPr>
        <w:t>meeting</w:t>
      </w:r>
      <w:r w:rsidRPr="00D8470B">
        <w:rPr>
          <w:rFonts w:eastAsia="Times New Roman" w:cstheme="minorHAnsi"/>
          <w:color w:val="0B0C0C"/>
          <w:lang w:eastAsia="en-GB"/>
        </w:rPr>
        <w:t xml:space="preserve"> will involve the planning case officer only</w:t>
      </w:r>
      <w:r>
        <w:rPr>
          <w:rFonts w:eastAsia="Times New Roman" w:cstheme="minorHAnsi"/>
          <w:color w:val="0B0C0C"/>
          <w:lang w:eastAsia="en-GB"/>
        </w:rPr>
        <w:t xml:space="preserve"> but i</w:t>
      </w:r>
      <w:r w:rsidRPr="00C10EBC">
        <w:rPr>
          <w:rFonts w:eastAsia="Times New Roman" w:cstheme="minorHAnsi"/>
          <w:color w:val="0B0C0C"/>
          <w:lang w:eastAsia="en-GB"/>
        </w:rPr>
        <w:t>f you wish officers from other service areas within the Council to be involved in the pre-application meeting, then you should indicate this. An additional charge will be made for the involvement of each additional officer. Whilst you may request the involvement of other officers, the Council retains discretion as to who is involved in delivering the service.</w:t>
      </w:r>
    </w:p>
    <w:p w14:paraId="0F3EF39D" w14:textId="77777777" w:rsidR="00FE7F28" w:rsidRPr="00F838C9" w:rsidRDefault="00FE7F28" w:rsidP="00FE7F28">
      <w:pPr>
        <w:spacing w:after="0" w:line="240" w:lineRule="auto"/>
        <w:rPr>
          <w:rFonts w:eastAsia="Times New Roman" w:cstheme="minorHAnsi"/>
          <w:color w:val="0B0C0C"/>
          <w:lang w:eastAsia="en-GB"/>
        </w:rPr>
      </w:pPr>
      <w:r w:rsidRPr="00F838C9">
        <w:rPr>
          <w:rFonts w:eastAsia="Times New Roman" w:cstheme="minorHAnsi"/>
          <w:color w:val="0B0C0C"/>
          <w:lang w:eastAsia="en-GB"/>
        </w:rPr>
        <w:t>Subject to the availability of all the required information, you will receive:</w:t>
      </w:r>
    </w:p>
    <w:p w14:paraId="7D147512" w14:textId="73BED678" w:rsidR="00FE7F28" w:rsidRPr="00FF70C2" w:rsidRDefault="00FE7F28" w:rsidP="005E7591">
      <w:pPr>
        <w:numPr>
          <w:ilvl w:val="0"/>
          <w:numId w:val="7"/>
        </w:numPr>
        <w:spacing w:before="100" w:beforeAutospacing="1" w:after="150" w:line="300" w:lineRule="atLeast"/>
        <w:ind w:left="374" w:hanging="357"/>
        <w:rPr>
          <w:rFonts w:cstheme="minorHAnsi"/>
        </w:rPr>
      </w:pPr>
      <w:r w:rsidRPr="00D8470B">
        <w:rPr>
          <w:rFonts w:eastAsia="Times New Roman" w:cstheme="minorHAnsi"/>
          <w:color w:val="0B0C0C"/>
          <w:lang w:eastAsia="en-GB"/>
        </w:rPr>
        <w:t xml:space="preserve">A meeting with </w:t>
      </w:r>
      <w:r w:rsidR="00AB7D92">
        <w:rPr>
          <w:rFonts w:eastAsia="Times New Roman" w:cstheme="minorHAnsi"/>
          <w:color w:val="0B0C0C"/>
          <w:lang w:eastAsia="en-GB"/>
        </w:rPr>
        <w:t>a senior</w:t>
      </w:r>
      <w:r>
        <w:rPr>
          <w:rFonts w:eastAsia="Times New Roman" w:cstheme="minorHAnsi"/>
          <w:color w:val="0B0C0C"/>
          <w:lang w:eastAsia="en-GB"/>
        </w:rPr>
        <w:t xml:space="preserve"> </w:t>
      </w:r>
      <w:r w:rsidRPr="00D8470B">
        <w:rPr>
          <w:rFonts w:eastAsia="Times New Roman" w:cstheme="minorHAnsi"/>
          <w:color w:val="0B0C0C"/>
          <w:lang w:eastAsia="en-GB"/>
        </w:rPr>
        <w:t>officer where your draft planning application will be discussed, and advice will be given</w:t>
      </w:r>
      <w:r>
        <w:rPr>
          <w:rFonts w:eastAsia="Times New Roman" w:cstheme="minorHAnsi"/>
          <w:color w:val="0B0C0C"/>
          <w:lang w:eastAsia="en-GB"/>
        </w:rPr>
        <w:t xml:space="preserve"> </w:t>
      </w:r>
      <w:r w:rsidRPr="00471447">
        <w:rPr>
          <w:rFonts w:eastAsia="Times New Roman" w:cstheme="minorHAnsi"/>
          <w:color w:val="0B0C0C"/>
          <w:lang w:eastAsia="en-GB"/>
        </w:rPr>
        <w:t>outlining the planning issues, constraints and application requirements, plus a view on whether the scheme is acceptable</w:t>
      </w:r>
    </w:p>
    <w:p w14:paraId="48F03741" w14:textId="7F745B4E" w:rsidR="00FF70C2" w:rsidRPr="00FF70C2" w:rsidRDefault="00FF70C2" w:rsidP="005E7591">
      <w:pPr>
        <w:numPr>
          <w:ilvl w:val="0"/>
          <w:numId w:val="7"/>
        </w:numPr>
        <w:tabs>
          <w:tab w:val="clear" w:pos="720"/>
          <w:tab w:val="num" w:pos="426"/>
        </w:tabs>
        <w:spacing w:before="100" w:beforeAutospacing="1" w:after="150" w:line="300" w:lineRule="atLeast"/>
        <w:ind w:left="374" w:hanging="357"/>
        <w:rPr>
          <w:rFonts w:cstheme="minorHAnsi"/>
        </w:rPr>
      </w:pPr>
      <w:r w:rsidRPr="00FF70C2">
        <w:rPr>
          <w:rFonts w:cstheme="minorHAnsi"/>
        </w:rPr>
        <w:t>Identif</w:t>
      </w:r>
      <w:r>
        <w:rPr>
          <w:rFonts w:cstheme="minorHAnsi"/>
        </w:rPr>
        <w:t xml:space="preserve">ication of </w:t>
      </w:r>
      <w:r w:rsidRPr="00FF70C2">
        <w:rPr>
          <w:rFonts w:cstheme="minorHAnsi"/>
        </w:rPr>
        <w:t>key national, regional and local policy issues that need to be addressed at an early stage, therefore affording you the opportunity to ensure that your proposal complies with the spatial policy framework.</w:t>
      </w:r>
    </w:p>
    <w:p w14:paraId="428484E4" w14:textId="33E1FF9A" w:rsidR="00FF70C2" w:rsidRPr="00FF70C2" w:rsidRDefault="00FF70C2" w:rsidP="005E7591">
      <w:pPr>
        <w:numPr>
          <w:ilvl w:val="0"/>
          <w:numId w:val="7"/>
        </w:numPr>
        <w:tabs>
          <w:tab w:val="clear" w:pos="720"/>
          <w:tab w:val="num" w:pos="426"/>
        </w:tabs>
        <w:spacing w:before="100" w:beforeAutospacing="1" w:after="150" w:line="300" w:lineRule="atLeast"/>
        <w:ind w:left="374" w:hanging="357"/>
        <w:rPr>
          <w:rFonts w:cstheme="minorHAnsi"/>
        </w:rPr>
      </w:pPr>
      <w:r w:rsidRPr="00FF70C2">
        <w:rPr>
          <w:rFonts w:cstheme="minorHAnsi"/>
        </w:rPr>
        <w:t>Identif</w:t>
      </w:r>
      <w:r>
        <w:rPr>
          <w:rFonts w:cstheme="minorHAnsi"/>
        </w:rPr>
        <w:t>ication of</w:t>
      </w:r>
      <w:r w:rsidRPr="00FF70C2">
        <w:rPr>
          <w:rFonts w:cstheme="minorHAnsi"/>
        </w:rPr>
        <w:t xml:space="preserve"> and advise on key urban design Issues, so that your proposals are developed properly and respond to their context.</w:t>
      </w:r>
    </w:p>
    <w:p w14:paraId="70EAF538" w14:textId="77777777" w:rsidR="00FF70C2" w:rsidRPr="00FF70C2" w:rsidRDefault="00FF70C2" w:rsidP="005E7591">
      <w:pPr>
        <w:numPr>
          <w:ilvl w:val="0"/>
          <w:numId w:val="7"/>
        </w:numPr>
        <w:tabs>
          <w:tab w:val="clear" w:pos="720"/>
          <w:tab w:val="num" w:pos="426"/>
        </w:tabs>
        <w:spacing w:before="100" w:beforeAutospacing="1" w:after="150" w:line="300" w:lineRule="atLeast"/>
        <w:ind w:left="374" w:hanging="357"/>
        <w:rPr>
          <w:rFonts w:cstheme="minorHAnsi"/>
        </w:rPr>
      </w:pPr>
      <w:r w:rsidRPr="00FF70C2">
        <w:rPr>
          <w:rFonts w:cstheme="minorHAnsi"/>
        </w:rPr>
        <w:t>Identify and agree heads of terms for S106 agreements, prior to the submission of your application.</w:t>
      </w:r>
    </w:p>
    <w:p w14:paraId="7B36A1E4" w14:textId="59A08DFF" w:rsidR="00FF70C2" w:rsidRPr="00D8470B" w:rsidRDefault="00FF70C2" w:rsidP="005E7591">
      <w:pPr>
        <w:numPr>
          <w:ilvl w:val="0"/>
          <w:numId w:val="7"/>
        </w:numPr>
        <w:spacing w:before="100" w:beforeAutospacing="1" w:after="150" w:line="300" w:lineRule="atLeast"/>
        <w:ind w:left="374" w:hanging="357"/>
        <w:rPr>
          <w:rFonts w:cstheme="minorHAnsi"/>
        </w:rPr>
      </w:pPr>
      <w:r w:rsidRPr="00FF70C2">
        <w:rPr>
          <w:rFonts w:cstheme="minorHAnsi"/>
        </w:rPr>
        <w:t>Identify the decision-making process, including arrangements for consultation and participation, S106 drafting requirements, committee lead in times, committee deadlines and referral constraints.</w:t>
      </w:r>
    </w:p>
    <w:p w14:paraId="79137E97" w14:textId="68909B1D" w:rsidR="00FF70C2" w:rsidRPr="00FF70C2" w:rsidRDefault="00FF70C2" w:rsidP="005E7591">
      <w:pPr>
        <w:pStyle w:val="ListParagraph"/>
        <w:numPr>
          <w:ilvl w:val="0"/>
          <w:numId w:val="7"/>
        </w:numPr>
        <w:tabs>
          <w:tab w:val="clear" w:pos="720"/>
          <w:tab w:val="num" w:pos="426"/>
          <w:tab w:val="left" w:pos="567"/>
        </w:tabs>
        <w:ind w:left="374"/>
        <w:rPr>
          <w:rFonts w:eastAsia="Times New Roman" w:cstheme="minorHAnsi"/>
          <w:color w:val="0B0C0C"/>
          <w:lang w:eastAsia="en-GB"/>
        </w:rPr>
      </w:pPr>
      <w:r w:rsidRPr="00FF70C2">
        <w:rPr>
          <w:rFonts w:eastAsia="Times New Roman" w:cstheme="minorHAnsi"/>
          <w:color w:val="0B0C0C"/>
          <w:lang w:eastAsia="en-GB"/>
        </w:rPr>
        <w:t>Facilitate the involvement of the local councillors in the development of your proposals</w:t>
      </w:r>
    </w:p>
    <w:p w14:paraId="0D10915B" w14:textId="129E8CB8" w:rsidR="005E7591" w:rsidRDefault="005E7591" w:rsidP="00AD4FAA">
      <w:pPr>
        <w:numPr>
          <w:ilvl w:val="0"/>
          <w:numId w:val="7"/>
        </w:numPr>
        <w:spacing w:before="100" w:beforeAutospacing="1" w:after="150" w:line="300" w:lineRule="atLeast"/>
        <w:ind w:left="374" w:hanging="357"/>
        <w:rPr>
          <w:rFonts w:cstheme="minorHAnsi"/>
        </w:rPr>
      </w:pPr>
      <w:r>
        <w:rPr>
          <w:rFonts w:eastAsia="Times New Roman" w:cstheme="minorHAnsi"/>
          <w:color w:val="0B0C0C"/>
          <w:lang w:eastAsia="en-GB"/>
        </w:rPr>
        <w:t xml:space="preserve">Maintain and make available to you </w:t>
      </w:r>
      <w:r w:rsidR="00FE7F28">
        <w:rPr>
          <w:rFonts w:eastAsia="Times New Roman" w:cstheme="minorHAnsi"/>
          <w:color w:val="0B0C0C"/>
          <w:lang w:eastAsia="en-GB"/>
        </w:rPr>
        <w:t>a</w:t>
      </w:r>
      <w:r w:rsidR="00FE7F28" w:rsidRPr="00D8470B">
        <w:rPr>
          <w:rFonts w:eastAsia="Times New Roman" w:cstheme="minorHAnsi"/>
          <w:color w:val="0B0C0C"/>
          <w:lang w:eastAsia="en-GB"/>
        </w:rPr>
        <w:t xml:space="preserve"> </w:t>
      </w:r>
      <w:r w:rsidR="00FE7F28">
        <w:rPr>
          <w:rFonts w:eastAsia="Times New Roman" w:cstheme="minorHAnsi"/>
          <w:color w:val="0B0C0C"/>
          <w:lang w:eastAsia="en-GB"/>
        </w:rPr>
        <w:t>written re</w:t>
      </w:r>
      <w:r>
        <w:rPr>
          <w:rFonts w:eastAsia="Times New Roman" w:cstheme="minorHAnsi"/>
          <w:color w:val="0B0C0C"/>
          <w:lang w:eastAsia="en-GB"/>
        </w:rPr>
        <w:t>cord of the advice given</w:t>
      </w:r>
    </w:p>
    <w:p w14:paraId="7AAEF08B" w14:textId="08947E33" w:rsidR="005E7591" w:rsidRPr="005E7591" w:rsidRDefault="005E7591" w:rsidP="005E7591">
      <w:pPr>
        <w:numPr>
          <w:ilvl w:val="0"/>
          <w:numId w:val="7"/>
        </w:numPr>
        <w:spacing w:before="100" w:beforeAutospacing="1" w:after="150" w:line="300" w:lineRule="atLeast"/>
        <w:ind w:left="374" w:hanging="357"/>
        <w:rPr>
          <w:rFonts w:cstheme="minorHAnsi"/>
        </w:rPr>
      </w:pPr>
      <w:r>
        <w:rPr>
          <w:rFonts w:cstheme="minorHAnsi"/>
        </w:rPr>
        <w:t>If requested, n</w:t>
      </w:r>
      <w:r w:rsidRPr="005E7591">
        <w:rPr>
          <w:rFonts w:cstheme="minorHAnsi"/>
        </w:rPr>
        <w:t>egotiate a Planning Performance Agreement with you so that you will know the timetable for the determination of your planning application.</w:t>
      </w:r>
    </w:p>
    <w:p w14:paraId="76145B25" w14:textId="77777777" w:rsidR="00AD4FAA" w:rsidRPr="001617E0" w:rsidRDefault="00AD4FAA" w:rsidP="00AD4FAA">
      <w:pPr>
        <w:spacing w:after="0"/>
        <w:rPr>
          <w:rFonts w:cstheme="minorHAnsi"/>
          <w:b/>
          <w:bCs/>
        </w:rPr>
      </w:pPr>
      <w:r w:rsidRPr="001617E0">
        <w:rPr>
          <w:rFonts w:cstheme="minorHAnsi"/>
          <w:b/>
          <w:bCs/>
        </w:rPr>
        <w:t xml:space="preserve">Planning </w:t>
      </w:r>
      <w:r>
        <w:rPr>
          <w:rFonts w:cstheme="minorHAnsi"/>
          <w:b/>
          <w:bCs/>
        </w:rPr>
        <w:t>P</w:t>
      </w:r>
      <w:r w:rsidRPr="001617E0">
        <w:rPr>
          <w:rFonts w:cstheme="minorHAnsi"/>
          <w:b/>
          <w:bCs/>
        </w:rPr>
        <w:t xml:space="preserve">erformance </w:t>
      </w:r>
      <w:r>
        <w:rPr>
          <w:rFonts w:cstheme="minorHAnsi"/>
          <w:b/>
          <w:bCs/>
        </w:rPr>
        <w:t>A</w:t>
      </w:r>
      <w:r w:rsidRPr="001617E0">
        <w:rPr>
          <w:rFonts w:cstheme="minorHAnsi"/>
          <w:b/>
          <w:bCs/>
        </w:rPr>
        <w:t xml:space="preserve">greements </w:t>
      </w:r>
      <w:r>
        <w:rPr>
          <w:rFonts w:cstheme="minorHAnsi"/>
          <w:b/>
          <w:bCs/>
        </w:rPr>
        <w:t>(PPAs)</w:t>
      </w:r>
    </w:p>
    <w:p w14:paraId="0685360F" w14:textId="77777777" w:rsidR="00AD4FAA" w:rsidRDefault="00AD4FAA" w:rsidP="00AD4FAA">
      <w:pPr>
        <w:spacing w:after="0"/>
        <w:rPr>
          <w:rFonts w:cstheme="minorHAnsi"/>
        </w:rPr>
      </w:pPr>
      <w:r w:rsidRPr="00AD4FAA">
        <w:rPr>
          <w:rFonts w:cstheme="minorHAnsi"/>
        </w:rPr>
        <w:t>For complex, major developments, where it is likely to take longer than the statutory period to determine them</w:t>
      </w:r>
      <w:r>
        <w:rPr>
          <w:rFonts w:cstheme="minorHAnsi"/>
        </w:rPr>
        <w:t xml:space="preserve"> and where you want the Council to provide a priority service to ensure determination within a specific period</w:t>
      </w:r>
      <w:r w:rsidRPr="00AD4FAA">
        <w:rPr>
          <w:rFonts w:cstheme="minorHAnsi"/>
        </w:rPr>
        <w:t xml:space="preserve">, we will negotiate with you to enter into a Planning Performance Agreement. </w:t>
      </w:r>
    </w:p>
    <w:p w14:paraId="6B4CEB41" w14:textId="77777777" w:rsidR="00AD4FAA" w:rsidRDefault="00AD4FAA" w:rsidP="00AD4FAA">
      <w:pPr>
        <w:spacing w:after="0"/>
        <w:rPr>
          <w:rFonts w:cstheme="minorHAnsi"/>
        </w:rPr>
      </w:pPr>
    </w:p>
    <w:p w14:paraId="3777252B" w14:textId="3D2E8292" w:rsidR="00AD4FAA" w:rsidRDefault="00AD4FAA" w:rsidP="00AD4FAA">
      <w:pPr>
        <w:spacing w:after="0"/>
        <w:rPr>
          <w:rFonts w:cstheme="minorHAnsi"/>
        </w:rPr>
      </w:pPr>
      <w:r w:rsidRPr="00AD4FAA">
        <w:rPr>
          <w:rFonts w:cstheme="minorHAnsi"/>
        </w:rPr>
        <w:t xml:space="preserve">This is a </w:t>
      </w:r>
      <w:r w:rsidRPr="001617E0">
        <w:rPr>
          <w:rFonts w:cstheme="minorHAnsi"/>
        </w:rPr>
        <w:t>voluntary</w:t>
      </w:r>
      <w:r w:rsidRPr="00AD4FAA">
        <w:rPr>
          <w:rFonts w:cstheme="minorHAnsi"/>
        </w:rPr>
        <w:t xml:space="preserve"> </w:t>
      </w:r>
      <w:r>
        <w:rPr>
          <w:rFonts w:cstheme="minorHAnsi"/>
        </w:rPr>
        <w:t xml:space="preserve">project management </w:t>
      </w:r>
      <w:r w:rsidRPr="00AD4FAA">
        <w:rPr>
          <w:rFonts w:cstheme="minorHAnsi"/>
        </w:rPr>
        <w:t xml:space="preserve">agreement between the Council and the applicant that sets a realistic timescale for processing and determining the application. This gives </w:t>
      </w:r>
      <w:proofErr w:type="gramStart"/>
      <w:r w:rsidRPr="00AD4FAA">
        <w:rPr>
          <w:rFonts w:cstheme="minorHAnsi"/>
        </w:rPr>
        <w:t>sufficient</w:t>
      </w:r>
      <w:proofErr w:type="gramEnd"/>
      <w:r w:rsidRPr="00AD4FAA">
        <w:rPr>
          <w:rFonts w:cstheme="minorHAnsi"/>
        </w:rPr>
        <w:t xml:space="preserve"> time for the </w:t>
      </w:r>
      <w:r w:rsidRPr="00AD4FAA">
        <w:rPr>
          <w:rFonts w:cstheme="minorHAnsi"/>
        </w:rPr>
        <w:lastRenderedPageBreak/>
        <w:t>Council to deal with these complex applications, but also provides more certainty to the applicant as to when a decision is likely to be made. These agreements are encouraged by government.</w:t>
      </w:r>
    </w:p>
    <w:p w14:paraId="3C53F208" w14:textId="77777777" w:rsidR="00AD4FAA" w:rsidRDefault="00AD4FAA" w:rsidP="00AD4FAA">
      <w:pPr>
        <w:spacing w:after="0"/>
        <w:rPr>
          <w:rFonts w:cstheme="minorHAnsi"/>
        </w:rPr>
      </w:pPr>
    </w:p>
    <w:p w14:paraId="05F9A01E" w14:textId="7F3FE45C" w:rsidR="00AD4FAA" w:rsidRPr="001617E0" w:rsidRDefault="00AD4FAA" w:rsidP="00AD4FAA">
      <w:pPr>
        <w:spacing w:after="0"/>
        <w:rPr>
          <w:rFonts w:cstheme="minorHAnsi"/>
        </w:rPr>
      </w:pPr>
      <w:r>
        <w:rPr>
          <w:rFonts w:cstheme="minorHAnsi"/>
        </w:rPr>
        <w:t xml:space="preserve">They are used to </w:t>
      </w:r>
      <w:r w:rsidRPr="001617E0">
        <w:rPr>
          <w:rFonts w:cstheme="minorHAnsi"/>
        </w:rPr>
        <w:t>help:</w:t>
      </w:r>
    </w:p>
    <w:p w14:paraId="5480542C" w14:textId="77777777" w:rsidR="00AD4FAA" w:rsidRDefault="00AD4FAA" w:rsidP="00AD4FAA">
      <w:pPr>
        <w:numPr>
          <w:ilvl w:val="0"/>
          <w:numId w:val="12"/>
        </w:numPr>
        <w:spacing w:after="0"/>
        <w:rPr>
          <w:rFonts w:cstheme="minorHAnsi"/>
        </w:rPr>
      </w:pPr>
      <w:r w:rsidRPr="001617E0">
        <w:rPr>
          <w:rFonts w:cstheme="minorHAnsi"/>
        </w:rPr>
        <w:t xml:space="preserve">developers, the Local Planning Authority and key stakeholders to work </w:t>
      </w:r>
      <w:r>
        <w:rPr>
          <w:rFonts w:cstheme="minorHAnsi"/>
        </w:rPr>
        <w:t>together</w:t>
      </w:r>
      <w:r w:rsidRPr="001617E0">
        <w:rPr>
          <w:rFonts w:cstheme="minorHAnsi"/>
        </w:rPr>
        <w:t xml:space="preserve"> </w:t>
      </w:r>
    </w:p>
    <w:p w14:paraId="5A29FB71" w14:textId="77777777" w:rsidR="00AD4FAA" w:rsidRPr="001617E0" w:rsidRDefault="00AD4FAA" w:rsidP="00AD4FAA">
      <w:pPr>
        <w:numPr>
          <w:ilvl w:val="0"/>
          <w:numId w:val="12"/>
        </w:numPr>
        <w:spacing w:after="0"/>
        <w:rPr>
          <w:rFonts w:cstheme="minorHAnsi"/>
        </w:rPr>
      </w:pPr>
      <w:r>
        <w:rPr>
          <w:rFonts w:cstheme="minorHAnsi"/>
        </w:rPr>
        <w:t>set</w:t>
      </w:r>
      <w:r w:rsidRPr="001617E0">
        <w:rPr>
          <w:rFonts w:cstheme="minorHAnsi"/>
        </w:rPr>
        <w:t xml:space="preserve"> mutually agreed timescales</w:t>
      </w:r>
      <w:r w:rsidRPr="00367332">
        <w:rPr>
          <w:rFonts w:cstheme="minorHAnsi"/>
        </w:rPr>
        <w:t xml:space="preserve"> </w:t>
      </w:r>
      <w:r>
        <w:rPr>
          <w:rFonts w:cstheme="minorHAnsi"/>
        </w:rPr>
        <w:t xml:space="preserve">for </w:t>
      </w:r>
      <w:r w:rsidRPr="001617E0">
        <w:rPr>
          <w:rFonts w:cstheme="minorHAnsi"/>
        </w:rPr>
        <w:t xml:space="preserve">proposals </w:t>
      </w:r>
      <w:r>
        <w:rPr>
          <w:rFonts w:cstheme="minorHAnsi"/>
        </w:rPr>
        <w:t xml:space="preserve">to </w:t>
      </w:r>
      <w:r w:rsidRPr="001617E0">
        <w:rPr>
          <w:rFonts w:cstheme="minorHAnsi"/>
        </w:rPr>
        <w:t>progress through the</w:t>
      </w:r>
      <w:r>
        <w:rPr>
          <w:rFonts w:cstheme="minorHAnsi"/>
        </w:rPr>
        <w:t xml:space="preserve"> application</w:t>
      </w:r>
      <w:r w:rsidRPr="001617E0">
        <w:rPr>
          <w:rFonts w:cstheme="minorHAnsi"/>
        </w:rPr>
        <w:t xml:space="preserve"> process</w:t>
      </w:r>
    </w:p>
    <w:p w14:paraId="17A007A1" w14:textId="77777777" w:rsidR="00AD4FAA" w:rsidRPr="001617E0" w:rsidRDefault="00AD4FAA" w:rsidP="00AD4FAA">
      <w:pPr>
        <w:numPr>
          <w:ilvl w:val="0"/>
          <w:numId w:val="12"/>
        </w:numPr>
        <w:spacing w:after="0"/>
        <w:rPr>
          <w:rFonts w:cstheme="minorHAnsi"/>
        </w:rPr>
      </w:pPr>
      <w:r>
        <w:rPr>
          <w:rFonts w:cstheme="minorHAnsi"/>
        </w:rPr>
        <w:t xml:space="preserve">clarify the requirements needed to </w:t>
      </w:r>
      <w:proofErr w:type="gramStart"/>
      <w:r>
        <w:rPr>
          <w:rFonts w:cstheme="minorHAnsi"/>
        </w:rPr>
        <w:t>submit an application</w:t>
      </w:r>
      <w:proofErr w:type="gramEnd"/>
    </w:p>
    <w:p w14:paraId="71515C57" w14:textId="77777777" w:rsidR="00AD4FAA" w:rsidRPr="001617E0" w:rsidRDefault="00AD4FAA" w:rsidP="00AD4FAA">
      <w:pPr>
        <w:numPr>
          <w:ilvl w:val="0"/>
          <w:numId w:val="12"/>
        </w:numPr>
        <w:spacing w:after="0"/>
        <w:rPr>
          <w:rFonts w:cstheme="minorHAnsi"/>
        </w:rPr>
      </w:pPr>
      <w:r w:rsidRPr="001617E0">
        <w:rPr>
          <w:rFonts w:cstheme="minorHAnsi"/>
        </w:rPr>
        <w:t>make sure appropriate resources and expertise are provided</w:t>
      </w:r>
    </w:p>
    <w:p w14:paraId="59505FED" w14:textId="77777777" w:rsidR="00AD4FAA" w:rsidRPr="001617E0" w:rsidRDefault="00AD4FAA" w:rsidP="00AD4FAA">
      <w:pPr>
        <w:numPr>
          <w:ilvl w:val="0"/>
          <w:numId w:val="12"/>
        </w:numPr>
        <w:spacing w:after="0"/>
        <w:rPr>
          <w:rFonts w:cstheme="minorHAnsi"/>
        </w:rPr>
      </w:pPr>
      <w:r w:rsidRPr="001617E0">
        <w:rPr>
          <w:rFonts w:cstheme="minorHAnsi"/>
        </w:rPr>
        <w:t>provide greater opportunity for dialogue through the planning process and help deliver high quality development</w:t>
      </w:r>
    </w:p>
    <w:p w14:paraId="7B7CFDB5" w14:textId="77777777" w:rsidR="00AD4FAA" w:rsidRDefault="00AD4FAA" w:rsidP="00AD4FAA">
      <w:pPr>
        <w:spacing w:after="0"/>
        <w:rPr>
          <w:rFonts w:cstheme="minorHAnsi"/>
        </w:rPr>
      </w:pPr>
    </w:p>
    <w:p w14:paraId="051DF734" w14:textId="1FF160E7" w:rsidR="00AD4FAA" w:rsidRDefault="00AD4FAA" w:rsidP="00AD4FAA">
      <w:pPr>
        <w:spacing w:after="0"/>
        <w:rPr>
          <w:rFonts w:cstheme="minorHAnsi"/>
        </w:rPr>
      </w:pPr>
      <w:r>
        <w:rPr>
          <w:rFonts w:cstheme="minorHAnsi"/>
        </w:rPr>
        <w:t xml:space="preserve">As this is a bespoke service. the timetable and the fee should be agreed at an initial meeting. </w:t>
      </w:r>
      <w:r w:rsidRPr="001617E0">
        <w:rPr>
          <w:rFonts w:cstheme="minorHAnsi"/>
        </w:rPr>
        <w:t>The fee will be dependent on the scale and complexity of the proposal and the resources that are required</w:t>
      </w:r>
      <w:r>
        <w:rPr>
          <w:rFonts w:cstheme="minorHAnsi"/>
        </w:rPr>
        <w:t xml:space="preserve"> to achieve the timetable</w:t>
      </w:r>
      <w:r w:rsidRPr="001617E0">
        <w:rPr>
          <w:rFonts w:cstheme="minorHAnsi"/>
        </w:rPr>
        <w:t>.</w:t>
      </w:r>
      <w:r>
        <w:rPr>
          <w:rFonts w:cstheme="minorHAnsi"/>
        </w:rPr>
        <w:t xml:space="preserve"> </w:t>
      </w:r>
      <w:r w:rsidRPr="001617E0">
        <w:rPr>
          <w:rFonts w:cstheme="minorHAnsi"/>
        </w:rPr>
        <w:t>If you</w:t>
      </w:r>
      <w:r>
        <w:rPr>
          <w:rFonts w:cstheme="minorHAnsi"/>
        </w:rPr>
        <w:t xml:space="preserve"> a</w:t>
      </w:r>
      <w:r w:rsidRPr="001617E0">
        <w:rPr>
          <w:rFonts w:cstheme="minorHAnsi"/>
        </w:rPr>
        <w:t xml:space="preserve">re interested in </w:t>
      </w:r>
      <w:r>
        <w:rPr>
          <w:rFonts w:cstheme="minorHAnsi"/>
        </w:rPr>
        <w:t>using</w:t>
      </w:r>
      <w:r w:rsidRPr="001617E0">
        <w:rPr>
          <w:rFonts w:cstheme="minorHAnsi"/>
        </w:rPr>
        <w:t xml:space="preserve"> a PPA, </w:t>
      </w:r>
      <w:r>
        <w:rPr>
          <w:rFonts w:cstheme="minorHAnsi"/>
        </w:rPr>
        <w:t xml:space="preserve">please email </w:t>
      </w:r>
      <w:hyperlink r:id="rId6" w:history="1">
        <w:r w:rsidRPr="00B92178">
          <w:rPr>
            <w:rStyle w:val="Hyperlink"/>
            <w:rFonts w:cstheme="minorHAnsi"/>
          </w:rPr>
          <w:t>planning@oldham.gov.uk</w:t>
        </w:r>
      </w:hyperlink>
      <w:r>
        <w:rPr>
          <w:rFonts w:cstheme="minorHAnsi"/>
        </w:rPr>
        <w:t xml:space="preserve"> or contact either the Head of Planning (</w:t>
      </w:r>
      <w:r w:rsidRPr="006C4DBD">
        <w:rPr>
          <w:rFonts w:cstheme="minorHAnsi"/>
        </w:rPr>
        <w:t xml:space="preserve">0161 770 </w:t>
      </w:r>
      <w:r>
        <w:rPr>
          <w:rFonts w:cstheme="minorHAnsi"/>
        </w:rPr>
        <w:t xml:space="preserve">1917) or the </w:t>
      </w:r>
      <w:r w:rsidRPr="006C4DBD">
        <w:rPr>
          <w:rFonts w:cstheme="minorHAnsi"/>
        </w:rPr>
        <w:t>Development Management Team Leader</w:t>
      </w:r>
      <w:r>
        <w:rPr>
          <w:rFonts w:cstheme="minorHAnsi"/>
        </w:rPr>
        <w:t xml:space="preserve"> (Tel </w:t>
      </w:r>
      <w:r w:rsidRPr="006C4DBD">
        <w:rPr>
          <w:rFonts w:cstheme="minorHAnsi"/>
        </w:rPr>
        <w:t>0161 770 4116</w:t>
      </w:r>
      <w:r>
        <w:rPr>
          <w:rFonts w:cstheme="minorHAnsi"/>
        </w:rPr>
        <w:t>) to discuss your requirements.</w:t>
      </w:r>
    </w:p>
    <w:p w14:paraId="69A12F79" w14:textId="77777777" w:rsidR="00AD4FAA" w:rsidRPr="001617E0" w:rsidRDefault="00AD4FAA" w:rsidP="00AD4FAA">
      <w:pPr>
        <w:spacing w:after="0"/>
        <w:rPr>
          <w:rFonts w:cstheme="minorHAnsi"/>
        </w:rPr>
      </w:pPr>
    </w:p>
    <w:p w14:paraId="368EF9EF" w14:textId="5C103D81" w:rsidR="00AD4FAA" w:rsidRPr="00FE7F28" w:rsidRDefault="00AD4FAA" w:rsidP="00AD4FAA">
      <w:pPr>
        <w:spacing w:before="100" w:beforeAutospacing="1" w:after="150" w:line="300" w:lineRule="atLeast"/>
        <w:rPr>
          <w:rFonts w:cstheme="minorHAnsi"/>
        </w:rPr>
      </w:pPr>
    </w:p>
    <w:sectPr w:rsidR="00AD4FAA" w:rsidRPr="00FE7F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5667D"/>
    <w:multiLevelType w:val="hybridMultilevel"/>
    <w:tmpl w:val="3580F8B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752754E"/>
    <w:multiLevelType w:val="multilevel"/>
    <w:tmpl w:val="0F2EB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54654"/>
    <w:multiLevelType w:val="multilevel"/>
    <w:tmpl w:val="AF64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776BB8"/>
    <w:multiLevelType w:val="multilevel"/>
    <w:tmpl w:val="6BF4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55179"/>
    <w:multiLevelType w:val="hybridMultilevel"/>
    <w:tmpl w:val="38B4A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A54F8"/>
    <w:multiLevelType w:val="hybridMultilevel"/>
    <w:tmpl w:val="CA92F91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345731E2"/>
    <w:multiLevelType w:val="multilevel"/>
    <w:tmpl w:val="E816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FD61A5"/>
    <w:multiLevelType w:val="multilevel"/>
    <w:tmpl w:val="86E2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6B1F98"/>
    <w:multiLevelType w:val="hybridMultilevel"/>
    <w:tmpl w:val="81004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2C004A"/>
    <w:multiLevelType w:val="multilevel"/>
    <w:tmpl w:val="9B1A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9E7DF2"/>
    <w:multiLevelType w:val="multilevel"/>
    <w:tmpl w:val="E3BE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EA209E"/>
    <w:multiLevelType w:val="hybridMultilevel"/>
    <w:tmpl w:val="3842C3CA"/>
    <w:lvl w:ilvl="0" w:tplc="6C406E12">
      <w:start w:val="50"/>
      <w:numFmt w:val="bullet"/>
      <w:lvlText w:val="•"/>
      <w:lvlJc w:val="left"/>
      <w:pPr>
        <w:ind w:left="861" w:hanging="435"/>
      </w:pPr>
      <w:rPr>
        <w:rFonts w:ascii="Calibri" w:eastAsiaTheme="minorHAnsi" w:hAnsi="Calibri" w:cs="Calibri"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66F16C18"/>
    <w:multiLevelType w:val="multilevel"/>
    <w:tmpl w:val="5D5A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275D4C"/>
    <w:multiLevelType w:val="multilevel"/>
    <w:tmpl w:val="D1E0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552D4D"/>
    <w:multiLevelType w:val="multilevel"/>
    <w:tmpl w:val="3A76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A12201"/>
    <w:multiLevelType w:val="multilevel"/>
    <w:tmpl w:val="71A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7C70FE"/>
    <w:multiLevelType w:val="multilevel"/>
    <w:tmpl w:val="0B6A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B92CB9"/>
    <w:multiLevelType w:val="multilevel"/>
    <w:tmpl w:val="CE92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9"/>
  </w:num>
  <w:num w:numId="4">
    <w:abstractNumId w:val="12"/>
  </w:num>
  <w:num w:numId="5">
    <w:abstractNumId w:val="5"/>
  </w:num>
  <w:num w:numId="6">
    <w:abstractNumId w:val="15"/>
  </w:num>
  <w:num w:numId="7">
    <w:abstractNumId w:val="16"/>
  </w:num>
  <w:num w:numId="8">
    <w:abstractNumId w:val="14"/>
  </w:num>
  <w:num w:numId="9">
    <w:abstractNumId w:val="8"/>
  </w:num>
  <w:num w:numId="10">
    <w:abstractNumId w:val="0"/>
  </w:num>
  <w:num w:numId="11">
    <w:abstractNumId w:val="11"/>
  </w:num>
  <w:num w:numId="12">
    <w:abstractNumId w:val="2"/>
  </w:num>
  <w:num w:numId="13">
    <w:abstractNumId w:val="10"/>
  </w:num>
  <w:num w:numId="14">
    <w:abstractNumId w:val="7"/>
  </w:num>
  <w:num w:numId="15">
    <w:abstractNumId w:val="3"/>
  </w:num>
  <w:num w:numId="16">
    <w:abstractNumId w:val="17"/>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80"/>
    <w:rsid w:val="00105348"/>
    <w:rsid w:val="001131D2"/>
    <w:rsid w:val="0049008E"/>
    <w:rsid w:val="00495C80"/>
    <w:rsid w:val="00510308"/>
    <w:rsid w:val="005E7591"/>
    <w:rsid w:val="007A71DE"/>
    <w:rsid w:val="008B757F"/>
    <w:rsid w:val="009E7696"/>
    <w:rsid w:val="00A24BC8"/>
    <w:rsid w:val="00AB7D92"/>
    <w:rsid w:val="00AD4FAA"/>
    <w:rsid w:val="00FE7F28"/>
    <w:rsid w:val="00FF7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B9F1"/>
  <w15:chartTrackingRefBased/>
  <w15:docId w15:val="{05397CC3-EB8A-4FBA-B6DC-B8539C3D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95C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95C8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95C8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C8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95C8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95C8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95C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95C80"/>
    <w:rPr>
      <w:b/>
      <w:bCs/>
    </w:rPr>
  </w:style>
  <w:style w:type="paragraph" w:styleId="ListParagraph">
    <w:name w:val="List Paragraph"/>
    <w:basedOn w:val="Normal"/>
    <w:uiPriority w:val="34"/>
    <w:qFormat/>
    <w:rsid w:val="0049008E"/>
    <w:pPr>
      <w:ind w:left="720"/>
      <w:contextualSpacing/>
    </w:pPr>
  </w:style>
  <w:style w:type="character" w:styleId="Hyperlink">
    <w:name w:val="Hyperlink"/>
    <w:basedOn w:val="DefaultParagraphFont"/>
    <w:uiPriority w:val="99"/>
    <w:unhideWhenUsed/>
    <w:rsid w:val="00AD4FAA"/>
    <w:rPr>
      <w:color w:val="0563C1" w:themeColor="hyperlink"/>
      <w:u w:val="single"/>
    </w:rPr>
  </w:style>
  <w:style w:type="character" w:styleId="UnresolvedMention">
    <w:name w:val="Unresolved Mention"/>
    <w:basedOn w:val="DefaultParagraphFont"/>
    <w:uiPriority w:val="99"/>
    <w:semiHidden/>
    <w:unhideWhenUsed/>
    <w:rsid w:val="00113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9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anning@oldham.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Hannaby</dc:creator>
  <cp:keywords/>
  <dc:description/>
  <cp:lastModifiedBy>Sean Hannaby</cp:lastModifiedBy>
  <cp:revision>6</cp:revision>
  <dcterms:created xsi:type="dcterms:W3CDTF">2019-11-20T12:40:00Z</dcterms:created>
  <dcterms:modified xsi:type="dcterms:W3CDTF">2019-11-28T12:26:00Z</dcterms:modified>
</cp:coreProperties>
</file>