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93B" w:rsidRPr="00C809CF" w:rsidRDefault="00AE093B">
      <w:pPr>
        <w:pStyle w:val="DocumentTitle"/>
      </w:pPr>
      <w:bookmarkStart w:id="0" w:name="_GoBack"/>
      <w:bookmarkEnd w:id="0"/>
    </w:p>
    <w:p w:rsidR="00AE093B" w:rsidRPr="00C809CF" w:rsidRDefault="003F3887">
      <w:pPr>
        <w:pStyle w:val="DocumentTitle"/>
      </w:pPr>
      <w:r w:rsidRPr="003F3887">
        <w:t>Promoting good attendance and punctualit</w:t>
      </w:r>
      <w:r>
        <w:t>y</w:t>
      </w:r>
    </w:p>
    <w:p w:rsidR="000E5E32" w:rsidRPr="000E5E32" w:rsidRDefault="000E5E32" w:rsidP="000E5E32">
      <w:pPr>
        <w:pStyle w:val="DocumentTitle"/>
        <w:rPr>
          <w:color w:val="000000" w:themeColor="text1"/>
          <w:sz w:val="40"/>
          <w:szCs w:val="40"/>
        </w:rPr>
      </w:pPr>
      <w:r w:rsidRPr="000E5E32">
        <w:rPr>
          <w:color w:val="000000" w:themeColor="text1"/>
          <w:sz w:val="40"/>
          <w:szCs w:val="40"/>
        </w:rPr>
        <w:t>Education and Early Years</w:t>
      </w:r>
    </w:p>
    <w:p w:rsidR="00DF49B6" w:rsidRDefault="00DF49B6">
      <w:pPr>
        <w:pStyle w:val="Documentdate"/>
      </w:pPr>
    </w:p>
    <w:p w:rsidR="00DF49B6" w:rsidRDefault="00DF49B6">
      <w:pPr>
        <w:pStyle w:val="Documentdate"/>
      </w:pPr>
    </w:p>
    <w:p w:rsidR="00011401" w:rsidRPr="00011401" w:rsidRDefault="00011401">
      <w:pPr>
        <w:pStyle w:val="Documentdate"/>
        <w:rPr>
          <w:b/>
        </w:rPr>
      </w:pPr>
    </w:p>
    <w:p w:rsidR="00011401" w:rsidRDefault="00011401">
      <w:pPr>
        <w:pStyle w:val="Documentdate"/>
      </w:pPr>
    </w:p>
    <w:p w:rsidR="00AE093B" w:rsidRDefault="00011401">
      <w:pPr>
        <w:pStyle w:val="Documentdate"/>
      </w:pPr>
      <w:r>
        <w:t>November</w:t>
      </w:r>
      <w:r w:rsidR="003F3887">
        <w:t xml:space="preserve"> 2015</w:t>
      </w:r>
    </w:p>
    <w:p w:rsidR="00011401" w:rsidRPr="00C809CF" w:rsidRDefault="00011401">
      <w:pPr>
        <w:pStyle w:val="Documentdate"/>
      </w:pPr>
    </w:p>
    <w:p w:rsidR="00AE093B" w:rsidRPr="00C809CF" w:rsidRDefault="00AE093B" w:rsidP="00D61189">
      <w:pPr>
        <w:sectPr w:rsidR="00AE093B" w:rsidRPr="00C809CF">
          <w:headerReference w:type="default" r:id="rId9"/>
          <w:footerReference w:type="default" r:id="rId10"/>
          <w:pgSz w:w="11906" w:h="16838" w:code="9"/>
          <w:pgMar w:top="2268" w:right="1134" w:bottom="851" w:left="1134" w:header="284" w:footer="567" w:gutter="0"/>
          <w:cols w:space="708"/>
          <w:docGrid w:linePitch="360"/>
        </w:sectPr>
      </w:pPr>
    </w:p>
    <w:p w:rsidR="003F3887" w:rsidRDefault="003F3887" w:rsidP="003F3887">
      <w:pPr>
        <w:pStyle w:val="BodyText"/>
      </w:pPr>
    </w:p>
    <w:p w:rsidR="003F3887" w:rsidRDefault="003F3887" w:rsidP="003F3887">
      <w:pPr>
        <w:pStyle w:val="BodyText"/>
        <w:rPr>
          <w:b/>
          <w:color w:val="4BACC6" w:themeColor="accent5"/>
          <w:sz w:val="44"/>
          <w:szCs w:val="44"/>
        </w:rPr>
      </w:pPr>
      <w:r>
        <w:rPr>
          <w:b/>
          <w:color w:val="4BACC6" w:themeColor="accent5"/>
          <w:sz w:val="44"/>
          <w:szCs w:val="44"/>
        </w:rPr>
        <w:t>Contents</w:t>
      </w:r>
    </w:p>
    <w:p w:rsidR="003F3887" w:rsidRDefault="003F3887" w:rsidP="003F3887">
      <w:pPr>
        <w:pStyle w:val="BodyText"/>
        <w:rPr>
          <w:b/>
          <w:color w:val="4BACC6" w:themeColor="accent5"/>
          <w:sz w:val="44"/>
          <w:szCs w:val="44"/>
        </w:rPr>
      </w:pPr>
    </w:p>
    <w:p w:rsidR="000E5E32" w:rsidRPr="000E5E32" w:rsidRDefault="00C75B56" w:rsidP="000E5E32">
      <w:pPr>
        <w:pStyle w:val="TOC1"/>
        <w:tabs>
          <w:tab w:val="left" w:pos="709"/>
          <w:tab w:val="right" w:leader="dot" w:pos="9628"/>
        </w:tabs>
        <w:spacing w:after="360"/>
        <w:rPr>
          <w:rFonts w:asciiTheme="minorHAnsi" w:eastAsiaTheme="minorEastAsia" w:hAnsiTheme="minorHAnsi" w:cstheme="minorBidi"/>
          <w:b/>
          <w:noProof/>
          <w:color w:val="000000" w:themeColor="text1"/>
          <w:sz w:val="28"/>
          <w:szCs w:val="28"/>
          <w:lang w:eastAsia="en-GB"/>
        </w:rPr>
      </w:pPr>
      <w:r w:rsidRPr="000E5E32">
        <w:rPr>
          <w:color w:val="000000" w:themeColor="text1"/>
          <w:sz w:val="28"/>
          <w:szCs w:val="28"/>
        </w:rPr>
        <w:fldChar w:fldCharType="begin"/>
      </w:r>
      <w:r w:rsidRPr="000E5E32">
        <w:rPr>
          <w:color w:val="000000" w:themeColor="text1"/>
          <w:sz w:val="28"/>
          <w:szCs w:val="28"/>
        </w:rPr>
        <w:instrText xml:space="preserve"> TOC \o "1-3" \h \z \u </w:instrText>
      </w:r>
      <w:r w:rsidRPr="000E5E32">
        <w:rPr>
          <w:color w:val="000000" w:themeColor="text1"/>
          <w:sz w:val="28"/>
          <w:szCs w:val="28"/>
        </w:rPr>
        <w:fldChar w:fldCharType="separate"/>
      </w:r>
      <w:hyperlink w:anchor="_Toc434394262" w:history="1">
        <w:r w:rsidR="000E5E32" w:rsidRPr="000E5E32">
          <w:rPr>
            <w:rStyle w:val="Hyperlink"/>
            <w:b/>
            <w:noProof/>
            <w:color w:val="000000" w:themeColor="text1"/>
            <w:sz w:val="28"/>
            <w:szCs w:val="28"/>
          </w:rPr>
          <w:t>1</w:t>
        </w:r>
        <w:r w:rsidR="000E5E32" w:rsidRPr="000E5E32">
          <w:rPr>
            <w:rFonts w:asciiTheme="minorHAnsi" w:eastAsiaTheme="minorEastAsia" w:hAnsiTheme="minorHAnsi" w:cstheme="minorBidi"/>
            <w:b/>
            <w:noProof/>
            <w:color w:val="000000" w:themeColor="text1"/>
            <w:sz w:val="28"/>
            <w:szCs w:val="28"/>
            <w:lang w:eastAsia="en-GB"/>
          </w:rPr>
          <w:tab/>
        </w:r>
        <w:r w:rsidR="000E5E32" w:rsidRPr="000E5E32">
          <w:rPr>
            <w:rStyle w:val="Hyperlink"/>
            <w:b/>
            <w:noProof/>
            <w:color w:val="000000" w:themeColor="text1"/>
            <w:sz w:val="28"/>
            <w:szCs w:val="28"/>
          </w:rPr>
          <w:t>Introduction</w:t>
        </w:r>
        <w:r w:rsidR="000E5E32" w:rsidRPr="000E5E32">
          <w:rPr>
            <w:b/>
            <w:noProof/>
            <w:webHidden/>
            <w:color w:val="000000" w:themeColor="text1"/>
            <w:sz w:val="28"/>
            <w:szCs w:val="28"/>
          </w:rPr>
          <w:tab/>
        </w:r>
        <w:r w:rsidR="000E5E32" w:rsidRPr="000E5E32">
          <w:rPr>
            <w:b/>
            <w:noProof/>
            <w:webHidden/>
            <w:color w:val="000000" w:themeColor="text1"/>
            <w:sz w:val="28"/>
            <w:szCs w:val="28"/>
          </w:rPr>
          <w:fldChar w:fldCharType="begin"/>
        </w:r>
        <w:r w:rsidR="000E5E32" w:rsidRPr="000E5E32">
          <w:rPr>
            <w:b/>
            <w:noProof/>
            <w:webHidden/>
            <w:color w:val="000000" w:themeColor="text1"/>
            <w:sz w:val="28"/>
            <w:szCs w:val="28"/>
          </w:rPr>
          <w:instrText xml:space="preserve"> PAGEREF _Toc434394262 \h </w:instrText>
        </w:r>
        <w:r w:rsidR="000E5E32" w:rsidRPr="000E5E32">
          <w:rPr>
            <w:b/>
            <w:noProof/>
            <w:webHidden/>
            <w:color w:val="000000" w:themeColor="text1"/>
            <w:sz w:val="28"/>
            <w:szCs w:val="28"/>
          </w:rPr>
        </w:r>
        <w:r w:rsidR="000E5E32" w:rsidRPr="000E5E32">
          <w:rPr>
            <w:b/>
            <w:noProof/>
            <w:webHidden/>
            <w:color w:val="000000" w:themeColor="text1"/>
            <w:sz w:val="28"/>
            <w:szCs w:val="28"/>
          </w:rPr>
          <w:fldChar w:fldCharType="separate"/>
        </w:r>
        <w:r w:rsidR="000E5E32" w:rsidRPr="000E5E32">
          <w:rPr>
            <w:b/>
            <w:noProof/>
            <w:webHidden/>
            <w:color w:val="000000" w:themeColor="text1"/>
            <w:sz w:val="28"/>
            <w:szCs w:val="28"/>
          </w:rPr>
          <w:t>3</w:t>
        </w:r>
        <w:r w:rsidR="000E5E32" w:rsidRPr="000E5E32">
          <w:rPr>
            <w:b/>
            <w:noProof/>
            <w:webHidden/>
            <w:color w:val="000000" w:themeColor="text1"/>
            <w:sz w:val="28"/>
            <w:szCs w:val="28"/>
          </w:rPr>
          <w:fldChar w:fldCharType="end"/>
        </w:r>
      </w:hyperlink>
    </w:p>
    <w:p w:rsidR="000E5E32" w:rsidRPr="000E5E32" w:rsidRDefault="00526D02" w:rsidP="000E5E32">
      <w:pPr>
        <w:pStyle w:val="TOC1"/>
        <w:tabs>
          <w:tab w:val="left" w:pos="709"/>
          <w:tab w:val="right" w:leader="dot" w:pos="9628"/>
        </w:tabs>
        <w:spacing w:after="360"/>
        <w:rPr>
          <w:rFonts w:asciiTheme="minorHAnsi" w:eastAsiaTheme="minorEastAsia" w:hAnsiTheme="minorHAnsi" w:cstheme="minorBidi"/>
          <w:b/>
          <w:noProof/>
          <w:color w:val="000000" w:themeColor="text1"/>
          <w:sz w:val="28"/>
          <w:szCs w:val="28"/>
          <w:lang w:eastAsia="en-GB"/>
        </w:rPr>
      </w:pPr>
      <w:hyperlink w:anchor="_Toc434394263" w:history="1">
        <w:r w:rsidR="000E5E32" w:rsidRPr="000E5E32">
          <w:rPr>
            <w:rStyle w:val="Hyperlink"/>
            <w:b/>
            <w:noProof/>
            <w:color w:val="000000" w:themeColor="text1"/>
            <w:sz w:val="28"/>
            <w:szCs w:val="28"/>
          </w:rPr>
          <w:t>2</w:t>
        </w:r>
        <w:r w:rsidR="000E5E32" w:rsidRPr="000E5E32">
          <w:rPr>
            <w:rFonts w:asciiTheme="minorHAnsi" w:eastAsiaTheme="minorEastAsia" w:hAnsiTheme="minorHAnsi" w:cstheme="minorBidi"/>
            <w:b/>
            <w:noProof/>
            <w:color w:val="000000" w:themeColor="text1"/>
            <w:sz w:val="28"/>
            <w:szCs w:val="28"/>
            <w:lang w:eastAsia="en-GB"/>
          </w:rPr>
          <w:tab/>
        </w:r>
        <w:r w:rsidR="000E5E32" w:rsidRPr="000E5E32">
          <w:rPr>
            <w:rStyle w:val="Hyperlink"/>
            <w:b/>
            <w:noProof/>
            <w:color w:val="000000" w:themeColor="text1"/>
            <w:sz w:val="28"/>
            <w:szCs w:val="28"/>
          </w:rPr>
          <w:t>Purpose</w:t>
        </w:r>
        <w:r w:rsidR="000E5E32" w:rsidRPr="000E5E32">
          <w:rPr>
            <w:b/>
            <w:noProof/>
            <w:webHidden/>
            <w:color w:val="000000" w:themeColor="text1"/>
            <w:sz w:val="28"/>
            <w:szCs w:val="28"/>
          </w:rPr>
          <w:tab/>
        </w:r>
        <w:r w:rsidR="000E5E32" w:rsidRPr="000E5E32">
          <w:rPr>
            <w:b/>
            <w:noProof/>
            <w:webHidden/>
            <w:color w:val="000000" w:themeColor="text1"/>
            <w:sz w:val="28"/>
            <w:szCs w:val="28"/>
          </w:rPr>
          <w:fldChar w:fldCharType="begin"/>
        </w:r>
        <w:r w:rsidR="000E5E32" w:rsidRPr="000E5E32">
          <w:rPr>
            <w:b/>
            <w:noProof/>
            <w:webHidden/>
            <w:color w:val="000000" w:themeColor="text1"/>
            <w:sz w:val="28"/>
            <w:szCs w:val="28"/>
          </w:rPr>
          <w:instrText xml:space="preserve"> PAGEREF _Toc434394263 \h </w:instrText>
        </w:r>
        <w:r w:rsidR="000E5E32" w:rsidRPr="000E5E32">
          <w:rPr>
            <w:b/>
            <w:noProof/>
            <w:webHidden/>
            <w:color w:val="000000" w:themeColor="text1"/>
            <w:sz w:val="28"/>
            <w:szCs w:val="28"/>
          </w:rPr>
        </w:r>
        <w:r w:rsidR="000E5E32" w:rsidRPr="000E5E32">
          <w:rPr>
            <w:b/>
            <w:noProof/>
            <w:webHidden/>
            <w:color w:val="000000" w:themeColor="text1"/>
            <w:sz w:val="28"/>
            <w:szCs w:val="28"/>
          </w:rPr>
          <w:fldChar w:fldCharType="separate"/>
        </w:r>
        <w:r w:rsidR="000E5E32" w:rsidRPr="000E5E32">
          <w:rPr>
            <w:b/>
            <w:noProof/>
            <w:webHidden/>
            <w:color w:val="000000" w:themeColor="text1"/>
            <w:sz w:val="28"/>
            <w:szCs w:val="28"/>
          </w:rPr>
          <w:t>4</w:t>
        </w:r>
        <w:r w:rsidR="000E5E32" w:rsidRPr="000E5E32">
          <w:rPr>
            <w:b/>
            <w:noProof/>
            <w:webHidden/>
            <w:color w:val="000000" w:themeColor="text1"/>
            <w:sz w:val="28"/>
            <w:szCs w:val="28"/>
          </w:rPr>
          <w:fldChar w:fldCharType="end"/>
        </w:r>
      </w:hyperlink>
    </w:p>
    <w:p w:rsidR="000E5E32" w:rsidRPr="000E5E32" w:rsidRDefault="00526D02" w:rsidP="000E5E32">
      <w:pPr>
        <w:pStyle w:val="TOC1"/>
        <w:tabs>
          <w:tab w:val="left" w:pos="709"/>
          <w:tab w:val="right" w:leader="dot" w:pos="9628"/>
        </w:tabs>
        <w:spacing w:after="360"/>
        <w:rPr>
          <w:rFonts w:asciiTheme="minorHAnsi" w:eastAsiaTheme="minorEastAsia" w:hAnsiTheme="minorHAnsi" w:cstheme="minorBidi"/>
          <w:noProof/>
          <w:color w:val="000000" w:themeColor="text1"/>
          <w:sz w:val="28"/>
          <w:szCs w:val="28"/>
          <w:lang w:eastAsia="en-GB"/>
        </w:rPr>
      </w:pPr>
      <w:hyperlink w:anchor="_Toc434394264" w:history="1">
        <w:r w:rsidR="000E5E32" w:rsidRPr="000E5E32">
          <w:rPr>
            <w:rStyle w:val="Hyperlink"/>
            <w:b/>
            <w:noProof/>
            <w:color w:val="000000" w:themeColor="text1"/>
            <w:sz w:val="28"/>
            <w:szCs w:val="28"/>
          </w:rPr>
          <w:t>3</w:t>
        </w:r>
        <w:r w:rsidR="000E5E32" w:rsidRPr="000E5E32">
          <w:rPr>
            <w:rFonts w:asciiTheme="minorHAnsi" w:eastAsiaTheme="minorEastAsia" w:hAnsiTheme="minorHAnsi" w:cstheme="minorBidi"/>
            <w:b/>
            <w:noProof/>
            <w:color w:val="000000" w:themeColor="text1"/>
            <w:sz w:val="28"/>
            <w:szCs w:val="28"/>
            <w:lang w:eastAsia="en-GB"/>
          </w:rPr>
          <w:tab/>
        </w:r>
        <w:r w:rsidR="000E5E32" w:rsidRPr="000E5E32">
          <w:rPr>
            <w:rStyle w:val="Hyperlink"/>
            <w:b/>
            <w:noProof/>
            <w:color w:val="000000" w:themeColor="text1"/>
            <w:sz w:val="28"/>
            <w:szCs w:val="28"/>
          </w:rPr>
          <w:t>Attendance and punctuality</w:t>
        </w:r>
        <w:r w:rsidR="000E5E32" w:rsidRPr="000E5E32">
          <w:rPr>
            <w:b/>
            <w:noProof/>
            <w:webHidden/>
            <w:color w:val="000000" w:themeColor="text1"/>
            <w:sz w:val="28"/>
            <w:szCs w:val="28"/>
          </w:rPr>
          <w:tab/>
        </w:r>
        <w:r w:rsidR="000E5E32" w:rsidRPr="000E5E32">
          <w:rPr>
            <w:b/>
            <w:noProof/>
            <w:webHidden/>
            <w:color w:val="000000" w:themeColor="text1"/>
            <w:sz w:val="28"/>
            <w:szCs w:val="28"/>
          </w:rPr>
          <w:fldChar w:fldCharType="begin"/>
        </w:r>
        <w:r w:rsidR="000E5E32" w:rsidRPr="000E5E32">
          <w:rPr>
            <w:b/>
            <w:noProof/>
            <w:webHidden/>
            <w:color w:val="000000" w:themeColor="text1"/>
            <w:sz w:val="28"/>
            <w:szCs w:val="28"/>
          </w:rPr>
          <w:instrText xml:space="preserve"> PAGEREF _Toc434394264 \h </w:instrText>
        </w:r>
        <w:r w:rsidR="000E5E32" w:rsidRPr="000E5E32">
          <w:rPr>
            <w:b/>
            <w:noProof/>
            <w:webHidden/>
            <w:color w:val="000000" w:themeColor="text1"/>
            <w:sz w:val="28"/>
            <w:szCs w:val="28"/>
          </w:rPr>
        </w:r>
        <w:r w:rsidR="000E5E32" w:rsidRPr="000E5E32">
          <w:rPr>
            <w:b/>
            <w:noProof/>
            <w:webHidden/>
            <w:color w:val="000000" w:themeColor="text1"/>
            <w:sz w:val="28"/>
            <w:szCs w:val="28"/>
          </w:rPr>
          <w:fldChar w:fldCharType="separate"/>
        </w:r>
        <w:r w:rsidR="000E5E32" w:rsidRPr="000E5E32">
          <w:rPr>
            <w:b/>
            <w:noProof/>
            <w:webHidden/>
            <w:color w:val="000000" w:themeColor="text1"/>
            <w:sz w:val="28"/>
            <w:szCs w:val="28"/>
          </w:rPr>
          <w:t>4</w:t>
        </w:r>
        <w:r w:rsidR="000E5E32" w:rsidRPr="000E5E32">
          <w:rPr>
            <w:b/>
            <w:noProof/>
            <w:webHidden/>
            <w:color w:val="000000" w:themeColor="text1"/>
            <w:sz w:val="28"/>
            <w:szCs w:val="28"/>
          </w:rPr>
          <w:fldChar w:fldCharType="end"/>
        </w:r>
      </w:hyperlink>
    </w:p>
    <w:p w:rsidR="000E5E32" w:rsidRPr="000E5E32" w:rsidRDefault="00526D02" w:rsidP="000E5E32">
      <w:pPr>
        <w:pStyle w:val="TOC2"/>
        <w:spacing w:after="360"/>
        <w:rPr>
          <w:rFonts w:asciiTheme="minorHAnsi" w:eastAsiaTheme="minorEastAsia" w:hAnsiTheme="minorHAnsi" w:cstheme="minorBidi"/>
          <w:noProof/>
          <w:color w:val="000000" w:themeColor="text1"/>
          <w:sz w:val="26"/>
          <w:szCs w:val="26"/>
          <w:lang w:eastAsia="en-GB"/>
        </w:rPr>
      </w:pPr>
      <w:hyperlink w:anchor="_Toc434394265" w:history="1">
        <w:r w:rsidR="000E5E32" w:rsidRPr="000E5E32">
          <w:rPr>
            <w:rStyle w:val="Hyperlink"/>
            <w:noProof/>
            <w:color w:val="000000" w:themeColor="text1"/>
            <w:sz w:val="26"/>
            <w:szCs w:val="26"/>
          </w:rPr>
          <w:t>3.1</w:t>
        </w:r>
        <w:r w:rsidR="000E5E32" w:rsidRPr="000E5E32">
          <w:rPr>
            <w:rFonts w:asciiTheme="minorHAnsi" w:eastAsiaTheme="minorEastAsia" w:hAnsiTheme="minorHAnsi" w:cstheme="minorBidi"/>
            <w:noProof/>
            <w:color w:val="000000" w:themeColor="text1"/>
            <w:sz w:val="26"/>
            <w:szCs w:val="26"/>
            <w:lang w:eastAsia="en-GB"/>
          </w:rPr>
          <w:tab/>
        </w:r>
        <w:r w:rsidR="000E5E32" w:rsidRPr="000E5E32">
          <w:rPr>
            <w:rStyle w:val="Hyperlink"/>
            <w:noProof/>
            <w:color w:val="000000" w:themeColor="text1"/>
            <w:sz w:val="26"/>
            <w:szCs w:val="26"/>
          </w:rPr>
          <w:t>Why good attendance and punctuality is important</w:t>
        </w:r>
        <w:r w:rsidR="000E5E32" w:rsidRPr="000E5E32">
          <w:rPr>
            <w:noProof/>
            <w:webHidden/>
            <w:color w:val="000000" w:themeColor="text1"/>
            <w:sz w:val="26"/>
            <w:szCs w:val="26"/>
          </w:rPr>
          <w:tab/>
        </w:r>
        <w:r w:rsidR="000E5E32" w:rsidRPr="000E5E32">
          <w:rPr>
            <w:noProof/>
            <w:webHidden/>
            <w:color w:val="000000" w:themeColor="text1"/>
            <w:sz w:val="26"/>
            <w:szCs w:val="26"/>
          </w:rPr>
          <w:fldChar w:fldCharType="begin"/>
        </w:r>
        <w:r w:rsidR="000E5E32" w:rsidRPr="000E5E32">
          <w:rPr>
            <w:noProof/>
            <w:webHidden/>
            <w:color w:val="000000" w:themeColor="text1"/>
            <w:sz w:val="26"/>
            <w:szCs w:val="26"/>
          </w:rPr>
          <w:instrText xml:space="preserve"> PAGEREF _Toc434394265 \h </w:instrText>
        </w:r>
        <w:r w:rsidR="000E5E32" w:rsidRPr="000E5E32">
          <w:rPr>
            <w:noProof/>
            <w:webHidden/>
            <w:color w:val="000000" w:themeColor="text1"/>
            <w:sz w:val="26"/>
            <w:szCs w:val="26"/>
          </w:rPr>
        </w:r>
        <w:r w:rsidR="000E5E32" w:rsidRPr="000E5E32">
          <w:rPr>
            <w:noProof/>
            <w:webHidden/>
            <w:color w:val="000000" w:themeColor="text1"/>
            <w:sz w:val="26"/>
            <w:szCs w:val="26"/>
          </w:rPr>
          <w:fldChar w:fldCharType="separate"/>
        </w:r>
        <w:r w:rsidR="000E5E32" w:rsidRPr="000E5E32">
          <w:rPr>
            <w:noProof/>
            <w:webHidden/>
            <w:color w:val="000000" w:themeColor="text1"/>
            <w:sz w:val="26"/>
            <w:szCs w:val="26"/>
          </w:rPr>
          <w:t>4</w:t>
        </w:r>
        <w:r w:rsidR="000E5E32" w:rsidRPr="000E5E32">
          <w:rPr>
            <w:noProof/>
            <w:webHidden/>
            <w:color w:val="000000" w:themeColor="text1"/>
            <w:sz w:val="26"/>
            <w:szCs w:val="26"/>
          </w:rPr>
          <w:fldChar w:fldCharType="end"/>
        </w:r>
      </w:hyperlink>
    </w:p>
    <w:p w:rsidR="000E5E32" w:rsidRPr="000E5E32" w:rsidRDefault="00526D02" w:rsidP="000E5E32">
      <w:pPr>
        <w:pStyle w:val="TOC2"/>
        <w:spacing w:after="360"/>
        <w:rPr>
          <w:rFonts w:asciiTheme="minorHAnsi" w:eastAsiaTheme="minorEastAsia" w:hAnsiTheme="minorHAnsi" w:cstheme="minorBidi"/>
          <w:noProof/>
          <w:color w:val="000000" w:themeColor="text1"/>
          <w:sz w:val="26"/>
          <w:szCs w:val="26"/>
          <w:lang w:eastAsia="en-GB"/>
        </w:rPr>
      </w:pPr>
      <w:hyperlink w:anchor="_Toc434394266" w:history="1">
        <w:r w:rsidR="000E5E32" w:rsidRPr="000E5E32">
          <w:rPr>
            <w:rStyle w:val="Hyperlink"/>
            <w:noProof/>
            <w:color w:val="000000" w:themeColor="text1"/>
            <w:sz w:val="26"/>
            <w:szCs w:val="26"/>
          </w:rPr>
          <w:t>3.2</w:t>
        </w:r>
        <w:r w:rsidR="000E5E32" w:rsidRPr="000E5E32">
          <w:rPr>
            <w:rFonts w:asciiTheme="minorHAnsi" w:eastAsiaTheme="minorEastAsia" w:hAnsiTheme="minorHAnsi" w:cstheme="minorBidi"/>
            <w:noProof/>
            <w:color w:val="000000" w:themeColor="text1"/>
            <w:sz w:val="26"/>
            <w:szCs w:val="26"/>
            <w:lang w:eastAsia="en-GB"/>
          </w:rPr>
          <w:tab/>
        </w:r>
        <w:r w:rsidR="000E5E32" w:rsidRPr="000E5E32">
          <w:rPr>
            <w:rStyle w:val="Hyperlink"/>
            <w:noProof/>
            <w:color w:val="000000" w:themeColor="text1"/>
            <w:sz w:val="26"/>
            <w:szCs w:val="26"/>
          </w:rPr>
          <w:t>Setting the scene early to promote good attendance and punctuality</w:t>
        </w:r>
        <w:r w:rsidR="000E5E32" w:rsidRPr="000E5E32">
          <w:rPr>
            <w:noProof/>
            <w:webHidden/>
            <w:color w:val="000000" w:themeColor="text1"/>
            <w:sz w:val="26"/>
            <w:szCs w:val="26"/>
          </w:rPr>
          <w:tab/>
        </w:r>
        <w:r w:rsidR="000E5E32" w:rsidRPr="000E5E32">
          <w:rPr>
            <w:noProof/>
            <w:webHidden/>
            <w:color w:val="000000" w:themeColor="text1"/>
            <w:sz w:val="26"/>
            <w:szCs w:val="26"/>
          </w:rPr>
          <w:fldChar w:fldCharType="begin"/>
        </w:r>
        <w:r w:rsidR="000E5E32" w:rsidRPr="000E5E32">
          <w:rPr>
            <w:noProof/>
            <w:webHidden/>
            <w:color w:val="000000" w:themeColor="text1"/>
            <w:sz w:val="26"/>
            <w:szCs w:val="26"/>
          </w:rPr>
          <w:instrText xml:space="preserve"> PAGEREF _Toc434394266 \h </w:instrText>
        </w:r>
        <w:r w:rsidR="000E5E32" w:rsidRPr="000E5E32">
          <w:rPr>
            <w:noProof/>
            <w:webHidden/>
            <w:color w:val="000000" w:themeColor="text1"/>
            <w:sz w:val="26"/>
            <w:szCs w:val="26"/>
          </w:rPr>
        </w:r>
        <w:r w:rsidR="000E5E32" w:rsidRPr="000E5E32">
          <w:rPr>
            <w:noProof/>
            <w:webHidden/>
            <w:color w:val="000000" w:themeColor="text1"/>
            <w:sz w:val="26"/>
            <w:szCs w:val="26"/>
          </w:rPr>
          <w:fldChar w:fldCharType="separate"/>
        </w:r>
        <w:r w:rsidR="000E5E32" w:rsidRPr="000E5E32">
          <w:rPr>
            <w:noProof/>
            <w:webHidden/>
            <w:color w:val="000000" w:themeColor="text1"/>
            <w:sz w:val="26"/>
            <w:szCs w:val="26"/>
          </w:rPr>
          <w:t>5</w:t>
        </w:r>
        <w:r w:rsidR="000E5E32" w:rsidRPr="000E5E32">
          <w:rPr>
            <w:noProof/>
            <w:webHidden/>
            <w:color w:val="000000" w:themeColor="text1"/>
            <w:sz w:val="26"/>
            <w:szCs w:val="26"/>
          </w:rPr>
          <w:fldChar w:fldCharType="end"/>
        </w:r>
      </w:hyperlink>
    </w:p>
    <w:p w:rsidR="000E5E32" w:rsidRPr="000E5E32" w:rsidRDefault="00526D02" w:rsidP="000E5E32">
      <w:pPr>
        <w:pStyle w:val="TOC2"/>
        <w:spacing w:after="360"/>
        <w:rPr>
          <w:rFonts w:asciiTheme="minorHAnsi" w:eastAsiaTheme="minorEastAsia" w:hAnsiTheme="minorHAnsi" w:cstheme="minorBidi"/>
          <w:noProof/>
          <w:color w:val="000000" w:themeColor="text1"/>
          <w:sz w:val="26"/>
          <w:szCs w:val="26"/>
          <w:lang w:eastAsia="en-GB"/>
        </w:rPr>
      </w:pPr>
      <w:hyperlink w:anchor="_Toc434394267" w:history="1">
        <w:r w:rsidR="000E5E32" w:rsidRPr="000E5E32">
          <w:rPr>
            <w:rStyle w:val="Hyperlink"/>
            <w:noProof/>
            <w:color w:val="000000" w:themeColor="text1"/>
            <w:sz w:val="26"/>
            <w:szCs w:val="26"/>
          </w:rPr>
          <w:t>3.3</w:t>
        </w:r>
        <w:r w:rsidR="000E5E32" w:rsidRPr="000E5E32">
          <w:rPr>
            <w:rFonts w:asciiTheme="minorHAnsi" w:eastAsiaTheme="minorEastAsia" w:hAnsiTheme="minorHAnsi" w:cstheme="minorBidi"/>
            <w:noProof/>
            <w:color w:val="000000" w:themeColor="text1"/>
            <w:sz w:val="26"/>
            <w:szCs w:val="26"/>
            <w:lang w:eastAsia="en-GB"/>
          </w:rPr>
          <w:tab/>
        </w:r>
        <w:r w:rsidR="000E5E32" w:rsidRPr="000E5E32">
          <w:rPr>
            <w:rStyle w:val="Hyperlink"/>
            <w:noProof/>
            <w:color w:val="000000" w:themeColor="text1"/>
            <w:sz w:val="26"/>
            <w:szCs w:val="26"/>
          </w:rPr>
          <w:t>How to ensure your setting has a positive and welcoming approach</w:t>
        </w:r>
        <w:r w:rsidR="000E5E32" w:rsidRPr="000E5E32">
          <w:rPr>
            <w:noProof/>
            <w:webHidden/>
            <w:color w:val="000000" w:themeColor="text1"/>
            <w:sz w:val="26"/>
            <w:szCs w:val="26"/>
          </w:rPr>
          <w:tab/>
        </w:r>
        <w:r w:rsidR="000E5E32" w:rsidRPr="000E5E32">
          <w:rPr>
            <w:noProof/>
            <w:webHidden/>
            <w:color w:val="000000" w:themeColor="text1"/>
            <w:sz w:val="26"/>
            <w:szCs w:val="26"/>
          </w:rPr>
          <w:fldChar w:fldCharType="begin"/>
        </w:r>
        <w:r w:rsidR="000E5E32" w:rsidRPr="000E5E32">
          <w:rPr>
            <w:noProof/>
            <w:webHidden/>
            <w:color w:val="000000" w:themeColor="text1"/>
            <w:sz w:val="26"/>
            <w:szCs w:val="26"/>
          </w:rPr>
          <w:instrText xml:space="preserve"> PAGEREF _Toc434394267 \h </w:instrText>
        </w:r>
        <w:r w:rsidR="000E5E32" w:rsidRPr="000E5E32">
          <w:rPr>
            <w:noProof/>
            <w:webHidden/>
            <w:color w:val="000000" w:themeColor="text1"/>
            <w:sz w:val="26"/>
            <w:szCs w:val="26"/>
          </w:rPr>
        </w:r>
        <w:r w:rsidR="000E5E32" w:rsidRPr="000E5E32">
          <w:rPr>
            <w:noProof/>
            <w:webHidden/>
            <w:color w:val="000000" w:themeColor="text1"/>
            <w:sz w:val="26"/>
            <w:szCs w:val="26"/>
          </w:rPr>
          <w:fldChar w:fldCharType="separate"/>
        </w:r>
        <w:r w:rsidR="000E5E32" w:rsidRPr="000E5E32">
          <w:rPr>
            <w:noProof/>
            <w:webHidden/>
            <w:color w:val="000000" w:themeColor="text1"/>
            <w:sz w:val="26"/>
            <w:szCs w:val="26"/>
          </w:rPr>
          <w:t>5</w:t>
        </w:r>
        <w:r w:rsidR="000E5E32" w:rsidRPr="000E5E32">
          <w:rPr>
            <w:noProof/>
            <w:webHidden/>
            <w:color w:val="000000" w:themeColor="text1"/>
            <w:sz w:val="26"/>
            <w:szCs w:val="26"/>
          </w:rPr>
          <w:fldChar w:fldCharType="end"/>
        </w:r>
      </w:hyperlink>
    </w:p>
    <w:p w:rsidR="000E5E32" w:rsidRPr="000E5E32" w:rsidRDefault="00526D02" w:rsidP="000E5E32">
      <w:pPr>
        <w:pStyle w:val="TOC2"/>
        <w:spacing w:after="360"/>
        <w:rPr>
          <w:rFonts w:asciiTheme="minorHAnsi" w:eastAsiaTheme="minorEastAsia" w:hAnsiTheme="minorHAnsi" w:cstheme="minorBidi"/>
          <w:noProof/>
          <w:color w:val="000000" w:themeColor="text1"/>
          <w:sz w:val="26"/>
          <w:szCs w:val="26"/>
          <w:lang w:eastAsia="en-GB"/>
        </w:rPr>
      </w:pPr>
      <w:hyperlink w:anchor="_Toc434394268" w:history="1">
        <w:r w:rsidR="000E5E32" w:rsidRPr="000E5E32">
          <w:rPr>
            <w:rStyle w:val="Hyperlink"/>
            <w:noProof/>
            <w:color w:val="000000" w:themeColor="text1"/>
            <w:sz w:val="26"/>
            <w:szCs w:val="26"/>
          </w:rPr>
          <w:t>3.4</w:t>
        </w:r>
        <w:r w:rsidR="000E5E32" w:rsidRPr="000E5E32">
          <w:rPr>
            <w:rFonts w:asciiTheme="minorHAnsi" w:eastAsiaTheme="minorEastAsia" w:hAnsiTheme="minorHAnsi" w:cstheme="minorBidi"/>
            <w:noProof/>
            <w:color w:val="000000" w:themeColor="text1"/>
            <w:sz w:val="26"/>
            <w:szCs w:val="26"/>
            <w:lang w:eastAsia="en-GB"/>
          </w:rPr>
          <w:tab/>
        </w:r>
        <w:r w:rsidR="000E5E32" w:rsidRPr="000E5E32">
          <w:rPr>
            <w:rStyle w:val="Hyperlink"/>
            <w:noProof/>
            <w:color w:val="000000" w:themeColor="text1"/>
            <w:sz w:val="26"/>
            <w:szCs w:val="26"/>
          </w:rPr>
          <w:t>Guidance for developing your attendance and punctuality policy</w:t>
        </w:r>
        <w:r w:rsidR="000E5E32" w:rsidRPr="000E5E32">
          <w:rPr>
            <w:noProof/>
            <w:webHidden/>
            <w:color w:val="000000" w:themeColor="text1"/>
            <w:sz w:val="26"/>
            <w:szCs w:val="26"/>
          </w:rPr>
          <w:tab/>
        </w:r>
        <w:r w:rsidR="000E5E32" w:rsidRPr="000E5E32">
          <w:rPr>
            <w:noProof/>
            <w:webHidden/>
            <w:color w:val="000000" w:themeColor="text1"/>
            <w:sz w:val="26"/>
            <w:szCs w:val="26"/>
          </w:rPr>
          <w:fldChar w:fldCharType="begin"/>
        </w:r>
        <w:r w:rsidR="000E5E32" w:rsidRPr="000E5E32">
          <w:rPr>
            <w:noProof/>
            <w:webHidden/>
            <w:color w:val="000000" w:themeColor="text1"/>
            <w:sz w:val="26"/>
            <w:szCs w:val="26"/>
          </w:rPr>
          <w:instrText xml:space="preserve"> PAGEREF _Toc434394268 \h </w:instrText>
        </w:r>
        <w:r w:rsidR="000E5E32" w:rsidRPr="000E5E32">
          <w:rPr>
            <w:noProof/>
            <w:webHidden/>
            <w:color w:val="000000" w:themeColor="text1"/>
            <w:sz w:val="26"/>
            <w:szCs w:val="26"/>
          </w:rPr>
        </w:r>
        <w:r w:rsidR="000E5E32" w:rsidRPr="000E5E32">
          <w:rPr>
            <w:noProof/>
            <w:webHidden/>
            <w:color w:val="000000" w:themeColor="text1"/>
            <w:sz w:val="26"/>
            <w:szCs w:val="26"/>
          </w:rPr>
          <w:fldChar w:fldCharType="separate"/>
        </w:r>
        <w:r w:rsidR="000E5E32" w:rsidRPr="000E5E32">
          <w:rPr>
            <w:noProof/>
            <w:webHidden/>
            <w:color w:val="000000" w:themeColor="text1"/>
            <w:sz w:val="26"/>
            <w:szCs w:val="26"/>
          </w:rPr>
          <w:t>6</w:t>
        </w:r>
        <w:r w:rsidR="000E5E32" w:rsidRPr="000E5E32">
          <w:rPr>
            <w:noProof/>
            <w:webHidden/>
            <w:color w:val="000000" w:themeColor="text1"/>
            <w:sz w:val="26"/>
            <w:szCs w:val="26"/>
          </w:rPr>
          <w:fldChar w:fldCharType="end"/>
        </w:r>
      </w:hyperlink>
    </w:p>
    <w:p w:rsidR="000E5E32" w:rsidRPr="000E5E32" w:rsidRDefault="00526D02" w:rsidP="000E5E32">
      <w:pPr>
        <w:pStyle w:val="TOC2"/>
        <w:spacing w:after="360"/>
        <w:rPr>
          <w:rFonts w:asciiTheme="minorHAnsi" w:eastAsiaTheme="minorEastAsia" w:hAnsiTheme="minorHAnsi" w:cstheme="minorBidi"/>
          <w:noProof/>
          <w:color w:val="000000" w:themeColor="text1"/>
          <w:sz w:val="26"/>
          <w:szCs w:val="26"/>
          <w:lang w:eastAsia="en-GB"/>
        </w:rPr>
      </w:pPr>
      <w:hyperlink w:anchor="_Toc434394269" w:history="1">
        <w:r w:rsidR="000E5E32" w:rsidRPr="000E5E32">
          <w:rPr>
            <w:rStyle w:val="Hyperlink"/>
            <w:noProof/>
            <w:color w:val="000000" w:themeColor="text1"/>
            <w:sz w:val="26"/>
            <w:szCs w:val="26"/>
          </w:rPr>
          <w:t>3.5</w:t>
        </w:r>
        <w:r w:rsidR="000E5E32" w:rsidRPr="000E5E32">
          <w:rPr>
            <w:rFonts w:asciiTheme="minorHAnsi" w:eastAsiaTheme="minorEastAsia" w:hAnsiTheme="minorHAnsi" w:cstheme="minorBidi"/>
            <w:noProof/>
            <w:color w:val="000000" w:themeColor="text1"/>
            <w:sz w:val="26"/>
            <w:szCs w:val="26"/>
            <w:lang w:eastAsia="en-GB"/>
          </w:rPr>
          <w:tab/>
        </w:r>
        <w:r w:rsidR="000E5E32" w:rsidRPr="000E5E32">
          <w:rPr>
            <w:rStyle w:val="Hyperlink"/>
            <w:noProof/>
            <w:color w:val="000000" w:themeColor="text1"/>
            <w:sz w:val="26"/>
            <w:szCs w:val="26"/>
          </w:rPr>
          <w:t>Recording and monitoring of attendance and punctuality</w:t>
        </w:r>
        <w:r w:rsidR="000E5E32" w:rsidRPr="000E5E32">
          <w:rPr>
            <w:noProof/>
            <w:webHidden/>
            <w:color w:val="000000" w:themeColor="text1"/>
            <w:sz w:val="26"/>
            <w:szCs w:val="26"/>
          </w:rPr>
          <w:tab/>
        </w:r>
        <w:r w:rsidR="000E5E32" w:rsidRPr="000E5E32">
          <w:rPr>
            <w:noProof/>
            <w:webHidden/>
            <w:color w:val="000000" w:themeColor="text1"/>
            <w:sz w:val="26"/>
            <w:szCs w:val="26"/>
          </w:rPr>
          <w:fldChar w:fldCharType="begin"/>
        </w:r>
        <w:r w:rsidR="000E5E32" w:rsidRPr="000E5E32">
          <w:rPr>
            <w:noProof/>
            <w:webHidden/>
            <w:color w:val="000000" w:themeColor="text1"/>
            <w:sz w:val="26"/>
            <w:szCs w:val="26"/>
          </w:rPr>
          <w:instrText xml:space="preserve"> PAGEREF _Toc434394269 \h </w:instrText>
        </w:r>
        <w:r w:rsidR="000E5E32" w:rsidRPr="000E5E32">
          <w:rPr>
            <w:noProof/>
            <w:webHidden/>
            <w:color w:val="000000" w:themeColor="text1"/>
            <w:sz w:val="26"/>
            <w:szCs w:val="26"/>
          </w:rPr>
        </w:r>
        <w:r w:rsidR="000E5E32" w:rsidRPr="000E5E32">
          <w:rPr>
            <w:noProof/>
            <w:webHidden/>
            <w:color w:val="000000" w:themeColor="text1"/>
            <w:sz w:val="26"/>
            <w:szCs w:val="26"/>
          </w:rPr>
          <w:fldChar w:fldCharType="separate"/>
        </w:r>
        <w:r w:rsidR="000E5E32" w:rsidRPr="000E5E32">
          <w:rPr>
            <w:noProof/>
            <w:webHidden/>
            <w:color w:val="000000" w:themeColor="text1"/>
            <w:sz w:val="26"/>
            <w:szCs w:val="26"/>
          </w:rPr>
          <w:t>6</w:t>
        </w:r>
        <w:r w:rsidR="000E5E32" w:rsidRPr="000E5E32">
          <w:rPr>
            <w:noProof/>
            <w:webHidden/>
            <w:color w:val="000000" w:themeColor="text1"/>
            <w:sz w:val="26"/>
            <w:szCs w:val="26"/>
          </w:rPr>
          <w:fldChar w:fldCharType="end"/>
        </w:r>
      </w:hyperlink>
    </w:p>
    <w:p w:rsidR="000E5E32" w:rsidRPr="000E5E32" w:rsidRDefault="00526D02" w:rsidP="000E5E32">
      <w:pPr>
        <w:pStyle w:val="TOC1"/>
        <w:tabs>
          <w:tab w:val="right" w:leader="dot" w:pos="9628"/>
        </w:tabs>
        <w:spacing w:after="360"/>
        <w:rPr>
          <w:rFonts w:asciiTheme="minorHAnsi" w:eastAsiaTheme="minorEastAsia" w:hAnsiTheme="minorHAnsi" w:cstheme="minorBidi"/>
          <w:b/>
          <w:noProof/>
          <w:color w:val="000000" w:themeColor="text1"/>
          <w:sz w:val="28"/>
          <w:szCs w:val="28"/>
          <w:lang w:eastAsia="en-GB"/>
        </w:rPr>
      </w:pPr>
      <w:hyperlink w:anchor="_Toc434394270" w:history="1">
        <w:r w:rsidR="000E5E32" w:rsidRPr="000E5E32">
          <w:rPr>
            <w:rStyle w:val="Hyperlink"/>
            <w:b/>
            <w:noProof/>
            <w:color w:val="000000" w:themeColor="text1"/>
            <w:sz w:val="28"/>
            <w:szCs w:val="28"/>
          </w:rPr>
          <w:t>4. Pointers to good practice</w:t>
        </w:r>
        <w:r w:rsidR="000E5E32" w:rsidRPr="000E5E32">
          <w:rPr>
            <w:b/>
            <w:noProof/>
            <w:webHidden/>
            <w:color w:val="000000" w:themeColor="text1"/>
            <w:sz w:val="28"/>
            <w:szCs w:val="28"/>
          </w:rPr>
          <w:tab/>
        </w:r>
        <w:r w:rsidR="000E5E32" w:rsidRPr="000E5E32">
          <w:rPr>
            <w:b/>
            <w:noProof/>
            <w:webHidden/>
            <w:color w:val="000000" w:themeColor="text1"/>
            <w:sz w:val="28"/>
            <w:szCs w:val="28"/>
          </w:rPr>
          <w:fldChar w:fldCharType="begin"/>
        </w:r>
        <w:r w:rsidR="000E5E32" w:rsidRPr="000E5E32">
          <w:rPr>
            <w:b/>
            <w:noProof/>
            <w:webHidden/>
            <w:color w:val="000000" w:themeColor="text1"/>
            <w:sz w:val="28"/>
            <w:szCs w:val="28"/>
          </w:rPr>
          <w:instrText xml:space="preserve"> PAGEREF _Toc434394270 \h </w:instrText>
        </w:r>
        <w:r w:rsidR="000E5E32" w:rsidRPr="000E5E32">
          <w:rPr>
            <w:b/>
            <w:noProof/>
            <w:webHidden/>
            <w:color w:val="000000" w:themeColor="text1"/>
            <w:sz w:val="28"/>
            <w:szCs w:val="28"/>
          </w:rPr>
        </w:r>
        <w:r w:rsidR="000E5E32" w:rsidRPr="000E5E32">
          <w:rPr>
            <w:b/>
            <w:noProof/>
            <w:webHidden/>
            <w:color w:val="000000" w:themeColor="text1"/>
            <w:sz w:val="28"/>
            <w:szCs w:val="28"/>
          </w:rPr>
          <w:fldChar w:fldCharType="separate"/>
        </w:r>
        <w:r w:rsidR="000E5E32" w:rsidRPr="000E5E32">
          <w:rPr>
            <w:b/>
            <w:noProof/>
            <w:webHidden/>
            <w:color w:val="000000" w:themeColor="text1"/>
            <w:sz w:val="28"/>
            <w:szCs w:val="28"/>
          </w:rPr>
          <w:t>7</w:t>
        </w:r>
        <w:r w:rsidR="000E5E32" w:rsidRPr="000E5E32">
          <w:rPr>
            <w:b/>
            <w:noProof/>
            <w:webHidden/>
            <w:color w:val="000000" w:themeColor="text1"/>
            <w:sz w:val="28"/>
            <w:szCs w:val="28"/>
          </w:rPr>
          <w:fldChar w:fldCharType="end"/>
        </w:r>
      </w:hyperlink>
    </w:p>
    <w:p w:rsidR="00C75B56" w:rsidRDefault="00C75B56" w:rsidP="00C75B56">
      <w:pPr>
        <w:spacing w:after="240"/>
      </w:pPr>
      <w:r w:rsidRPr="000E5E32">
        <w:rPr>
          <w:b/>
          <w:bCs/>
          <w:noProof/>
          <w:color w:val="000000" w:themeColor="text1"/>
          <w:sz w:val="28"/>
          <w:szCs w:val="28"/>
        </w:rPr>
        <w:fldChar w:fldCharType="end"/>
      </w:r>
    </w:p>
    <w:p w:rsidR="003F3887" w:rsidRDefault="003F3887" w:rsidP="003F3887">
      <w:pPr>
        <w:pStyle w:val="BodyText"/>
        <w:rPr>
          <w:b/>
          <w:color w:val="4BACC6" w:themeColor="accent5"/>
          <w:sz w:val="44"/>
          <w:szCs w:val="44"/>
        </w:rPr>
      </w:pPr>
    </w:p>
    <w:p w:rsidR="00E04B94" w:rsidRDefault="00E04B94" w:rsidP="003F3887">
      <w:pPr>
        <w:pStyle w:val="BodyText"/>
        <w:rPr>
          <w:b/>
          <w:color w:val="4BACC6" w:themeColor="accent5"/>
          <w:sz w:val="44"/>
          <w:szCs w:val="44"/>
        </w:rPr>
      </w:pPr>
    </w:p>
    <w:p w:rsidR="00E04B94" w:rsidRDefault="00E04B94" w:rsidP="003F3887">
      <w:pPr>
        <w:pStyle w:val="BodyText"/>
        <w:rPr>
          <w:b/>
          <w:color w:val="4BACC6" w:themeColor="accent5"/>
          <w:sz w:val="44"/>
          <w:szCs w:val="44"/>
        </w:rPr>
      </w:pPr>
    </w:p>
    <w:p w:rsidR="00E04B94" w:rsidRDefault="00E04B94" w:rsidP="003F3887">
      <w:pPr>
        <w:pStyle w:val="BodyText"/>
        <w:rPr>
          <w:b/>
          <w:color w:val="4BACC6" w:themeColor="accent5"/>
          <w:sz w:val="44"/>
          <w:szCs w:val="44"/>
        </w:rPr>
      </w:pPr>
    </w:p>
    <w:p w:rsidR="00E04B94" w:rsidRDefault="00E04B94" w:rsidP="003F3887">
      <w:pPr>
        <w:pStyle w:val="BodyText"/>
        <w:rPr>
          <w:b/>
          <w:color w:val="4BACC6" w:themeColor="accent5"/>
          <w:sz w:val="44"/>
          <w:szCs w:val="44"/>
        </w:rPr>
      </w:pPr>
    </w:p>
    <w:p w:rsidR="00E04B94" w:rsidRDefault="00E04B94" w:rsidP="003F3887">
      <w:pPr>
        <w:pStyle w:val="BodyText"/>
        <w:rPr>
          <w:b/>
          <w:color w:val="4BACC6" w:themeColor="accent5"/>
          <w:sz w:val="44"/>
          <w:szCs w:val="44"/>
        </w:rPr>
      </w:pPr>
    </w:p>
    <w:p w:rsidR="00E04B94" w:rsidRPr="003F3887" w:rsidRDefault="00E04B94" w:rsidP="003F3887">
      <w:pPr>
        <w:pStyle w:val="BodyText"/>
        <w:rPr>
          <w:b/>
          <w:color w:val="4BACC6" w:themeColor="accent5"/>
          <w:sz w:val="44"/>
          <w:szCs w:val="44"/>
        </w:rPr>
      </w:pPr>
    </w:p>
    <w:p w:rsidR="003F3887" w:rsidRDefault="003F3887" w:rsidP="003F3887">
      <w:pPr>
        <w:pStyle w:val="BodyText"/>
      </w:pPr>
    </w:p>
    <w:p w:rsidR="000E5E32" w:rsidRDefault="000E5E32" w:rsidP="003F3887">
      <w:pPr>
        <w:pStyle w:val="BodyText"/>
      </w:pPr>
    </w:p>
    <w:p w:rsidR="000E5E32" w:rsidRDefault="000E5E32" w:rsidP="003F3887">
      <w:pPr>
        <w:pStyle w:val="BodyText"/>
        <w:contextualSpacing/>
      </w:pPr>
    </w:p>
    <w:p w:rsidR="000E5E32" w:rsidRPr="003F3887" w:rsidRDefault="000E5E32" w:rsidP="003F3887">
      <w:pPr>
        <w:pStyle w:val="BodyText"/>
        <w:contextualSpacing/>
        <w:sectPr w:rsidR="000E5E32" w:rsidRPr="003F3887" w:rsidSect="000E5E32">
          <w:headerReference w:type="default" r:id="rId11"/>
          <w:footerReference w:type="default" r:id="rId12"/>
          <w:pgSz w:w="11906" w:h="16838"/>
          <w:pgMar w:top="1134" w:right="1134" w:bottom="851" w:left="1134" w:header="567" w:footer="75" w:gutter="0"/>
          <w:cols w:space="720"/>
          <w:noEndnote/>
        </w:sectPr>
      </w:pPr>
      <w:r w:rsidRPr="000E5E32">
        <w:t>G:\P22\Early Years\Workforce development\Guidance documents</w:t>
      </w:r>
    </w:p>
    <w:p w:rsidR="00AF7600" w:rsidRDefault="00AF7600" w:rsidP="00AF7600">
      <w:pPr>
        <w:pStyle w:val="Heading1"/>
        <w:tabs>
          <w:tab w:val="clear" w:pos="432"/>
        </w:tabs>
        <w:ind w:left="567" w:hanging="567"/>
      </w:pPr>
      <w:bookmarkStart w:id="1" w:name="_Toc434394262"/>
      <w:r>
        <w:lastRenderedPageBreak/>
        <w:t>Introduction</w:t>
      </w:r>
      <w:bookmarkEnd w:id="1"/>
    </w:p>
    <w:p w:rsidR="003F3887" w:rsidRDefault="003F3887" w:rsidP="003F3887">
      <w:pPr>
        <w:spacing w:after="0"/>
      </w:pPr>
    </w:p>
    <w:p w:rsidR="005D453A" w:rsidRDefault="00AF7600" w:rsidP="00E04B94">
      <w:r>
        <w:t>Charlie Taylor</w:t>
      </w:r>
      <w:r w:rsidR="005D453A">
        <w:t xml:space="preserve"> in his previous role as the g</w:t>
      </w:r>
      <w:r w:rsidR="00E04B94">
        <w:t>overnment’s expert adviser on behaviour</w:t>
      </w:r>
      <w:r w:rsidR="00F37A98">
        <w:t>, identified</w:t>
      </w:r>
      <w:r>
        <w:t xml:space="preserve"> in his report ‘Improving attendance at schools</w:t>
      </w:r>
      <w:r w:rsidR="00F37A98">
        <w:t>,</w:t>
      </w:r>
      <w:r>
        <w:t>’</w:t>
      </w:r>
      <w:r w:rsidR="002D5B2D">
        <w:rPr>
          <w:rStyle w:val="FootnoteReference"/>
        </w:rPr>
        <w:footnoteReference w:id="1"/>
      </w:r>
      <w:r>
        <w:t xml:space="preserve"> the importance of strong messages being delivered  throughout early years</w:t>
      </w:r>
      <w:r w:rsidR="00E04B94">
        <w:t xml:space="preserve"> saying</w:t>
      </w:r>
      <w:r w:rsidR="005D453A">
        <w:t>,</w:t>
      </w:r>
      <w:r>
        <w:t xml:space="preserve"> </w:t>
      </w:r>
      <w:r w:rsidR="00E04B94">
        <w:t xml:space="preserve">“Many schools do not take measures to improve attendance until their pupils reach statutory school age, but for some children this is already too late. </w:t>
      </w:r>
    </w:p>
    <w:p w:rsidR="00AF7600" w:rsidRDefault="00E04B94" w:rsidP="00E04B94">
      <w:r>
        <w:t>Children with low attendance in the early years are more likely to come from the poorest backgrounds. These children are likely to start school already behind their peers, particularly in their acquisition of language and their social development. They have little chance of catching up their peers if their attendance is bad. If they fail to succeed early on in their school careers they a</w:t>
      </w:r>
      <w:r w:rsidR="005D453A">
        <w:t>re likely to get further behind,</w:t>
      </w:r>
      <w:r>
        <w:t xml:space="preserve"> disillusionment with education sets in and they become excluded or begin to truant.”</w:t>
      </w:r>
    </w:p>
    <w:p w:rsidR="00AF7600" w:rsidRDefault="00AF7600" w:rsidP="00AF7600">
      <w:r>
        <w:t xml:space="preserve">As professionals working within early years, </w:t>
      </w:r>
      <w:r w:rsidR="00966C61">
        <w:t xml:space="preserve">our </w:t>
      </w:r>
      <w:r>
        <w:t>aspirations for the children that pass t</w:t>
      </w:r>
      <w:r w:rsidR="00E04B94">
        <w:t>hrough our early years settings</w:t>
      </w:r>
      <w:r w:rsidR="00966C61">
        <w:t xml:space="preserve"> are high</w:t>
      </w:r>
      <w:r w:rsidR="00E04B94">
        <w:t>.</w:t>
      </w:r>
      <w:r>
        <w:t xml:space="preserve"> </w:t>
      </w:r>
      <w:r w:rsidR="00966C61">
        <w:t>T</w:t>
      </w:r>
      <w:r>
        <w:t>h</w:t>
      </w:r>
      <w:r w:rsidR="00E04B94">
        <w:t xml:space="preserve">e </w:t>
      </w:r>
      <w:r w:rsidR="00966C61">
        <w:t xml:space="preserve">complex </w:t>
      </w:r>
      <w:r w:rsidR="00E04B94">
        <w:t xml:space="preserve">role </w:t>
      </w:r>
      <w:r w:rsidR="00AA748A">
        <w:t xml:space="preserve">early years settings </w:t>
      </w:r>
      <w:r w:rsidR="00966C61">
        <w:t>have</w:t>
      </w:r>
      <w:r w:rsidR="00E04B94">
        <w:t xml:space="preserve"> in supporting</w:t>
      </w:r>
      <w:r>
        <w:t xml:space="preserve"> families, especially our mo</w:t>
      </w:r>
      <w:r w:rsidR="00E04B94">
        <w:t xml:space="preserve">st vulnerable families who may </w:t>
      </w:r>
      <w:r>
        <w:t>have little faith in the potential of education</w:t>
      </w:r>
      <w:r w:rsidR="00966C61">
        <w:t>, cannot be underestimated</w:t>
      </w:r>
      <w:r>
        <w:t>.</w:t>
      </w:r>
      <w:r w:rsidR="00966C61">
        <w:t xml:space="preserve"> Developing </w:t>
      </w:r>
      <w:r>
        <w:t>aspirations</w:t>
      </w:r>
      <w:r w:rsidR="00966C61">
        <w:t xml:space="preserve"> in parents</w:t>
      </w:r>
      <w:r>
        <w:t xml:space="preserve"> for their children</w:t>
      </w:r>
      <w:r w:rsidR="00966C61">
        <w:t>’s future</w:t>
      </w:r>
      <w:r>
        <w:t xml:space="preserve"> </w:t>
      </w:r>
      <w:r w:rsidR="00966C61">
        <w:t>can be</w:t>
      </w:r>
      <w:r>
        <w:t xml:space="preserve"> a demanding and challenging task, early years’ </w:t>
      </w:r>
      <w:r w:rsidR="00966C61">
        <w:t>settings</w:t>
      </w:r>
      <w:r>
        <w:t xml:space="preserve"> are front line in making a difference for </w:t>
      </w:r>
      <w:r w:rsidR="00966C61">
        <w:t>these families</w:t>
      </w:r>
      <w:r>
        <w:t>.</w:t>
      </w:r>
    </w:p>
    <w:p w:rsidR="00AF7600" w:rsidRDefault="00AF7600" w:rsidP="00AF7600">
      <w:r>
        <w:t>Helping and supporting those parents who need it</w:t>
      </w:r>
      <w:r w:rsidR="00AA748A">
        <w:t xml:space="preserve"> develop </w:t>
      </w:r>
      <w:r>
        <w:t>healthy routine</w:t>
      </w:r>
      <w:r w:rsidR="00AA748A">
        <w:t>s</w:t>
      </w:r>
      <w:r>
        <w:t xml:space="preserve"> to enable their child to be ready in time each day f</w:t>
      </w:r>
      <w:r w:rsidR="00844A52">
        <w:t xml:space="preserve">or </w:t>
      </w:r>
      <w:r w:rsidR="00AA748A">
        <w:t xml:space="preserve">nursery </w:t>
      </w:r>
      <w:r>
        <w:t xml:space="preserve">is critical at this point in time. </w:t>
      </w:r>
      <w:r w:rsidR="00844A52">
        <w:t>Parents</w:t>
      </w:r>
      <w:r>
        <w:t xml:space="preserve"> </w:t>
      </w:r>
      <w:r w:rsidR="00844A52">
        <w:t>often find establishing</w:t>
      </w:r>
      <w:r>
        <w:t xml:space="preserve"> a regular routine</w:t>
      </w:r>
      <w:r w:rsidR="00844A52">
        <w:t xml:space="preserve"> difficult </w:t>
      </w:r>
      <w:r>
        <w:t xml:space="preserve">in those early days of parenthood; looking after baby, trying to get siblings ready for nursery or school, feeling exhausted </w:t>
      </w:r>
      <w:r w:rsidR="00AA748A">
        <w:t xml:space="preserve">can </w:t>
      </w:r>
      <w:r>
        <w:t xml:space="preserve">often result in lack of daily routine and a chaotic lifestyle. </w:t>
      </w:r>
    </w:p>
    <w:p w:rsidR="00AF7600" w:rsidRDefault="00AF7600" w:rsidP="00AF7600">
      <w:r>
        <w:t>It is clear therefore that a sensitive yet determined approach is required so that children and parents recognise and strive to achieve good attendance habits from an early age in order to prepare their child for success in school and throughout life.</w:t>
      </w:r>
    </w:p>
    <w:p w:rsidR="00781359" w:rsidRDefault="00AF7600" w:rsidP="00AF7600">
      <w:r>
        <w:t xml:space="preserve">At the point of any engagement with a family, through engagement workers or volunteers at our </w:t>
      </w:r>
      <w:r w:rsidR="00AA748A">
        <w:t>c</w:t>
      </w:r>
      <w:r>
        <w:t xml:space="preserve">hildren’s </w:t>
      </w:r>
      <w:r w:rsidR="00AA748A">
        <w:t>c</w:t>
      </w:r>
      <w:r>
        <w:t xml:space="preserve">entres, </w:t>
      </w:r>
      <w:r w:rsidR="00AA748A">
        <w:t>ch</w:t>
      </w:r>
      <w:r>
        <w:t>ildminders or other early years setting</w:t>
      </w:r>
      <w:r w:rsidR="005D453A">
        <w:t>,</w:t>
      </w:r>
      <w:r>
        <w:t xml:space="preserve"> it is critical that we send out a strong message that ‘good attendance makes a big difference’</w:t>
      </w:r>
      <w:r w:rsidR="008B61DB">
        <w:t xml:space="preserve">. Key messages </w:t>
      </w:r>
      <w:r>
        <w:t xml:space="preserve">should include what this means for the family, i.e. </w:t>
      </w:r>
      <w:r w:rsidR="008B61DB">
        <w:t xml:space="preserve">positive impact of daily </w:t>
      </w:r>
      <w:r>
        <w:t>routine</w:t>
      </w:r>
      <w:r w:rsidR="008B61DB">
        <w:t>s</w:t>
      </w:r>
      <w:r>
        <w:t xml:space="preserve">, </w:t>
      </w:r>
      <w:r w:rsidR="008B61DB">
        <w:t xml:space="preserve">importance of </w:t>
      </w:r>
      <w:r>
        <w:t>an early and settled bedtime routine so their child sleeps well in preparation for an early start</w:t>
      </w:r>
      <w:r w:rsidR="008B61DB">
        <w:t>,</w:t>
      </w:r>
      <w:r>
        <w:t xml:space="preserve"> good breakfast</w:t>
      </w:r>
      <w:r w:rsidR="008B61DB">
        <w:t xml:space="preserve"> etc</w:t>
      </w:r>
      <w:r>
        <w:t xml:space="preserve">. </w:t>
      </w:r>
    </w:p>
    <w:p w:rsidR="00AF7600" w:rsidRDefault="008B61DB" w:rsidP="00AF7600">
      <w:r>
        <w:t xml:space="preserve">As well as </w:t>
      </w:r>
      <w:r w:rsidR="00AF7600">
        <w:t xml:space="preserve">encouraging </w:t>
      </w:r>
      <w:r w:rsidR="00F37A98">
        <w:t>good attendance and punctuality</w:t>
      </w:r>
      <w:r w:rsidR="00781359">
        <w:t>,</w:t>
      </w:r>
      <w:r>
        <w:t xml:space="preserve"> early years settings should ensure that </w:t>
      </w:r>
      <w:r w:rsidR="00AF7600">
        <w:t xml:space="preserve">parents </w:t>
      </w:r>
      <w:r>
        <w:t xml:space="preserve">are fully aware of the impact and potential </w:t>
      </w:r>
      <w:r w:rsidR="00F37A98">
        <w:t>consequences</w:t>
      </w:r>
      <w:r>
        <w:t xml:space="preserve"> of poor or irregular attendance and punctuality. </w:t>
      </w:r>
    </w:p>
    <w:p w:rsidR="005D453A" w:rsidRDefault="005D453A" w:rsidP="00AF7600"/>
    <w:p w:rsidR="005D453A" w:rsidRDefault="005D453A">
      <w:pPr>
        <w:spacing w:after="0" w:line="240" w:lineRule="auto"/>
        <w:rPr>
          <w:rFonts w:eastAsia="Times New Roman" w:cs="Arial"/>
          <w:b/>
          <w:color w:val="00B3BE"/>
          <w:spacing w:val="-20"/>
          <w:sz w:val="40"/>
          <w:szCs w:val="32"/>
        </w:rPr>
      </w:pPr>
      <w:r>
        <w:br w:type="page"/>
      </w:r>
    </w:p>
    <w:p w:rsidR="00AF7600" w:rsidRDefault="00AF7600" w:rsidP="00705383">
      <w:pPr>
        <w:pStyle w:val="Heading1"/>
      </w:pPr>
      <w:bookmarkStart w:id="2" w:name="_Toc434394263"/>
      <w:r w:rsidRPr="009F0194">
        <w:lastRenderedPageBreak/>
        <w:t>Purpose</w:t>
      </w:r>
      <w:bookmarkEnd w:id="2"/>
    </w:p>
    <w:p w:rsidR="00AF7600" w:rsidRDefault="00AF7600" w:rsidP="00AF7600">
      <w:r>
        <w:t xml:space="preserve">Many schools and early years settings in Oldham </w:t>
      </w:r>
      <w:r w:rsidR="008B61DB">
        <w:t xml:space="preserve">already </w:t>
      </w:r>
      <w:r>
        <w:t>have good practices and procedures in</w:t>
      </w:r>
      <w:r w:rsidR="008B61DB">
        <w:t xml:space="preserve"> place for</w:t>
      </w:r>
      <w:r>
        <w:t xml:space="preserve"> promoting, supporting, recording and monitoring the attendance of children in the early years foundation stage.</w:t>
      </w:r>
    </w:p>
    <w:p w:rsidR="00781359" w:rsidRDefault="00AF7600" w:rsidP="00AF7600">
      <w:r>
        <w:t>However</w:t>
      </w:r>
      <w:r w:rsidR="008B61DB">
        <w:t>,</w:t>
      </w:r>
      <w:r>
        <w:t xml:space="preserve"> it is clearly in the best interests of children and families that all </w:t>
      </w:r>
      <w:r w:rsidR="00705383">
        <w:t>early years</w:t>
      </w:r>
      <w:r>
        <w:t xml:space="preserve"> settings are aware of effective practice. Therefore</w:t>
      </w:r>
      <w:r w:rsidR="003606F4">
        <w:t>,</w:t>
      </w:r>
      <w:r>
        <w:t xml:space="preserve"> this good practice guide has been developed to </w:t>
      </w:r>
      <w:r w:rsidR="003606F4">
        <w:t xml:space="preserve">provide information, advice and guidance as well as </w:t>
      </w:r>
      <w:r>
        <w:t>help</w:t>
      </w:r>
      <w:r w:rsidR="003606F4">
        <w:t>ing</w:t>
      </w:r>
      <w:r>
        <w:t xml:space="preserve"> early years practitioners, leaders and managers, owners, voluntary committees and governing bodies evaluate current practice and approaches to attendance and identify any areas where their systems or day to day practices could be </w:t>
      </w:r>
      <w:r w:rsidR="003606F4">
        <w:t>further developed</w:t>
      </w:r>
      <w:r>
        <w:t xml:space="preserve">. </w:t>
      </w:r>
    </w:p>
    <w:p w:rsidR="00AF7600" w:rsidRDefault="003606F4" w:rsidP="00AF7600">
      <w:r>
        <w:t xml:space="preserve">It </w:t>
      </w:r>
      <w:r w:rsidR="00AF7600">
        <w:t xml:space="preserve">specifically aims to help </w:t>
      </w:r>
      <w:r w:rsidR="00705383">
        <w:t>early years</w:t>
      </w:r>
      <w:r w:rsidR="00AF7600">
        <w:t xml:space="preserve"> settings to:</w:t>
      </w:r>
    </w:p>
    <w:p w:rsidR="00AF7600" w:rsidRDefault="00AF7600" w:rsidP="005321F9">
      <w:pPr>
        <w:pStyle w:val="Bulletz"/>
      </w:pPr>
      <w:r>
        <w:t>Ensu</w:t>
      </w:r>
      <w:r w:rsidR="00781359">
        <w:t>re the safeguarding of children</w:t>
      </w:r>
    </w:p>
    <w:p w:rsidR="00AF7600" w:rsidRDefault="00AF7600" w:rsidP="005321F9">
      <w:pPr>
        <w:pStyle w:val="Bulletz"/>
      </w:pPr>
      <w:r>
        <w:t>Complete comprehensive and evidence-based self-evaluation; and</w:t>
      </w:r>
    </w:p>
    <w:p w:rsidR="00AF7600" w:rsidRDefault="00AF7600" w:rsidP="005321F9">
      <w:pPr>
        <w:pStyle w:val="Bulletz"/>
      </w:pPr>
      <w:r>
        <w:t>Meet Ofsted requirements</w:t>
      </w:r>
    </w:p>
    <w:p w:rsidR="00C75B56" w:rsidRDefault="00C75B56" w:rsidP="005321F9">
      <w:pPr>
        <w:pStyle w:val="Bulletz"/>
        <w:numPr>
          <w:ilvl w:val="0"/>
          <w:numId w:val="0"/>
        </w:numPr>
        <w:ind w:left="851"/>
      </w:pPr>
    </w:p>
    <w:p w:rsidR="00C75B56" w:rsidRDefault="00C75B56" w:rsidP="00C75B56">
      <w:pPr>
        <w:pStyle w:val="Heading1"/>
      </w:pPr>
      <w:bookmarkStart w:id="3" w:name="_Toc434394264"/>
      <w:r>
        <w:t>Attendance and punctuality</w:t>
      </w:r>
      <w:bookmarkEnd w:id="3"/>
    </w:p>
    <w:p w:rsidR="00AF7600" w:rsidRPr="00FF5B86" w:rsidRDefault="00EB51E8" w:rsidP="00781359">
      <w:pPr>
        <w:pStyle w:val="Heading2"/>
      </w:pPr>
      <w:bookmarkStart w:id="4" w:name="_Toc434394265"/>
      <w:r>
        <w:t>Why good attendance and punctuality is important</w:t>
      </w:r>
      <w:bookmarkEnd w:id="4"/>
    </w:p>
    <w:p w:rsidR="00CB2347" w:rsidRDefault="00EB51E8" w:rsidP="00EB51E8">
      <w:r w:rsidRPr="005D020C">
        <w:t xml:space="preserve">It is important that </w:t>
      </w:r>
      <w:r w:rsidR="00D76363">
        <w:t>all staff understand and promote the need for children to arrive in time for the start of the session</w:t>
      </w:r>
      <w:r w:rsidR="00CB2347">
        <w:t xml:space="preserve"> so they are able to </w:t>
      </w:r>
      <w:r w:rsidR="00D76363">
        <w:t xml:space="preserve">share with parents the importance of taking the full </w:t>
      </w:r>
      <w:r w:rsidR="00CB2347">
        <w:t xml:space="preserve">early education </w:t>
      </w:r>
      <w:r w:rsidR="00D76363">
        <w:t>entitlement and the benefits this brings for their child and themselves.</w:t>
      </w:r>
      <w:r w:rsidRPr="005D020C">
        <w:t xml:space="preserve"> </w:t>
      </w:r>
      <w:r w:rsidR="00D76363">
        <w:t>In addition parents</w:t>
      </w:r>
      <w:r w:rsidR="005B1955">
        <w:t xml:space="preserve"> need to be informed right from the start of the settings expectations of them and the</w:t>
      </w:r>
      <w:r w:rsidRPr="005D020C">
        <w:t xml:space="preserve"> steps which will be taken if </w:t>
      </w:r>
      <w:r w:rsidR="005B1955">
        <w:t>poor attendance or punctuality becomes a concern</w:t>
      </w:r>
      <w:r w:rsidR="00CB2347">
        <w:t>.</w:t>
      </w:r>
      <w:r w:rsidRPr="005D020C">
        <w:t xml:space="preserve"> </w:t>
      </w:r>
    </w:p>
    <w:p w:rsidR="00EB51E8" w:rsidRPr="005D020C" w:rsidRDefault="00EB51E8" w:rsidP="00EB51E8">
      <w:r w:rsidRPr="005D020C">
        <w:t>Begin by ensuring parents are given information about attendance and punctuality at the point of admission such as:</w:t>
      </w:r>
    </w:p>
    <w:p w:rsidR="00EB51E8" w:rsidRPr="005D020C" w:rsidRDefault="00EB51E8" w:rsidP="005321F9">
      <w:pPr>
        <w:pStyle w:val="Bulletz"/>
      </w:pPr>
      <w:r w:rsidRPr="005D020C">
        <w:t>Starting good habits</w:t>
      </w:r>
      <w:r w:rsidR="00CB2347">
        <w:t xml:space="preserve"> - </w:t>
      </w:r>
      <w:r w:rsidRPr="005D020C">
        <w:t>which build in children the idea that getting up and going to nursery is simply what you do</w:t>
      </w:r>
    </w:p>
    <w:p w:rsidR="00EB51E8" w:rsidRPr="005D020C" w:rsidRDefault="00EB51E8" w:rsidP="005321F9">
      <w:pPr>
        <w:pStyle w:val="Bulletz"/>
      </w:pPr>
      <w:r w:rsidRPr="005D020C">
        <w:t>Children who attend every session develop a feel for the rhythm of the week and gain a sense of security from regular activities or routines</w:t>
      </w:r>
    </w:p>
    <w:p w:rsidR="00EB51E8" w:rsidRPr="005D020C" w:rsidRDefault="00EB51E8" w:rsidP="005321F9">
      <w:pPr>
        <w:pStyle w:val="Bulletz"/>
      </w:pPr>
      <w:r w:rsidRPr="005D020C">
        <w:t>How children who attend regularly build and sustain relationships with other children and practitioners</w:t>
      </w:r>
    </w:p>
    <w:p w:rsidR="00EB51E8" w:rsidRPr="005D020C" w:rsidRDefault="00EB51E8" w:rsidP="005321F9">
      <w:pPr>
        <w:pStyle w:val="Bulletz"/>
      </w:pPr>
      <w:r w:rsidRPr="005D020C">
        <w:t>Giving parents an opportunity to get jobs done which reduces stress</w:t>
      </w:r>
      <w:r w:rsidR="00CB2347">
        <w:t xml:space="preserve"> and ensures </w:t>
      </w:r>
      <w:r w:rsidRPr="005D020C">
        <w:t>the time at home with the child more enjoyable</w:t>
      </w:r>
    </w:p>
    <w:p w:rsidR="00EB51E8" w:rsidRPr="005D020C" w:rsidRDefault="00EB51E8" w:rsidP="005321F9">
      <w:pPr>
        <w:pStyle w:val="Bulletz"/>
      </w:pPr>
      <w:r w:rsidRPr="005D020C">
        <w:t xml:space="preserve">Children who regularly miss sessions or </w:t>
      </w:r>
      <w:r w:rsidR="00781359">
        <w:t xml:space="preserve">who </w:t>
      </w:r>
      <w:r w:rsidRPr="005D020C">
        <w:t>are generally late may experience a sense of having to try a little harder just to understand what is going on</w:t>
      </w:r>
    </w:p>
    <w:p w:rsidR="00EB51E8" w:rsidRPr="005D020C" w:rsidRDefault="00EB51E8" w:rsidP="005321F9">
      <w:pPr>
        <w:pStyle w:val="Bulletz"/>
      </w:pPr>
      <w:r w:rsidRPr="005D020C">
        <w:t>The routine of regular attendance</w:t>
      </w:r>
      <w:r w:rsidR="00CB2347">
        <w:t xml:space="preserve"> and being on time</w:t>
      </w:r>
      <w:r w:rsidRPr="005D020C">
        <w:t xml:space="preserve"> helps children to separate from their parents at the start of the day and settle more readily into daily life of their early years setting</w:t>
      </w:r>
    </w:p>
    <w:p w:rsidR="00EB51E8" w:rsidRPr="005D020C" w:rsidRDefault="00EB51E8" w:rsidP="005321F9">
      <w:pPr>
        <w:pStyle w:val="Bulletz"/>
      </w:pPr>
      <w:r w:rsidRPr="005D020C">
        <w:t>Underachievement is o</w:t>
      </w:r>
      <w:r w:rsidR="00781359">
        <w:t>ften linked to lower attendance, i</w:t>
      </w:r>
      <w:r w:rsidRPr="005D020C">
        <w:t>f this begins in early years it is more likely to continue throughout school</w:t>
      </w:r>
    </w:p>
    <w:p w:rsidR="00AF7600" w:rsidRDefault="00EB51E8" w:rsidP="00AF7600">
      <w:pPr>
        <w:pStyle w:val="Bulletz"/>
      </w:pPr>
      <w:r w:rsidRPr="005D020C">
        <w:t>Practitioners plan activities to</w:t>
      </w:r>
      <w:r w:rsidR="00781359">
        <w:t xml:space="preserve"> support your child’s learning, e</w:t>
      </w:r>
      <w:r w:rsidRPr="005D020C">
        <w:t>xperiences gained in one session are often developed further in the next s</w:t>
      </w:r>
      <w:r w:rsidR="00781359">
        <w:t>ession</w:t>
      </w:r>
    </w:p>
    <w:p w:rsidR="005D453A" w:rsidRDefault="005D453A">
      <w:pPr>
        <w:spacing w:after="0" w:line="240" w:lineRule="auto"/>
        <w:rPr>
          <w:rFonts w:eastAsia="Times New Roman" w:cs="Arial"/>
          <w:b/>
          <w:bCs/>
          <w:iCs/>
          <w:spacing w:val="-10"/>
          <w:sz w:val="28"/>
          <w:szCs w:val="28"/>
        </w:rPr>
      </w:pPr>
      <w:r>
        <w:br w:type="page"/>
      </w:r>
    </w:p>
    <w:p w:rsidR="00AF7600" w:rsidRPr="00781359" w:rsidRDefault="00AF7600" w:rsidP="00781359">
      <w:pPr>
        <w:pStyle w:val="Heading2"/>
      </w:pPr>
      <w:bookmarkStart w:id="5" w:name="_Toc434394266"/>
      <w:r w:rsidRPr="00781359">
        <w:lastRenderedPageBreak/>
        <w:t>Setting the scene early to promote good attendance and punctuality</w:t>
      </w:r>
      <w:bookmarkEnd w:id="5"/>
    </w:p>
    <w:p w:rsidR="00AF7600" w:rsidRDefault="00AF7600" w:rsidP="00AF7600">
      <w:r w:rsidRPr="00C97764">
        <w:t>It can help to consider the reasons behind poor attendance</w:t>
      </w:r>
      <w:r w:rsidR="005B1955">
        <w:t>. Many reasons may be addressed early by finding ways to develop positive relationships with vulnerable parents before their child starts with you</w:t>
      </w:r>
      <w:r>
        <w:t>:</w:t>
      </w:r>
    </w:p>
    <w:p w:rsidR="00AF7600" w:rsidRPr="007F019E" w:rsidRDefault="00AF7600" w:rsidP="00781359">
      <w:pPr>
        <w:pStyle w:val="Bulletz"/>
        <w:spacing w:line="276" w:lineRule="auto"/>
      </w:pPr>
      <w:r w:rsidRPr="007F019E">
        <w:t>Parents may have a lack of confidence in approaching a new practitioner</w:t>
      </w:r>
      <w:r w:rsidR="00781359">
        <w:t>, t</w:t>
      </w:r>
      <w:r w:rsidR="00CB2347">
        <w:t xml:space="preserve">hey may be apprehensive about </w:t>
      </w:r>
      <w:r w:rsidRPr="007F019E">
        <w:t>discuss</w:t>
      </w:r>
      <w:r w:rsidR="00CB2347">
        <w:t>ing</w:t>
      </w:r>
      <w:r w:rsidRPr="007F019E">
        <w:t xml:space="preserve"> any worries they may have about their child fitting in, especially if they show signs of emotional distress</w:t>
      </w:r>
    </w:p>
    <w:p w:rsidR="00AF7600" w:rsidRPr="007F019E" w:rsidRDefault="00AF7600" w:rsidP="00781359">
      <w:pPr>
        <w:pStyle w:val="Bulletz"/>
        <w:spacing w:line="276" w:lineRule="auto"/>
      </w:pPr>
      <w:r w:rsidRPr="007F019E">
        <w:t>Parents may have unhappy memories of being left when they were young</w:t>
      </w:r>
    </w:p>
    <w:p w:rsidR="00AF7600" w:rsidRPr="007F019E" w:rsidRDefault="00AF7600" w:rsidP="00781359">
      <w:pPr>
        <w:pStyle w:val="Bulletz"/>
        <w:spacing w:line="276" w:lineRule="auto"/>
      </w:pPr>
      <w:r w:rsidRPr="007F019E">
        <w:t>Parents may be concerned that the setting may judge their parenting skills</w:t>
      </w:r>
    </w:p>
    <w:p w:rsidR="00AF7600" w:rsidRPr="007F019E" w:rsidRDefault="00AF7600" w:rsidP="00781359">
      <w:pPr>
        <w:pStyle w:val="Bulletz"/>
        <w:spacing w:line="276" w:lineRule="auto"/>
      </w:pPr>
      <w:r w:rsidRPr="007F019E">
        <w:t>Parents may not be in a position to bring the child in clean clothes every day</w:t>
      </w:r>
    </w:p>
    <w:p w:rsidR="005D453A" w:rsidRDefault="00AF7600" w:rsidP="00781359">
      <w:pPr>
        <w:pStyle w:val="Bulletz"/>
        <w:spacing w:line="276" w:lineRule="auto"/>
      </w:pPr>
      <w:r w:rsidRPr="007F019E">
        <w:t>Poor attendance or punctuality of practitioners within the setting</w:t>
      </w:r>
      <w:r w:rsidR="00CB2347">
        <w:t xml:space="preserve"> may enforce that this behaviour </w:t>
      </w:r>
      <w:r w:rsidRPr="007F019E">
        <w:t>is acceptable</w:t>
      </w:r>
      <w:r w:rsidR="00781359">
        <w:t xml:space="preserve"> within the setting</w:t>
      </w:r>
    </w:p>
    <w:p w:rsidR="005D453A" w:rsidRDefault="005D453A" w:rsidP="005D453A">
      <w:pPr>
        <w:pStyle w:val="Bulletz"/>
        <w:numPr>
          <w:ilvl w:val="0"/>
          <w:numId w:val="0"/>
        </w:numPr>
      </w:pPr>
    </w:p>
    <w:p w:rsidR="00AF7600" w:rsidRDefault="00AF7600" w:rsidP="00F822C7">
      <w:r>
        <w:t xml:space="preserve">There will be many other </w:t>
      </w:r>
      <w:r w:rsidR="00F12213">
        <w:t xml:space="preserve">reasons for poor </w:t>
      </w:r>
      <w:r w:rsidR="000932D3">
        <w:t>attendance;</w:t>
      </w:r>
      <w:r w:rsidR="00F12213">
        <w:t xml:space="preserve"> h</w:t>
      </w:r>
      <w:r w:rsidR="003427F1">
        <w:t>owever the above list will help</w:t>
      </w:r>
      <w:r>
        <w:t xml:space="preserve"> </w:t>
      </w:r>
      <w:r w:rsidR="003427F1">
        <w:t xml:space="preserve">you </w:t>
      </w:r>
      <w:r>
        <w:t xml:space="preserve">to consider </w:t>
      </w:r>
      <w:r w:rsidR="004D7F89">
        <w:t>sensitive</w:t>
      </w:r>
      <w:r>
        <w:t xml:space="preserve"> approach</w:t>
      </w:r>
      <w:r w:rsidR="004D7F89">
        <w:t>es with</w:t>
      </w:r>
      <w:r>
        <w:t xml:space="preserve"> </w:t>
      </w:r>
      <w:r w:rsidR="004D7F89">
        <w:t xml:space="preserve">families and </w:t>
      </w:r>
      <w:r w:rsidR="003427F1">
        <w:t>also any additional training or support for staff</w:t>
      </w:r>
      <w:r w:rsidR="004D7F89">
        <w:t>.</w:t>
      </w:r>
    </w:p>
    <w:p w:rsidR="005D453A" w:rsidRDefault="005D453A" w:rsidP="00F822C7"/>
    <w:p w:rsidR="00AF7600" w:rsidRDefault="00AF7600" w:rsidP="00781359">
      <w:pPr>
        <w:pStyle w:val="Heading2"/>
      </w:pPr>
      <w:bookmarkStart w:id="6" w:name="_Toc434394267"/>
      <w:r w:rsidRPr="004D2F43">
        <w:t>How</w:t>
      </w:r>
      <w:r>
        <w:t xml:space="preserve"> </w:t>
      </w:r>
      <w:r w:rsidRPr="004D2F43">
        <w:t>to ensure your setting has a positive and welcoming approach</w:t>
      </w:r>
      <w:bookmarkEnd w:id="6"/>
    </w:p>
    <w:p w:rsidR="00AF7600" w:rsidRPr="00AF7600" w:rsidRDefault="00AF7600" w:rsidP="005D453A">
      <w:pPr>
        <w:pStyle w:val="Bulletz"/>
        <w:spacing w:line="276" w:lineRule="auto"/>
      </w:pPr>
      <w:r w:rsidRPr="00AF7600">
        <w:t>A friendly telephone manner and a welcoming office will help less confident parents at their first point of contact</w:t>
      </w:r>
    </w:p>
    <w:p w:rsidR="00AF7600" w:rsidRPr="00AF7600" w:rsidRDefault="00CB2347" w:rsidP="005D453A">
      <w:pPr>
        <w:pStyle w:val="Bulletz"/>
        <w:spacing w:line="276" w:lineRule="auto"/>
      </w:pPr>
      <w:r>
        <w:t>If possible</w:t>
      </w:r>
      <w:r w:rsidR="00F12213">
        <w:t>,</w:t>
      </w:r>
      <w:r>
        <w:t xml:space="preserve"> o</w:t>
      </w:r>
      <w:r w:rsidR="003427F1">
        <w:t xml:space="preserve">ffer </w:t>
      </w:r>
      <w:r w:rsidR="00AF7600" w:rsidRPr="00AF7600">
        <w:t>a home visit prior to their child starting</w:t>
      </w:r>
      <w:r w:rsidR="00034BA8">
        <w:t xml:space="preserve"> in order </w:t>
      </w:r>
      <w:r w:rsidR="00AF7600" w:rsidRPr="00AF7600">
        <w:t>to give the family a chance to get to kno</w:t>
      </w:r>
      <w:r w:rsidR="003427F1">
        <w:t>w you in their home environment</w:t>
      </w:r>
    </w:p>
    <w:p w:rsidR="00AF7600" w:rsidRPr="00AF7600" w:rsidRDefault="003427F1" w:rsidP="005D453A">
      <w:pPr>
        <w:pStyle w:val="Bulletz"/>
        <w:spacing w:line="276" w:lineRule="auto"/>
      </w:pPr>
      <w:r>
        <w:t>E</w:t>
      </w:r>
      <w:r w:rsidR="00AF7600" w:rsidRPr="00AF7600">
        <w:t>xplain what will help their child to settle when they first start</w:t>
      </w:r>
      <w:r w:rsidR="00034BA8">
        <w:t xml:space="preserve"> e.g. </w:t>
      </w:r>
      <w:r w:rsidR="00AF7600" w:rsidRPr="00AF7600">
        <w:t>shorter visits where parents stay and join in the fun; a staggered intake; bringing photographs from home, making sure their key person knows everything about their child such as interests, likes and dislikes; asking parents to stay outside the room so that a member of staff can let you know how their child has settled</w:t>
      </w:r>
    </w:p>
    <w:p w:rsidR="00AF7600" w:rsidRPr="00AF7600" w:rsidRDefault="003427F1" w:rsidP="005D453A">
      <w:pPr>
        <w:pStyle w:val="Bulletz"/>
        <w:spacing w:line="276" w:lineRule="auto"/>
      </w:pPr>
      <w:r>
        <w:t>Consider how</w:t>
      </w:r>
      <w:r w:rsidR="00AF7600" w:rsidRPr="00AF7600">
        <w:t xml:space="preserve"> you meet the needs of parents from different cultures and background</w:t>
      </w:r>
      <w:r w:rsidR="00F12213">
        <w:t>s</w:t>
      </w:r>
    </w:p>
    <w:p w:rsidR="00F12213" w:rsidRDefault="00AF7600" w:rsidP="005D453A">
      <w:pPr>
        <w:pStyle w:val="Bulletz"/>
        <w:spacing w:line="276" w:lineRule="auto"/>
      </w:pPr>
      <w:r w:rsidRPr="00AF7600">
        <w:t>Use team meetings and include in your induction process to ensure staff are trained</w:t>
      </w:r>
      <w:r w:rsidR="00F12213">
        <w:t>, h</w:t>
      </w:r>
      <w:r w:rsidRPr="00AF7600">
        <w:t xml:space="preserve">elp them to consider their approach with parents in different situations for example; embedding the challenging of absences within practice. </w:t>
      </w:r>
    </w:p>
    <w:p w:rsidR="00AF7600" w:rsidRPr="00AF7600" w:rsidRDefault="00AF7600" w:rsidP="005D453A">
      <w:pPr>
        <w:pStyle w:val="Bulletz"/>
        <w:spacing w:line="276" w:lineRule="auto"/>
      </w:pPr>
      <w:r w:rsidRPr="00AF7600">
        <w:t>Use a buddying system for less experienced staff so that initial meetings with parents are supported by someone with experience</w:t>
      </w:r>
    </w:p>
    <w:p w:rsidR="00F12213" w:rsidRDefault="00AF7600" w:rsidP="005D453A">
      <w:pPr>
        <w:pStyle w:val="Bulletz"/>
        <w:spacing w:line="276" w:lineRule="auto"/>
      </w:pPr>
      <w:r w:rsidRPr="005321F9">
        <w:t xml:space="preserve">Do not rely on parents reading policies and </w:t>
      </w:r>
      <w:r w:rsidR="00A2693C" w:rsidRPr="005321F9">
        <w:t>procedures</w:t>
      </w:r>
      <w:r w:rsidR="00034BA8" w:rsidRPr="005321F9">
        <w:t xml:space="preserve"> </w:t>
      </w:r>
    </w:p>
    <w:p w:rsidR="00AF7600" w:rsidRPr="005321F9" w:rsidRDefault="00034BA8" w:rsidP="005D453A">
      <w:pPr>
        <w:pStyle w:val="Bulletz"/>
        <w:spacing w:line="276" w:lineRule="auto"/>
      </w:pPr>
      <w:r w:rsidRPr="005321F9">
        <w:t xml:space="preserve">Ensure </w:t>
      </w:r>
      <w:r w:rsidR="00AF7600" w:rsidRPr="005321F9">
        <w:t xml:space="preserve">the team are confident </w:t>
      </w:r>
      <w:r w:rsidRPr="005321F9">
        <w:t xml:space="preserve">in </w:t>
      </w:r>
      <w:r w:rsidR="00AF7600" w:rsidRPr="005321F9">
        <w:t>explain</w:t>
      </w:r>
      <w:r w:rsidRPr="005321F9">
        <w:t>ing</w:t>
      </w:r>
      <w:r w:rsidR="00AF7600" w:rsidRPr="005321F9">
        <w:t xml:space="preserve"> </w:t>
      </w:r>
      <w:r w:rsidR="005321F9" w:rsidRPr="005321F9">
        <w:t xml:space="preserve">to parents </w:t>
      </w:r>
      <w:r w:rsidR="00AF7600" w:rsidRPr="005321F9">
        <w:t>what to do if their child will not be attending for any reason</w:t>
      </w:r>
    </w:p>
    <w:p w:rsidR="00AF7600" w:rsidRDefault="00034BA8" w:rsidP="005D453A">
      <w:pPr>
        <w:pStyle w:val="Bulletz"/>
        <w:spacing w:line="276" w:lineRule="auto"/>
      </w:pPr>
      <w:r>
        <w:t xml:space="preserve">Ensure parents receive </w:t>
      </w:r>
      <w:r w:rsidR="00AF7600" w:rsidRPr="00AF7600">
        <w:t>consistent messages about the importance of good attendance and punctuality and the difference this makes to children’s outcomes</w:t>
      </w:r>
    </w:p>
    <w:p w:rsidR="004D7F89" w:rsidRDefault="003427F1" w:rsidP="005D453A">
      <w:pPr>
        <w:pStyle w:val="Bulletz"/>
        <w:spacing w:line="276" w:lineRule="auto"/>
      </w:pPr>
      <w:r>
        <w:t>Strive</w:t>
      </w:r>
      <w:r w:rsidR="004D7F89">
        <w:t xml:space="preserve"> to be accommodating where there are genuine reasons for a child arriving late</w:t>
      </w:r>
    </w:p>
    <w:p w:rsidR="00AF7600" w:rsidRDefault="00AF7600" w:rsidP="00AF7600">
      <w:pPr>
        <w:rPr>
          <w:b/>
        </w:rPr>
      </w:pPr>
    </w:p>
    <w:p w:rsidR="005D453A" w:rsidRDefault="005D453A">
      <w:pPr>
        <w:spacing w:after="0" w:line="240" w:lineRule="auto"/>
        <w:rPr>
          <w:rFonts w:eastAsia="Times New Roman" w:cs="Arial"/>
          <w:b/>
          <w:bCs/>
          <w:iCs/>
          <w:spacing w:val="-10"/>
          <w:sz w:val="28"/>
          <w:szCs w:val="28"/>
        </w:rPr>
      </w:pPr>
      <w:r>
        <w:br w:type="page"/>
      </w:r>
    </w:p>
    <w:p w:rsidR="00AF7600" w:rsidRPr="00FC27E3" w:rsidRDefault="003427F1" w:rsidP="00781359">
      <w:pPr>
        <w:pStyle w:val="Heading2"/>
      </w:pPr>
      <w:bookmarkStart w:id="7" w:name="_Toc434394268"/>
      <w:r>
        <w:lastRenderedPageBreak/>
        <w:t>Guidance for developing your attendance and punctuality policy</w:t>
      </w:r>
      <w:bookmarkEnd w:id="7"/>
      <w:r w:rsidR="00AF7600" w:rsidRPr="00FC27E3">
        <w:t xml:space="preserve"> </w:t>
      </w:r>
    </w:p>
    <w:p w:rsidR="00AF7600" w:rsidRDefault="00AF7600" w:rsidP="00AF7600">
      <w:r>
        <w:t>A policy could include:</w:t>
      </w:r>
    </w:p>
    <w:p w:rsidR="00AF7600" w:rsidRPr="007F019E" w:rsidRDefault="00C151A7" w:rsidP="005321F9">
      <w:pPr>
        <w:pStyle w:val="Bulletz"/>
      </w:pPr>
      <w:r>
        <w:t xml:space="preserve">Requirements for reporting lateness or sickness i.e. expectation that parents give a </w:t>
      </w:r>
      <w:r w:rsidR="00F12213">
        <w:t>reason for lateness or sickness</w:t>
      </w:r>
      <w:r>
        <w:t xml:space="preserve"> </w:t>
      </w:r>
    </w:p>
    <w:p w:rsidR="00AF7600" w:rsidRPr="007F019E" w:rsidRDefault="00C151A7" w:rsidP="005321F9">
      <w:pPr>
        <w:pStyle w:val="Bulletz"/>
      </w:pPr>
      <w:r>
        <w:t xml:space="preserve">The role of the setting in </w:t>
      </w:r>
      <w:r w:rsidR="00AF7600" w:rsidRPr="007F019E">
        <w:t xml:space="preserve">contacting parents if </w:t>
      </w:r>
      <w:r>
        <w:t xml:space="preserve">a child has </w:t>
      </w:r>
      <w:r w:rsidR="00AF7600" w:rsidRPr="007F019E">
        <w:t>not arrived by a specified time to establish the reason for non-attendance</w:t>
      </w:r>
    </w:p>
    <w:p w:rsidR="00AF7600" w:rsidRPr="007F019E" w:rsidRDefault="00C151A7" w:rsidP="005321F9">
      <w:pPr>
        <w:pStyle w:val="Bulletz"/>
      </w:pPr>
      <w:r>
        <w:t>P</w:t>
      </w:r>
      <w:r w:rsidR="00AF7600" w:rsidRPr="007F019E">
        <w:t>rocedure</w:t>
      </w:r>
      <w:r>
        <w:t xml:space="preserve">s if </w:t>
      </w:r>
      <w:r w:rsidR="00AF7600" w:rsidRPr="007F019E">
        <w:t>parents</w:t>
      </w:r>
      <w:r w:rsidR="00F12213">
        <w:t xml:space="preserve"> are uncontactable</w:t>
      </w:r>
    </w:p>
    <w:p w:rsidR="00AF7600" w:rsidRPr="007F019E" w:rsidRDefault="00C151A7" w:rsidP="005321F9">
      <w:pPr>
        <w:pStyle w:val="Bulletz"/>
      </w:pPr>
      <w:r>
        <w:t xml:space="preserve">The </w:t>
      </w:r>
      <w:r w:rsidR="00AF7600" w:rsidRPr="007F019E">
        <w:t>procedure i</w:t>
      </w:r>
      <w:r w:rsidR="005D453A">
        <w:t>f a child has not attended for three</w:t>
      </w:r>
      <w:r w:rsidR="00AF7600" w:rsidRPr="007F019E">
        <w:t xml:space="preserve"> consecutive days without notification</w:t>
      </w:r>
    </w:p>
    <w:p w:rsidR="00AF7600" w:rsidRPr="007F019E" w:rsidRDefault="00AF7600" w:rsidP="005321F9">
      <w:pPr>
        <w:pStyle w:val="Bulletz"/>
      </w:pPr>
      <w:r w:rsidRPr="007F019E">
        <w:t>Fees payable during periods of absence</w:t>
      </w:r>
    </w:p>
    <w:p w:rsidR="00AF7600" w:rsidRPr="007F019E" w:rsidRDefault="00AF7600" w:rsidP="005321F9">
      <w:pPr>
        <w:pStyle w:val="Bulletz"/>
      </w:pPr>
      <w:r w:rsidRPr="007F019E">
        <w:t xml:space="preserve">The need to notify Oldham Council where children in receipt of </w:t>
      </w:r>
      <w:r w:rsidR="00C151A7">
        <w:t>2,</w:t>
      </w:r>
      <w:r w:rsidR="005D453A">
        <w:t xml:space="preserve"> </w:t>
      </w:r>
      <w:r w:rsidR="00C151A7">
        <w:t xml:space="preserve">3 and 4 year old </w:t>
      </w:r>
      <w:r w:rsidRPr="007F019E">
        <w:t xml:space="preserve">Early </w:t>
      </w:r>
      <w:r w:rsidR="00C151A7">
        <w:t xml:space="preserve">Education </w:t>
      </w:r>
      <w:r w:rsidRPr="007F019E">
        <w:t>Entitl</w:t>
      </w:r>
      <w:r w:rsidR="005D453A">
        <w:t>ement are absent for more than two</w:t>
      </w:r>
      <w:r w:rsidRPr="007F019E">
        <w:t xml:space="preserve"> weeks in a term</w:t>
      </w:r>
    </w:p>
    <w:p w:rsidR="00AF7600" w:rsidRPr="007F019E" w:rsidRDefault="00AF7600" w:rsidP="005321F9">
      <w:pPr>
        <w:pStyle w:val="Bulletz"/>
      </w:pPr>
      <w:r w:rsidRPr="007F019E">
        <w:t>The policy around planning holidays during term time</w:t>
      </w:r>
    </w:p>
    <w:p w:rsidR="00AF7600" w:rsidRDefault="00AF7600" w:rsidP="00AF7600"/>
    <w:p w:rsidR="00EB51E8" w:rsidRDefault="00EB51E8" w:rsidP="00781359">
      <w:pPr>
        <w:pStyle w:val="Heading2"/>
      </w:pPr>
      <w:bookmarkStart w:id="8" w:name="_Toc434394269"/>
      <w:r>
        <w:t>Recording and monitoring of attendance and punctuality</w:t>
      </w:r>
      <w:bookmarkEnd w:id="8"/>
    </w:p>
    <w:p w:rsidR="000932D3" w:rsidRDefault="00EB51E8" w:rsidP="00EB51E8">
      <w:r>
        <w:t>Keeping accurate attendance records is an Ofsted requirement</w:t>
      </w:r>
      <w:r w:rsidR="00F12213">
        <w:t>, a</w:t>
      </w:r>
      <w:r>
        <w:t>lthough the monitoring of attendance is important for all children it is more so for vulnerable groups.</w:t>
      </w:r>
      <w:r w:rsidR="00C151A7">
        <w:t xml:space="preserve"> </w:t>
      </w:r>
    </w:p>
    <w:p w:rsidR="00EB51E8" w:rsidRDefault="00C151A7" w:rsidP="00EB51E8">
      <w:r>
        <w:t>H</w:t>
      </w:r>
      <w:r w:rsidR="00EB51E8">
        <w:t>aving a clear record of dates and times of attendance may provide vital safeguarding information:</w:t>
      </w:r>
    </w:p>
    <w:p w:rsidR="00EB51E8" w:rsidRDefault="00EB51E8" w:rsidP="005321F9">
      <w:pPr>
        <w:pStyle w:val="Bulletz"/>
      </w:pPr>
      <w:r>
        <w:t xml:space="preserve">To identify patterns of absences </w:t>
      </w:r>
    </w:p>
    <w:p w:rsidR="00EB51E8" w:rsidRDefault="00EB51E8" w:rsidP="005321F9">
      <w:pPr>
        <w:pStyle w:val="Bulletz"/>
      </w:pPr>
      <w:r>
        <w:t>To help the setting to tackle underachievement</w:t>
      </w:r>
    </w:p>
    <w:p w:rsidR="00EB51E8" w:rsidRDefault="00EB51E8" w:rsidP="005321F9">
      <w:pPr>
        <w:pStyle w:val="Bulletz"/>
      </w:pPr>
      <w:r>
        <w:t>To help identify children at risk helping multi-agency teams to understand, assess and support the needs of a child and his or her family</w:t>
      </w:r>
    </w:p>
    <w:p w:rsidR="00C151A7" w:rsidRDefault="00C151A7" w:rsidP="005321F9">
      <w:pPr>
        <w:pStyle w:val="Bulletz"/>
        <w:numPr>
          <w:ilvl w:val="0"/>
          <w:numId w:val="0"/>
        </w:numPr>
        <w:ind w:left="567"/>
      </w:pPr>
    </w:p>
    <w:p w:rsidR="000932D3" w:rsidRDefault="00EB51E8" w:rsidP="00EB51E8">
      <w:r>
        <w:t>To ensure that attendance records support the work of safeguarding young children and promote their learn</w:t>
      </w:r>
      <w:r w:rsidR="003427F1">
        <w:t>ing and development</w:t>
      </w:r>
      <w:r w:rsidR="000932D3">
        <w:t xml:space="preserve">. </w:t>
      </w:r>
    </w:p>
    <w:p w:rsidR="00EB51E8" w:rsidRDefault="000932D3" w:rsidP="00EB51E8">
      <w:r>
        <w:t>L</w:t>
      </w:r>
      <w:r w:rsidR="003427F1">
        <w:t>eaders,</w:t>
      </w:r>
      <w:r w:rsidR="00EB51E8">
        <w:t xml:space="preserve"> managers</w:t>
      </w:r>
      <w:r w:rsidR="003427F1">
        <w:t xml:space="preserve"> and staff must</w:t>
      </w:r>
      <w:r w:rsidR="00EB51E8">
        <w:t xml:space="preserve"> ensure the following are in place:</w:t>
      </w:r>
    </w:p>
    <w:p w:rsidR="00EB51E8" w:rsidRDefault="00EB51E8" w:rsidP="005321F9">
      <w:pPr>
        <w:pStyle w:val="Bulletz"/>
      </w:pPr>
      <w:r>
        <w:t>Full registration details for every child</w:t>
      </w:r>
    </w:p>
    <w:p w:rsidR="00EB51E8" w:rsidRDefault="00EB51E8" w:rsidP="005321F9">
      <w:pPr>
        <w:pStyle w:val="Bulletz"/>
      </w:pPr>
      <w:r>
        <w:t>Accurate information about parents, carers and others who may accompany the child to and from the early years setting</w:t>
      </w:r>
    </w:p>
    <w:p w:rsidR="00EB51E8" w:rsidRDefault="00EB51E8" w:rsidP="005321F9">
      <w:pPr>
        <w:pStyle w:val="Bulletz"/>
      </w:pPr>
      <w:r>
        <w:t xml:space="preserve">Records of who has parental responsibility </w:t>
      </w:r>
    </w:p>
    <w:p w:rsidR="00EB51E8" w:rsidRDefault="00EB51E8" w:rsidP="005321F9">
      <w:pPr>
        <w:pStyle w:val="Bulletz"/>
      </w:pPr>
      <w:r>
        <w:t>Knowledge of any person that does not have legal access to a child</w:t>
      </w:r>
    </w:p>
    <w:p w:rsidR="00EB51E8" w:rsidRDefault="00EB51E8" w:rsidP="005321F9">
      <w:pPr>
        <w:pStyle w:val="Bulletz"/>
      </w:pPr>
      <w:r>
        <w:t>Ensuring that clear and accurate entries are recorded on the register</w:t>
      </w:r>
    </w:p>
    <w:p w:rsidR="00EB51E8" w:rsidRDefault="00EB51E8" w:rsidP="005321F9">
      <w:pPr>
        <w:pStyle w:val="Bulletz"/>
      </w:pPr>
      <w:r>
        <w:t>Consistently investigate all absences for individual children</w:t>
      </w:r>
    </w:p>
    <w:p w:rsidR="00EB51E8" w:rsidRDefault="00EB51E8" w:rsidP="005321F9">
      <w:pPr>
        <w:pStyle w:val="Bulletz"/>
      </w:pPr>
      <w:r>
        <w:t>Keep records of the explanations for absence provided by parents</w:t>
      </w:r>
    </w:p>
    <w:p w:rsidR="00EB51E8" w:rsidRDefault="00EB51E8" w:rsidP="005321F9">
      <w:pPr>
        <w:pStyle w:val="Bulletz"/>
      </w:pPr>
      <w:r>
        <w:t>Ensure the routine monitoring of attendance by a designated person or team i.e. owner, governor, committee</w:t>
      </w:r>
      <w:r w:rsidR="000932D3">
        <w:t xml:space="preserve"> etc.</w:t>
      </w:r>
    </w:p>
    <w:p w:rsidR="00EB51E8" w:rsidRDefault="00EB51E8" w:rsidP="005321F9">
      <w:pPr>
        <w:pStyle w:val="Bulletz"/>
      </w:pPr>
      <w:r>
        <w:t>The systematic and rigorous monitoring of the registers by senior leaders to ensure accurate recording, identification of any issues and engagement w</w:t>
      </w:r>
      <w:r w:rsidR="000932D3">
        <w:t>ith parents to address concerns</w:t>
      </w:r>
    </w:p>
    <w:p w:rsidR="000932D3" w:rsidRDefault="000932D3">
      <w:pPr>
        <w:spacing w:after="0" w:line="240" w:lineRule="auto"/>
      </w:pPr>
      <w:r>
        <w:br w:type="page"/>
      </w:r>
    </w:p>
    <w:p w:rsidR="000932D3" w:rsidRDefault="00EB51E8" w:rsidP="00EB51E8">
      <w:r>
        <w:lastRenderedPageBreak/>
        <w:t xml:space="preserve">Records of attendance should be used in conjunction with your assessments of progress i.e. Section E of the Child Assessment of Progress (ChAP) </w:t>
      </w:r>
      <w:r w:rsidR="000932D3">
        <w:t>document.</w:t>
      </w:r>
    </w:p>
    <w:p w:rsidR="005D453A" w:rsidRDefault="00EB51E8" w:rsidP="00EB51E8">
      <w:r>
        <w:t xml:space="preserve">The Common Inspection framework (pages 6 &amp; 7) lists groups of learners that Ofsted inspectors will pay particular attention to at inspection. </w:t>
      </w:r>
    </w:p>
    <w:p w:rsidR="00EB51E8" w:rsidRDefault="00EB51E8" w:rsidP="00EB51E8">
      <w:r>
        <w:t>Consider</w:t>
      </w:r>
      <w:r w:rsidR="000932D3">
        <w:t xml:space="preserve"> the following</w:t>
      </w:r>
      <w:r>
        <w:t>:</w:t>
      </w:r>
    </w:p>
    <w:p w:rsidR="00EB51E8" w:rsidRDefault="00EB51E8" w:rsidP="005321F9">
      <w:pPr>
        <w:pStyle w:val="Bulletz"/>
      </w:pPr>
      <w:r>
        <w:t>Do your poor attenders fall into one of these groups?</w:t>
      </w:r>
    </w:p>
    <w:p w:rsidR="00EB51E8" w:rsidRDefault="00EB51E8" w:rsidP="005321F9">
      <w:pPr>
        <w:pStyle w:val="Bulletz"/>
      </w:pPr>
      <w:r>
        <w:t>Should your poor attenders be one of the ‘other’ vulnerable groups?</w:t>
      </w:r>
    </w:p>
    <w:p w:rsidR="000932D3" w:rsidRDefault="000932D3" w:rsidP="000932D3">
      <w:pPr>
        <w:pStyle w:val="Bulletz"/>
        <w:numPr>
          <w:ilvl w:val="0"/>
          <w:numId w:val="0"/>
        </w:numPr>
      </w:pPr>
    </w:p>
    <w:p w:rsidR="00EB51E8" w:rsidRDefault="00EB51E8" w:rsidP="00EB51E8">
      <w:r>
        <w:t>How to engage, inform and change parental attitudes to attendance and punctuality can then inform your development/action plan</w:t>
      </w:r>
      <w:r w:rsidR="005D453A">
        <w:t>.</w:t>
      </w:r>
    </w:p>
    <w:p w:rsidR="005D453A" w:rsidRDefault="005D453A" w:rsidP="00EB51E8"/>
    <w:p w:rsidR="00AF7600" w:rsidRDefault="00D76363" w:rsidP="000E5E32">
      <w:pPr>
        <w:pStyle w:val="Heading1a"/>
        <w:spacing w:after="120"/>
      </w:pPr>
      <w:bookmarkStart w:id="9" w:name="_Toc434394270"/>
      <w:r>
        <w:t xml:space="preserve">4. </w:t>
      </w:r>
      <w:r w:rsidR="00AF7600" w:rsidRPr="00D10904">
        <w:t>Pointers to good practice</w:t>
      </w:r>
      <w:bookmarkEnd w:id="9"/>
    </w:p>
    <w:p w:rsidR="000932D3" w:rsidRDefault="00AF7600" w:rsidP="00AF7600">
      <w:r>
        <w:t xml:space="preserve">Careful consideration </w:t>
      </w:r>
      <w:r w:rsidR="00C151A7">
        <w:t xml:space="preserve">should be given </w:t>
      </w:r>
      <w:r>
        <w:t xml:space="preserve">to the </w:t>
      </w:r>
      <w:r w:rsidR="00C151A7">
        <w:t xml:space="preserve">possible </w:t>
      </w:r>
      <w:r>
        <w:t>reasons for infrequent or late attendance and what may help resolve the problems.</w:t>
      </w:r>
    </w:p>
    <w:p w:rsidR="00AF7600" w:rsidRDefault="00AF7600" w:rsidP="00AF7600">
      <w:r>
        <w:t>Issues need to be approached sensitively and proportionately</w:t>
      </w:r>
      <w:r w:rsidR="000932D3">
        <w:t>:</w:t>
      </w:r>
    </w:p>
    <w:p w:rsidR="00AF7600" w:rsidRDefault="004D7F89" w:rsidP="005D453A">
      <w:pPr>
        <w:pStyle w:val="ListParagraph"/>
        <w:numPr>
          <w:ilvl w:val="0"/>
          <w:numId w:val="11"/>
        </w:numPr>
        <w:spacing w:after="120"/>
        <w:ind w:left="714" w:hanging="357"/>
        <w:contextualSpacing w:val="0"/>
      </w:pPr>
      <w:r>
        <w:t xml:space="preserve">A </w:t>
      </w:r>
      <w:r w:rsidR="00C151A7">
        <w:t xml:space="preserve">simple </w:t>
      </w:r>
      <w:r>
        <w:t>text</w:t>
      </w:r>
      <w:r w:rsidR="00AF7600" w:rsidRPr="005A4613">
        <w:t xml:space="preserve"> may be effective for some parents</w:t>
      </w:r>
    </w:p>
    <w:p w:rsidR="00AF7600" w:rsidRDefault="00AF7600" w:rsidP="005D453A">
      <w:pPr>
        <w:pStyle w:val="ListParagraph"/>
        <w:numPr>
          <w:ilvl w:val="0"/>
          <w:numId w:val="11"/>
        </w:numPr>
        <w:spacing w:after="120"/>
        <w:ind w:left="714" w:hanging="357"/>
        <w:contextualSpacing w:val="0"/>
      </w:pPr>
      <w:r>
        <w:t xml:space="preserve">Be understanding of the issue and </w:t>
      </w:r>
      <w:r w:rsidR="00C151A7">
        <w:t xml:space="preserve">offer to </w:t>
      </w:r>
      <w:r>
        <w:t xml:space="preserve">meet with parents </w:t>
      </w:r>
      <w:r w:rsidR="000932D3">
        <w:t>to find solutions, t</w:t>
      </w:r>
      <w:r w:rsidR="00743D3B">
        <w:t>his could mean</w:t>
      </w:r>
      <w:r>
        <w:t xml:space="preserve"> involving other agencies</w:t>
      </w:r>
      <w:r w:rsidR="000932D3">
        <w:t>, yo</w:t>
      </w:r>
      <w:r>
        <w:t xml:space="preserve">ur approach could help </w:t>
      </w:r>
      <w:r w:rsidR="00C151A7">
        <w:t xml:space="preserve">parents </w:t>
      </w:r>
      <w:r>
        <w:t xml:space="preserve">see this </w:t>
      </w:r>
      <w:r w:rsidR="00743D3B">
        <w:t>as</w:t>
      </w:r>
      <w:r>
        <w:t xml:space="preserve"> positive </w:t>
      </w:r>
      <w:r w:rsidR="00743D3B">
        <w:t>support</w:t>
      </w:r>
      <w:r>
        <w:t xml:space="preserve"> </w:t>
      </w:r>
      <w:r w:rsidR="008F69A3">
        <w:t>rather than a criticism or threat</w:t>
      </w:r>
    </w:p>
    <w:p w:rsidR="00AF7600" w:rsidRDefault="00AF7600" w:rsidP="005D453A">
      <w:pPr>
        <w:pStyle w:val="ListParagraph"/>
        <w:numPr>
          <w:ilvl w:val="0"/>
          <w:numId w:val="11"/>
        </w:numPr>
        <w:spacing w:after="120"/>
        <w:ind w:left="714" w:hanging="357"/>
        <w:contextualSpacing w:val="0"/>
      </w:pPr>
      <w:r>
        <w:t xml:space="preserve">Your local </w:t>
      </w:r>
      <w:r w:rsidR="008F69A3">
        <w:t>c</w:t>
      </w:r>
      <w:r>
        <w:t xml:space="preserve">hildren’s </w:t>
      </w:r>
      <w:r w:rsidR="008F69A3">
        <w:t>c</w:t>
      </w:r>
      <w:r>
        <w:t xml:space="preserve">entre may be able to support by providing a family worker or volunteer to support the family </w:t>
      </w:r>
      <w:r w:rsidR="008F69A3">
        <w:t>establish effectiv</w:t>
      </w:r>
      <w:r w:rsidR="000932D3">
        <w:t>e daily routines and behaviours</w:t>
      </w:r>
    </w:p>
    <w:p w:rsidR="00AF7600" w:rsidRDefault="008F69A3" w:rsidP="005D453A">
      <w:pPr>
        <w:pStyle w:val="ListParagraph"/>
        <w:numPr>
          <w:ilvl w:val="0"/>
          <w:numId w:val="11"/>
        </w:numPr>
        <w:spacing w:after="120"/>
        <w:ind w:left="714" w:hanging="357"/>
        <w:contextualSpacing w:val="0"/>
      </w:pPr>
      <w:r>
        <w:t>Share your concerns with relevant professionals e.g. family Health Visitor or social worker</w:t>
      </w:r>
      <w:r w:rsidR="000932D3">
        <w:t>, c</w:t>
      </w:r>
      <w:r w:rsidR="00AF7600">
        <w:t>ontact the family Health Visitor to inform of your concerns or if the child has a social worker make sure they are informed immediately</w:t>
      </w:r>
    </w:p>
    <w:p w:rsidR="00AF7600" w:rsidRDefault="00AF7600" w:rsidP="005D453A">
      <w:pPr>
        <w:pStyle w:val="ListParagraph"/>
        <w:numPr>
          <w:ilvl w:val="0"/>
          <w:numId w:val="11"/>
        </w:numPr>
        <w:spacing w:after="120"/>
        <w:ind w:left="714" w:hanging="357"/>
        <w:contextualSpacing w:val="0"/>
      </w:pPr>
      <w:r>
        <w:t>If you have evidence which causes you concern and a child is not in attendance</w:t>
      </w:r>
      <w:r w:rsidR="002855F2">
        <w:t xml:space="preserve"> then</w:t>
      </w:r>
      <w:r>
        <w:t xml:space="preserve"> complete an Early Help referral or inform th</w:t>
      </w:r>
      <w:r w:rsidR="002855F2">
        <w:t>e Multi Agency Safeguarding Hub</w:t>
      </w:r>
    </w:p>
    <w:p w:rsidR="002855F2" w:rsidRDefault="005321F9" w:rsidP="005D453A">
      <w:pPr>
        <w:pStyle w:val="ListParagraph"/>
        <w:numPr>
          <w:ilvl w:val="0"/>
          <w:numId w:val="11"/>
        </w:numPr>
        <w:spacing w:after="120"/>
        <w:ind w:left="714" w:hanging="357"/>
        <w:contextualSpacing w:val="0"/>
      </w:pPr>
      <w:r>
        <w:t>Remember i</w:t>
      </w:r>
      <w:r w:rsidR="00AF7600">
        <w:t>t is not the child at fault for being late so sanctions are not appropriate</w:t>
      </w:r>
      <w:r w:rsidR="002855F2">
        <w:t>.</w:t>
      </w:r>
      <w:r w:rsidR="00AF7600">
        <w:t xml:space="preserve"> </w:t>
      </w:r>
    </w:p>
    <w:p w:rsidR="002855F2" w:rsidRDefault="00AF7600" w:rsidP="005D453A">
      <w:pPr>
        <w:pStyle w:val="ListParagraph"/>
        <w:numPr>
          <w:ilvl w:val="0"/>
          <w:numId w:val="11"/>
        </w:numPr>
        <w:spacing w:after="120"/>
        <w:ind w:left="714" w:hanging="357"/>
        <w:contextualSpacing w:val="0"/>
      </w:pPr>
      <w:r>
        <w:t>Rewards should be in the form of</w:t>
      </w:r>
      <w:r w:rsidR="00743D3B">
        <w:t xml:space="preserve"> praise</w:t>
      </w:r>
      <w:r w:rsidR="008F69A3">
        <w:t xml:space="preserve"> rather </w:t>
      </w:r>
      <w:r w:rsidR="00743D3B">
        <w:t>than giving</w:t>
      </w:r>
      <w:r>
        <w:t xml:space="preserve"> prizes or gifts </w:t>
      </w:r>
    </w:p>
    <w:p w:rsidR="00AF7600" w:rsidRDefault="00AF7600" w:rsidP="005D453A">
      <w:pPr>
        <w:pStyle w:val="ListParagraph"/>
        <w:numPr>
          <w:ilvl w:val="0"/>
          <w:numId w:val="11"/>
        </w:numPr>
        <w:spacing w:after="120"/>
        <w:ind w:left="714" w:hanging="357"/>
        <w:contextualSpacing w:val="0"/>
      </w:pPr>
      <w:r>
        <w:t>Let parents know how their child was able to do a special task because they arrived in time</w:t>
      </w:r>
    </w:p>
    <w:p w:rsidR="005321F9" w:rsidRDefault="005321F9" w:rsidP="005D453A">
      <w:pPr>
        <w:pStyle w:val="ListParagraph"/>
        <w:numPr>
          <w:ilvl w:val="0"/>
          <w:numId w:val="11"/>
        </w:numPr>
        <w:spacing w:after="120"/>
        <w:ind w:left="714" w:hanging="357"/>
        <w:contextualSpacing w:val="0"/>
      </w:pPr>
      <w:r>
        <w:t>A</w:t>
      </w:r>
      <w:r w:rsidR="00AF7600" w:rsidRPr="00C600B3">
        <w:t xml:space="preserve"> slight change of routine may help a child </w:t>
      </w:r>
      <w:r>
        <w:t xml:space="preserve">settle if they are </w:t>
      </w:r>
      <w:r w:rsidR="00AF7600" w:rsidRPr="00C600B3">
        <w:t>upset on arriva</w:t>
      </w:r>
      <w:r w:rsidR="002855F2">
        <w:t>l</w:t>
      </w:r>
    </w:p>
    <w:p w:rsidR="00AF7600" w:rsidRDefault="00AF7600" w:rsidP="005D453A">
      <w:pPr>
        <w:pStyle w:val="ListParagraph"/>
        <w:numPr>
          <w:ilvl w:val="0"/>
          <w:numId w:val="11"/>
        </w:numPr>
        <w:spacing w:after="120"/>
        <w:ind w:left="714" w:hanging="357"/>
        <w:contextualSpacing w:val="0"/>
      </w:pPr>
      <w:r>
        <w:t xml:space="preserve">Make the start of the day a </w:t>
      </w:r>
      <w:r w:rsidR="005321F9">
        <w:t xml:space="preserve">calm and </w:t>
      </w:r>
      <w:r>
        <w:t xml:space="preserve">special </w:t>
      </w:r>
      <w:r w:rsidR="005321F9">
        <w:t>time</w:t>
      </w:r>
      <w:r w:rsidR="002855F2">
        <w:t>,</w:t>
      </w:r>
      <w:r w:rsidR="005321F9">
        <w:t xml:space="preserve"> for instance</w:t>
      </w:r>
      <w:r w:rsidR="002855F2">
        <w:t>,</w:t>
      </w:r>
      <w:r w:rsidR="005321F9">
        <w:t xml:space="preserve"> by introducing a welcome song </w:t>
      </w:r>
      <w:r>
        <w:t xml:space="preserve"> </w:t>
      </w:r>
    </w:p>
    <w:sectPr w:rsidR="00AF7600" w:rsidSect="000E5E32">
      <w:pgSz w:w="11906" w:h="16838"/>
      <w:pgMar w:top="1134" w:right="1134" w:bottom="568" w:left="1134" w:header="567"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EF5" w:rsidRDefault="00470EF5" w:rsidP="00D61189">
      <w:r>
        <w:separator/>
      </w:r>
    </w:p>
  </w:endnote>
  <w:endnote w:type="continuationSeparator" w:id="0">
    <w:p w:rsidR="00470EF5" w:rsidRDefault="00470EF5" w:rsidP="00D61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CD" w:rsidRDefault="00C75B56" w:rsidP="00D61189">
    <w:r>
      <w:rPr>
        <w:noProof/>
        <w:lang w:eastAsia="en-GB"/>
      </w:rPr>
      <w:drawing>
        <wp:anchor distT="0" distB="0" distL="114300" distR="114300" simplePos="0" relativeHeight="251657728" behindDoc="0" locked="0" layoutInCell="1" allowOverlap="1">
          <wp:simplePos x="0" y="0"/>
          <wp:positionH relativeFrom="column">
            <wp:posOffset>5372100</wp:posOffset>
          </wp:positionH>
          <wp:positionV relativeFrom="page">
            <wp:posOffset>9036050</wp:posOffset>
          </wp:positionV>
          <wp:extent cx="1129030" cy="1285240"/>
          <wp:effectExtent l="0" t="0" r="0" b="0"/>
          <wp:wrapNone/>
          <wp:docPr id="10" name="Picture 10" descr="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ldhamCouncil_RGB"/>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9030" cy="12852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9C7" w:rsidRDefault="00C75B56" w:rsidP="00B319C7">
    <w:pPr>
      <w:pStyle w:val="Footer"/>
      <w:spacing w:after="0" w:line="240" w:lineRule="auto"/>
      <w:ind w:right="96"/>
      <w:rPr>
        <w:rStyle w:val="PageNumber"/>
        <w:b/>
        <w:bCs/>
        <w:sz w:val="20"/>
      </w:rPr>
    </w:pPr>
    <w:r>
      <w:rPr>
        <w:noProof/>
        <w:lang w:eastAsia="en-GB"/>
      </w:rPr>
      <mc:AlternateContent>
        <mc:Choice Requires="wps">
          <w:drawing>
            <wp:anchor distT="0" distB="0" distL="114300" distR="114300" simplePos="0" relativeHeight="251658752" behindDoc="0" locked="0" layoutInCell="1" allowOverlap="1" wp14:anchorId="725C5801" wp14:editId="5BA90098">
              <wp:simplePos x="0" y="0"/>
              <wp:positionH relativeFrom="column">
                <wp:posOffset>0</wp:posOffset>
              </wp:positionH>
              <wp:positionV relativeFrom="paragraph">
                <wp:posOffset>-23495</wp:posOffset>
              </wp:positionV>
              <wp:extent cx="6057900" cy="0"/>
              <wp:effectExtent l="9525" t="5080" r="9525" b="13970"/>
              <wp:wrapSquare wrapText="bothSides"/>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7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xw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Vk6fVqk4Bq9nyWkuAca6/wHrjsUJiWWIDoSk9PWeZAO0Dsk3KP0RkgZ&#10;3ZYK9SVeTCfTGOC0FCwcBpizh30lLTqR0C/xC3UAsgeY1UfFIlnLCVvf5p4IeZ0DXqrAB6mAnNvs&#10;2hDfFuliPV/P81E+ma1HeVrXo/ebKh/NNtnTtH5XV1WdfQ/SsrxoBWNcBXX35szyvzP/9kyubTW0&#10;51CG5JE9pghi7/8oOnoZ7Ls2wl6zy86GagRboR8j+PZ2QsP/uo6ony989QMAAP//AwBQSwMEFAAG&#10;AAgAAAAhAIPxLrnbAAAABgEAAA8AAABkcnMvZG93bnJldi54bWxMj81OwzAQhO9IvIO1SFyq1qHl&#10;N8SpEDS3Xiggrtt4SSLidRq7bcrTs1UPcJyZ1cy32XxwrdpRHxrPBq4mCSji0tuGKwPvb8X4HlSI&#10;yBZbz2TgQAHm+flZhqn1e36l3SpWSko4pGigjrFLtQ5lTQ7DxHfEkn353mEU2Vfa9riXctfqaZLc&#10;aocNy0KNHT3XVH6vts5AKD5oU/yMylHyOas8TTcvywUac3kxPD2CijTEv2M44gs65MK09lu2QbUG&#10;5JFoYDy7AyXpw821GOuTofNM/8fPfwEAAP//AwBQSwECLQAUAAYACAAAACEAtoM4kv4AAADhAQAA&#10;EwAAAAAAAAAAAAAAAAAAAAAAW0NvbnRlbnRfVHlwZXNdLnhtbFBLAQItABQABgAIAAAAIQA4/SH/&#10;1gAAAJQBAAALAAAAAAAAAAAAAAAAAC8BAABfcmVscy8ucmVsc1BLAQItABQABgAIAAAAIQBxxRxw&#10;EwIAACkEAAAOAAAAAAAAAAAAAAAAAC4CAABkcnMvZTJvRG9jLnhtbFBLAQItABQABgAIAAAAIQCD&#10;8S652wAAAAYBAAAPAAAAAAAAAAAAAAAAAG0EAABkcnMvZG93bnJldi54bWxQSwUGAAAAAAQABADz&#10;AAAAdQUAAAAA&#10;">
              <w10:wrap type="square"/>
            </v:line>
          </w:pict>
        </mc:Fallback>
      </mc:AlternateContent>
    </w:r>
    <w:r w:rsidR="003764CD">
      <w:rPr>
        <w:rStyle w:val="PageNumber"/>
        <w:b/>
        <w:bCs/>
        <w:sz w:val="20"/>
      </w:rPr>
      <w:tab/>
    </w:r>
    <w:r w:rsidR="003F3887" w:rsidRPr="003F3887">
      <w:rPr>
        <w:b/>
      </w:rPr>
      <w:t>Promoting good attendance and punctuality</w:t>
    </w:r>
    <w:r w:rsidR="003764CD">
      <w:rPr>
        <w:rStyle w:val="PageNumber"/>
        <w:b/>
        <w:bCs/>
        <w:sz w:val="20"/>
      </w:rPr>
      <w:tab/>
    </w:r>
    <w:r w:rsidR="00C809CF" w:rsidRPr="00C809CF">
      <w:rPr>
        <w:rStyle w:val="PageNumber"/>
        <w:b/>
        <w:bCs/>
        <w:sz w:val="20"/>
      </w:rPr>
      <w:t xml:space="preserve"> </w:t>
    </w:r>
    <w:r w:rsidR="00C809CF">
      <w:rPr>
        <w:rStyle w:val="PageNumber"/>
        <w:b/>
        <w:bCs/>
        <w:sz w:val="20"/>
      </w:rPr>
      <w:t xml:space="preserve"> </w:t>
    </w:r>
    <w:r w:rsidR="00C809CF">
      <w:rPr>
        <w:rStyle w:val="PageNumber"/>
        <w:b/>
        <w:bCs/>
        <w:sz w:val="20"/>
      </w:rPr>
      <w:tab/>
      <w:t xml:space="preserve">    Page </w:t>
    </w:r>
    <w:r w:rsidR="00C809CF">
      <w:rPr>
        <w:rStyle w:val="PageNumber"/>
        <w:b/>
        <w:bCs/>
        <w:sz w:val="20"/>
      </w:rPr>
      <w:fldChar w:fldCharType="begin"/>
    </w:r>
    <w:r w:rsidR="00C809CF">
      <w:rPr>
        <w:rStyle w:val="PageNumber"/>
        <w:b/>
        <w:bCs/>
        <w:sz w:val="20"/>
      </w:rPr>
      <w:instrText xml:space="preserve"> PAGE </w:instrText>
    </w:r>
    <w:r w:rsidR="00C809CF">
      <w:rPr>
        <w:rStyle w:val="PageNumber"/>
        <w:b/>
        <w:bCs/>
        <w:sz w:val="20"/>
      </w:rPr>
      <w:fldChar w:fldCharType="separate"/>
    </w:r>
    <w:r w:rsidR="00526D02">
      <w:rPr>
        <w:rStyle w:val="PageNumber"/>
        <w:b/>
        <w:bCs/>
        <w:noProof/>
        <w:sz w:val="20"/>
      </w:rPr>
      <w:t>2</w:t>
    </w:r>
    <w:r w:rsidR="00C809CF">
      <w:rPr>
        <w:rStyle w:val="PageNumber"/>
        <w:b/>
        <w:bCs/>
        <w:sz w:val="20"/>
      </w:rPr>
      <w:fldChar w:fldCharType="end"/>
    </w:r>
    <w:r w:rsidR="00B319C7">
      <w:rPr>
        <w:rStyle w:val="PageNumber"/>
        <w:b/>
        <w:bCs/>
        <w:sz w:val="16"/>
      </w:rPr>
      <w:t xml:space="preserve">                                      </w:t>
    </w:r>
  </w:p>
  <w:p w:rsidR="00B319C7" w:rsidRDefault="00B319C7" w:rsidP="00B319C7">
    <w:pPr>
      <w:pStyle w:val="Footer"/>
      <w:spacing w:after="0" w:line="240" w:lineRule="auto"/>
      <w:ind w:right="9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EF5" w:rsidRDefault="00470EF5" w:rsidP="00D61189">
      <w:r>
        <w:separator/>
      </w:r>
    </w:p>
  </w:footnote>
  <w:footnote w:type="continuationSeparator" w:id="0">
    <w:p w:rsidR="00470EF5" w:rsidRDefault="00470EF5" w:rsidP="00D61189">
      <w:r>
        <w:continuationSeparator/>
      </w:r>
    </w:p>
  </w:footnote>
  <w:footnote w:id="1">
    <w:p w:rsidR="002D5B2D" w:rsidRDefault="002D5B2D">
      <w:pPr>
        <w:pStyle w:val="FootnoteText"/>
        <w:rPr>
          <w:sz w:val="16"/>
          <w:szCs w:val="16"/>
        </w:rPr>
      </w:pPr>
      <w:r>
        <w:rPr>
          <w:rStyle w:val="FootnoteReference"/>
        </w:rPr>
        <w:footnoteRef/>
      </w:r>
      <w:r>
        <w:t xml:space="preserve"> </w:t>
      </w:r>
      <w:hyperlink r:id="rId1" w:history="1">
        <w:r w:rsidR="000E5E32" w:rsidRPr="004D69C8">
          <w:rPr>
            <w:rStyle w:val="Hyperlink"/>
            <w:sz w:val="16"/>
            <w:szCs w:val="16"/>
          </w:rPr>
          <w:t>https://www.gov.uk/government/uploads/system/uploads/attachment_data/file/180772/DFE-00036-2012_improving_attendance_at_school.pdf</w:t>
        </w:r>
      </w:hyperlink>
    </w:p>
    <w:p w:rsidR="000E5E32" w:rsidRDefault="000E5E3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CD" w:rsidRDefault="00C75B56" w:rsidP="00D61189">
    <w:r>
      <w:rPr>
        <w:noProof/>
        <w:lang w:eastAsia="en-GB"/>
      </w:rPr>
      <w:drawing>
        <wp:anchor distT="0" distB="0" distL="114300" distR="114300" simplePos="0" relativeHeight="251656704" behindDoc="0" locked="0" layoutInCell="1" allowOverlap="1">
          <wp:simplePos x="0" y="0"/>
          <wp:positionH relativeFrom="page">
            <wp:posOffset>262890</wp:posOffset>
          </wp:positionH>
          <wp:positionV relativeFrom="page">
            <wp:posOffset>262890</wp:posOffset>
          </wp:positionV>
          <wp:extent cx="6972300" cy="774700"/>
          <wp:effectExtent l="0" t="0" r="0" b="6350"/>
          <wp:wrapNone/>
          <wp:docPr id="8" name="Picture 8" descr="Sl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lu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2300" cy="774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CD" w:rsidRDefault="003764CD" w:rsidP="00D6118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61B1B"/>
    <w:multiLevelType w:val="multilevel"/>
    <w:tmpl w:val="58260C6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2419145C"/>
    <w:multiLevelType w:val="hybridMultilevel"/>
    <w:tmpl w:val="314C8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8F418A"/>
    <w:multiLevelType w:val="multilevel"/>
    <w:tmpl w:val="27A2F95A"/>
    <w:lvl w:ilvl="0">
      <w:start w:val="1"/>
      <w:numFmt w:val="bullet"/>
      <w:pStyle w:val="Bulletz"/>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40B529E7"/>
    <w:multiLevelType w:val="multilevel"/>
    <w:tmpl w:val="A198F702"/>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455E7984"/>
    <w:multiLevelType w:val="multilevel"/>
    <w:tmpl w:val="384C2980"/>
    <w:lvl w:ilvl="0">
      <w:start w:val="2"/>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6218081F"/>
    <w:multiLevelType w:val="multilevel"/>
    <w:tmpl w:val="7B20D636"/>
    <w:lvl w:ilvl="0">
      <w:start w:val="2"/>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634D48BD"/>
    <w:multiLevelType w:val="hybridMultilevel"/>
    <w:tmpl w:val="90708C4A"/>
    <w:lvl w:ilvl="0" w:tplc="91784A84">
      <w:start w:val="1"/>
      <w:numFmt w:val="bullet"/>
      <w:pStyle w:val="Bullets"/>
      <w:lvlText w:val=""/>
      <w:lvlJc w:val="left"/>
      <w:pPr>
        <w:tabs>
          <w:tab w:val="num" w:pos="680"/>
        </w:tabs>
        <w:ind w:left="680" w:hanging="680"/>
      </w:pPr>
      <w:rPr>
        <w:rFonts w:ascii="Symbol" w:hAnsi="Symbol" w:hint="default"/>
      </w:rPr>
    </w:lvl>
    <w:lvl w:ilvl="1" w:tplc="80D8690C">
      <w:start w:val="2"/>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C9F5104"/>
    <w:multiLevelType w:val="multilevel"/>
    <w:tmpl w:val="A198F702"/>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74D86554"/>
    <w:multiLevelType w:val="multilevel"/>
    <w:tmpl w:val="14E86496"/>
    <w:lvl w:ilvl="0">
      <w:start w:val="1"/>
      <w:numFmt w:val="decimal"/>
      <w:lvlText w:val="%1"/>
      <w:lvlJc w:val="left"/>
      <w:pPr>
        <w:tabs>
          <w:tab w:val="num" w:pos="720"/>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3"/>
  </w:num>
  <w:num w:numId="3">
    <w:abstractNumId w:val="5"/>
  </w:num>
  <w:num w:numId="4">
    <w:abstractNumId w:val="4"/>
  </w:num>
  <w:num w:numId="5">
    <w:abstractNumId w:val="7"/>
  </w:num>
  <w:num w:numId="6">
    <w:abstractNumId w:val="8"/>
  </w:num>
  <w:num w:numId="7">
    <w:abstractNumId w:val="0"/>
  </w:num>
  <w:num w:numId="8">
    <w:abstractNumId w:val="0"/>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9CF"/>
    <w:rsid w:val="00011401"/>
    <w:rsid w:val="00034BA8"/>
    <w:rsid w:val="000932D3"/>
    <w:rsid w:val="000D654C"/>
    <w:rsid w:val="000E5E32"/>
    <w:rsid w:val="00122D29"/>
    <w:rsid w:val="001472B1"/>
    <w:rsid w:val="001D5F61"/>
    <w:rsid w:val="00282C68"/>
    <w:rsid w:val="002855F2"/>
    <w:rsid w:val="002D5B2D"/>
    <w:rsid w:val="003427F1"/>
    <w:rsid w:val="003606F4"/>
    <w:rsid w:val="003764CD"/>
    <w:rsid w:val="003926A0"/>
    <w:rsid w:val="003F3887"/>
    <w:rsid w:val="003F4368"/>
    <w:rsid w:val="00452AFA"/>
    <w:rsid w:val="00470EF5"/>
    <w:rsid w:val="004C6FEC"/>
    <w:rsid w:val="004C7893"/>
    <w:rsid w:val="004D7F89"/>
    <w:rsid w:val="00526D02"/>
    <w:rsid w:val="005321F9"/>
    <w:rsid w:val="005B1955"/>
    <w:rsid w:val="005D0A65"/>
    <w:rsid w:val="005D453A"/>
    <w:rsid w:val="0064653C"/>
    <w:rsid w:val="00705383"/>
    <w:rsid w:val="00743D3B"/>
    <w:rsid w:val="00781359"/>
    <w:rsid w:val="007E0898"/>
    <w:rsid w:val="00844A52"/>
    <w:rsid w:val="008B61DB"/>
    <w:rsid w:val="008F69A3"/>
    <w:rsid w:val="00922665"/>
    <w:rsid w:val="00966C61"/>
    <w:rsid w:val="00A0358F"/>
    <w:rsid w:val="00A2693C"/>
    <w:rsid w:val="00AA748A"/>
    <w:rsid w:val="00AE093B"/>
    <w:rsid w:val="00AF7600"/>
    <w:rsid w:val="00B319C7"/>
    <w:rsid w:val="00B508D0"/>
    <w:rsid w:val="00B87E78"/>
    <w:rsid w:val="00C151A7"/>
    <w:rsid w:val="00C75B56"/>
    <w:rsid w:val="00C809CF"/>
    <w:rsid w:val="00CB2347"/>
    <w:rsid w:val="00CD7C4B"/>
    <w:rsid w:val="00CE1399"/>
    <w:rsid w:val="00D327E0"/>
    <w:rsid w:val="00D53F3E"/>
    <w:rsid w:val="00D61189"/>
    <w:rsid w:val="00D76363"/>
    <w:rsid w:val="00DB1E95"/>
    <w:rsid w:val="00DF49B6"/>
    <w:rsid w:val="00E04B94"/>
    <w:rsid w:val="00E3195B"/>
    <w:rsid w:val="00EB51E8"/>
    <w:rsid w:val="00EC7680"/>
    <w:rsid w:val="00F12213"/>
    <w:rsid w:val="00F37A98"/>
    <w:rsid w:val="00F822C7"/>
    <w:rsid w:val="00F92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600"/>
    <w:pPr>
      <w:spacing w:after="200" w:line="276" w:lineRule="auto"/>
    </w:pPr>
    <w:rPr>
      <w:rFonts w:ascii="Arial" w:eastAsia="Calibri" w:hAnsi="Arial"/>
      <w:sz w:val="22"/>
      <w:szCs w:val="22"/>
      <w:lang w:eastAsia="en-US"/>
    </w:rPr>
  </w:style>
  <w:style w:type="paragraph" w:styleId="Heading1">
    <w:name w:val="heading 1"/>
    <w:next w:val="BodyText"/>
    <w:autoRedefine/>
    <w:qFormat/>
    <w:rsid w:val="00922665"/>
    <w:pPr>
      <w:keepNext/>
      <w:numPr>
        <w:numId w:val="9"/>
      </w:numPr>
      <w:spacing w:line="288" w:lineRule="auto"/>
      <w:outlineLvl w:val="0"/>
    </w:pPr>
    <w:rPr>
      <w:rFonts w:ascii="Arial" w:hAnsi="Arial" w:cs="Arial"/>
      <w:b/>
      <w:color w:val="00B3BE"/>
      <w:spacing w:val="-20"/>
      <w:sz w:val="40"/>
      <w:szCs w:val="32"/>
      <w:lang w:eastAsia="en-US"/>
    </w:rPr>
  </w:style>
  <w:style w:type="paragraph" w:styleId="Heading2">
    <w:name w:val="heading 2"/>
    <w:next w:val="BodyText"/>
    <w:autoRedefine/>
    <w:qFormat/>
    <w:rsid w:val="00781359"/>
    <w:pPr>
      <w:keepNext/>
      <w:numPr>
        <w:ilvl w:val="1"/>
        <w:numId w:val="9"/>
      </w:numPr>
      <w:spacing w:after="130" w:line="264" w:lineRule="auto"/>
      <w:outlineLvl w:val="1"/>
    </w:pPr>
    <w:rPr>
      <w:rFonts w:ascii="Arial Bold" w:hAnsi="Arial Bold" w:cs="Arial"/>
      <w:b/>
      <w:bCs/>
      <w:iCs/>
      <w:sz w:val="28"/>
      <w:szCs w:val="28"/>
      <w:lang w:eastAsia="en-US"/>
    </w:rPr>
  </w:style>
  <w:style w:type="paragraph" w:styleId="Heading3">
    <w:name w:val="heading 3"/>
    <w:basedOn w:val="Normal"/>
    <w:next w:val="Normal"/>
    <w:qFormat/>
    <w:rsid w:val="00922665"/>
    <w:pPr>
      <w:keepNext/>
      <w:numPr>
        <w:ilvl w:val="2"/>
        <w:numId w:val="9"/>
      </w:numPr>
      <w:spacing w:after="120"/>
      <w:outlineLvl w:val="2"/>
    </w:pPr>
    <w:rPr>
      <w:b/>
    </w:rPr>
  </w:style>
  <w:style w:type="paragraph" w:styleId="Heading4">
    <w:name w:val="heading 4"/>
    <w:basedOn w:val="Normal"/>
    <w:next w:val="Normal"/>
    <w:qFormat/>
    <w:rsid w:val="00922665"/>
    <w:pPr>
      <w:keepNext/>
      <w:numPr>
        <w:ilvl w:val="3"/>
        <w:numId w:val="9"/>
      </w:numPr>
      <w:outlineLvl w:val="3"/>
    </w:pPr>
  </w:style>
  <w:style w:type="paragraph" w:styleId="Heading5">
    <w:name w:val="heading 5"/>
    <w:basedOn w:val="Normal"/>
    <w:next w:val="Normal"/>
    <w:qFormat/>
    <w:rsid w:val="00922665"/>
    <w:pPr>
      <w:numPr>
        <w:ilvl w:val="4"/>
        <w:numId w:val="9"/>
      </w:numPr>
      <w:spacing w:before="240" w:after="60"/>
      <w:outlineLvl w:val="4"/>
    </w:pPr>
    <w:rPr>
      <w:bCs/>
      <w:i/>
      <w:iCs/>
      <w:szCs w:val="26"/>
    </w:rPr>
  </w:style>
  <w:style w:type="paragraph" w:styleId="Heading6">
    <w:name w:val="heading 6"/>
    <w:basedOn w:val="Normal"/>
    <w:next w:val="Normal"/>
    <w:qFormat/>
    <w:rsid w:val="00922665"/>
    <w:pPr>
      <w:numPr>
        <w:ilvl w:val="5"/>
        <w:numId w:val="9"/>
      </w:numPr>
      <w:spacing w:before="240" w:after="60"/>
      <w:outlineLvl w:val="5"/>
    </w:pPr>
    <w:rPr>
      <w:bCs/>
    </w:rPr>
  </w:style>
  <w:style w:type="paragraph" w:styleId="Heading7">
    <w:name w:val="heading 7"/>
    <w:basedOn w:val="Normal"/>
    <w:next w:val="Normal"/>
    <w:qFormat/>
    <w:rsid w:val="00922665"/>
    <w:pPr>
      <w:numPr>
        <w:ilvl w:val="6"/>
        <w:numId w:val="9"/>
      </w:numPr>
      <w:spacing w:before="240" w:after="60"/>
      <w:outlineLvl w:val="6"/>
    </w:pPr>
  </w:style>
  <w:style w:type="paragraph" w:styleId="Heading8">
    <w:name w:val="heading 8"/>
    <w:basedOn w:val="Normal"/>
    <w:next w:val="Normal"/>
    <w:qFormat/>
    <w:rsid w:val="00922665"/>
    <w:pPr>
      <w:numPr>
        <w:ilvl w:val="7"/>
        <w:numId w:val="9"/>
      </w:numPr>
      <w:spacing w:before="240" w:after="60"/>
      <w:outlineLvl w:val="7"/>
    </w:pPr>
    <w:rPr>
      <w:i/>
      <w:iCs/>
    </w:rPr>
  </w:style>
  <w:style w:type="paragraph" w:styleId="Heading9">
    <w:name w:val="heading 9"/>
    <w:basedOn w:val="Normal"/>
    <w:next w:val="Normal"/>
    <w:qFormat/>
    <w:rsid w:val="00922665"/>
    <w:pPr>
      <w:numPr>
        <w:ilvl w:val="8"/>
        <w:numId w:val="9"/>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spacing w:after="120" w:line="264" w:lineRule="auto"/>
    </w:pPr>
    <w:rPr>
      <w:rFonts w:ascii="Arial" w:hAnsi="Arial"/>
      <w:sz w:val="22"/>
      <w:lang w:eastAsia="en-US"/>
    </w:rPr>
  </w:style>
  <w:style w:type="paragraph" w:customStyle="1" w:styleId="Numberedparagragh1">
    <w:name w:val="Numbered paragragh 1"/>
    <w:basedOn w:val="Heading2"/>
    <w:rsid w:val="003764CD"/>
    <w:pPr>
      <w:spacing w:after="120"/>
      <w:ind w:left="578" w:hanging="578"/>
    </w:pPr>
    <w:rPr>
      <w:b w:val="0"/>
      <w:sz w:val="22"/>
    </w:rPr>
  </w:style>
  <w:style w:type="paragraph" w:customStyle="1" w:styleId="Bullets">
    <w:name w:val="Bullets"/>
    <w:rsid w:val="00D61189"/>
    <w:pPr>
      <w:numPr>
        <w:numId w:val="1"/>
      </w:numPr>
      <w:spacing w:line="264" w:lineRule="auto"/>
    </w:pPr>
    <w:rPr>
      <w:rFonts w:ascii="Arial" w:hAnsi="Arial"/>
      <w:sz w:val="22"/>
      <w:lang w:eastAsia="en-US"/>
    </w:rPr>
  </w:style>
  <w:style w:type="character" w:styleId="PageNumber">
    <w:name w:val="page number"/>
    <w:basedOn w:val="DefaultParagraphFont"/>
  </w:style>
  <w:style w:type="paragraph" w:customStyle="1" w:styleId="DocumentTitle">
    <w:name w:val="Document Title"/>
    <w:pPr>
      <w:spacing w:line="860" w:lineRule="exact"/>
    </w:pPr>
    <w:rPr>
      <w:rFonts w:ascii="Arial" w:hAnsi="Arial"/>
      <w:b/>
      <w:color w:val="00B3BE"/>
      <w:sz w:val="80"/>
      <w:lang w:eastAsia="en-US"/>
    </w:rPr>
  </w:style>
  <w:style w:type="paragraph" w:customStyle="1" w:styleId="Documentsubhead">
    <w:name w:val="Document subhead"/>
    <w:pPr>
      <w:spacing w:line="264" w:lineRule="auto"/>
    </w:pPr>
    <w:rPr>
      <w:rFonts w:ascii="Arial" w:hAnsi="Arial"/>
      <w:b/>
      <w:sz w:val="40"/>
      <w:lang w:eastAsia="en-US"/>
    </w:rPr>
  </w:style>
  <w:style w:type="paragraph" w:customStyle="1" w:styleId="Documentdate">
    <w:name w:val="Document date"/>
    <w:pPr>
      <w:spacing w:line="264" w:lineRule="auto"/>
    </w:pPr>
    <w:rPr>
      <w:rFonts w:ascii="Arial" w:hAnsi="Arial"/>
      <w:bCs/>
      <w:color w:val="000000"/>
      <w:sz w:val="40"/>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Numberedparagraph2">
    <w:name w:val="Numbered paragraph 2"/>
    <w:basedOn w:val="Heading3"/>
    <w:rsid w:val="00F92682"/>
    <w:rPr>
      <w:b w:val="0"/>
    </w:rPr>
  </w:style>
  <w:style w:type="paragraph" w:customStyle="1" w:styleId="Numberedparagraph3">
    <w:name w:val="Numbered paragraph 3"/>
    <w:basedOn w:val="Heading4"/>
    <w:rsid w:val="00D61189"/>
    <w:pPr>
      <w:spacing w:after="120"/>
      <w:ind w:left="862" w:hanging="862"/>
    </w:pPr>
  </w:style>
  <w:style w:type="paragraph" w:customStyle="1" w:styleId="StyleHeading3NotBold">
    <w:name w:val="Style Heading 3 + Not Bold"/>
    <w:basedOn w:val="Heading3"/>
    <w:rsid w:val="00922665"/>
    <w:pPr>
      <w:numPr>
        <w:ilvl w:val="0"/>
        <w:numId w:val="0"/>
      </w:numPr>
    </w:pPr>
    <w:rPr>
      <w:b w:val="0"/>
    </w:rPr>
  </w:style>
  <w:style w:type="paragraph" w:customStyle="1" w:styleId="1111Heading4indented">
    <w:name w:val="1.1.1.1 Heading 4 indented"/>
    <w:basedOn w:val="Heading4"/>
    <w:rsid w:val="00922665"/>
    <w:pPr>
      <w:numPr>
        <w:ilvl w:val="0"/>
        <w:numId w:val="0"/>
      </w:numPr>
    </w:pPr>
  </w:style>
  <w:style w:type="paragraph" w:customStyle="1" w:styleId="Heading1a">
    <w:name w:val="Heading 1a"/>
    <w:basedOn w:val="Heading1"/>
    <w:rsid w:val="001D5F61"/>
    <w:pPr>
      <w:numPr>
        <w:numId w:val="0"/>
      </w:numPr>
    </w:pPr>
  </w:style>
  <w:style w:type="paragraph" w:styleId="BalloonText">
    <w:name w:val="Balloon Text"/>
    <w:basedOn w:val="Normal"/>
    <w:link w:val="BalloonTextChar"/>
    <w:rsid w:val="00A0358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0358F"/>
    <w:rPr>
      <w:rFonts w:ascii="Tahoma" w:hAnsi="Tahoma" w:cs="Tahoma"/>
      <w:color w:val="000000"/>
      <w:kern w:val="16"/>
      <w:sz w:val="16"/>
      <w:szCs w:val="16"/>
      <w:lang w:eastAsia="en-US"/>
    </w:rPr>
  </w:style>
  <w:style w:type="paragraph" w:customStyle="1" w:styleId="Bulletz">
    <w:name w:val="Bulletz"/>
    <w:basedOn w:val="Bullets"/>
    <w:autoRedefine/>
    <w:rsid w:val="005321F9"/>
    <w:pPr>
      <w:numPr>
        <w:numId w:val="10"/>
      </w:numPr>
      <w:tabs>
        <w:tab w:val="clear" w:pos="432"/>
        <w:tab w:val="num" w:pos="851"/>
      </w:tabs>
      <w:spacing w:after="60"/>
      <w:ind w:left="851" w:hanging="284"/>
    </w:pPr>
    <w:rPr>
      <w:rFonts w:cs="Arial"/>
      <w:szCs w:val="22"/>
    </w:rPr>
  </w:style>
  <w:style w:type="paragraph" w:styleId="ListParagraph">
    <w:name w:val="List Paragraph"/>
    <w:basedOn w:val="Normal"/>
    <w:uiPriority w:val="34"/>
    <w:qFormat/>
    <w:rsid w:val="00AF7600"/>
    <w:pPr>
      <w:ind w:left="720"/>
      <w:contextualSpacing/>
    </w:pPr>
  </w:style>
  <w:style w:type="character" w:customStyle="1" w:styleId="BodyTextChar">
    <w:name w:val="Body Text Char"/>
    <w:link w:val="BodyText"/>
    <w:rsid w:val="00AF7600"/>
    <w:rPr>
      <w:rFonts w:ascii="Arial" w:hAnsi="Arial"/>
      <w:sz w:val="22"/>
      <w:lang w:eastAsia="en-US"/>
    </w:rPr>
  </w:style>
  <w:style w:type="paragraph" w:styleId="TOCHeading">
    <w:name w:val="TOC Heading"/>
    <w:basedOn w:val="Heading1"/>
    <w:next w:val="Normal"/>
    <w:uiPriority w:val="39"/>
    <w:semiHidden/>
    <w:unhideWhenUsed/>
    <w:qFormat/>
    <w:rsid w:val="00C75B56"/>
    <w:pPr>
      <w:keepLines/>
      <w:numPr>
        <w:numId w:val="0"/>
      </w:numPr>
      <w:spacing w:before="480" w:line="276" w:lineRule="auto"/>
      <w:outlineLvl w:val="9"/>
    </w:pPr>
    <w:rPr>
      <w:rFonts w:ascii="Cambria" w:eastAsia="MS Gothic" w:hAnsi="Cambria" w:cs="Times New Roman"/>
      <w:bCs/>
      <w:color w:val="365F91"/>
      <w:spacing w:val="0"/>
      <w:sz w:val="28"/>
      <w:szCs w:val="28"/>
      <w:lang w:val="en-US" w:eastAsia="ja-JP"/>
    </w:rPr>
  </w:style>
  <w:style w:type="paragraph" w:styleId="TOC1">
    <w:name w:val="toc 1"/>
    <w:basedOn w:val="Normal"/>
    <w:next w:val="Normal"/>
    <w:autoRedefine/>
    <w:uiPriority w:val="39"/>
    <w:rsid w:val="00C75B56"/>
  </w:style>
  <w:style w:type="paragraph" w:styleId="TOC2">
    <w:name w:val="toc 2"/>
    <w:basedOn w:val="Normal"/>
    <w:next w:val="Normal"/>
    <w:autoRedefine/>
    <w:uiPriority w:val="39"/>
    <w:rsid w:val="00C75B56"/>
    <w:pPr>
      <w:tabs>
        <w:tab w:val="left" w:pos="709"/>
        <w:tab w:val="right" w:leader="dot" w:pos="9628"/>
      </w:tabs>
      <w:spacing w:after="240"/>
      <w:ind w:left="709" w:hanging="489"/>
    </w:pPr>
  </w:style>
  <w:style w:type="character" w:styleId="Hyperlink">
    <w:name w:val="Hyperlink"/>
    <w:uiPriority w:val="99"/>
    <w:unhideWhenUsed/>
    <w:rsid w:val="00C75B56"/>
    <w:rPr>
      <w:color w:val="0000FF"/>
      <w:u w:val="single"/>
    </w:rPr>
  </w:style>
  <w:style w:type="paragraph" w:styleId="FootnoteText">
    <w:name w:val="footnote text"/>
    <w:basedOn w:val="Normal"/>
    <w:link w:val="FootnoteTextChar"/>
    <w:rsid w:val="002D5B2D"/>
    <w:pPr>
      <w:spacing w:after="0" w:line="240" w:lineRule="auto"/>
    </w:pPr>
    <w:rPr>
      <w:sz w:val="20"/>
      <w:szCs w:val="20"/>
    </w:rPr>
  </w:style>
  <w:style w:type="character" w:customStyle="1" w:styleId="FootnoteTextChar">
    <w:name w:val="Footnote Text Char"/>
    <w:basedOn w:val="DefaultParagraphFont"/>
    <w:link w:val="FootnoteText"/>
    <w:rsid w:val="002D5B2D"/>
    <w:rPr>
      <w:rFonts w:ascii="Arial" w:eastAsia="Calibri" w:hAnsi="Arial"/>
      <w:lang w:eastAsia="en-US"/>
    </w:rPr>
  </w:style>
  <w:style w:type="character" w:styleId="FootnoteReference">
    <w:name w:val="footnote reference"/>
    <w:basedOn w:val="DefaultParagraphFont"/>
    <w:rsid w:val="002D5B2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600"/>
    <w:pPr>
      <w:spacing w:after="200" w:line="276" w:lineRule="auto"/>
    </w:pPr>
    <w:rPr>
      <w:rFonts w:ascii="Arial" w:eastAsia="Calibri" w:hAnsi="Arial"/>
      <w:sz w:val="22"/>
      <w:szCs w:val="22"/>
      <w:lang w:eastAsia="en-US"/>
    </w:rPr>
  </w:style>
  <w:style w:type="paragraph" w:styleId="Heading1">
    <w:name w:val="heading 1"/>
    <w:next w:val="BodyText"/>
    <w:autoRedefine/>
    <w:qFormat/>
    <w:rsid w:val="00922665"/>
    <w:pPr>
      <w:keepNext/>
      <w:numPr>
        <w:numId w:val="9"/>
      </w:numPr>
      <w:spacing w:line="288" w:lineRule="auto"/>
      <w:outlineLvl w:val="0"/>
    </w:pPr>
    <w:rPr>
      <w:rFonts w:ascii="Arial" w:hAnsi="Arial" w:cs="Arial"/>
      <w:b/>
      <w:color w:val="00B3BE"/>
      <w:spacing w:val="-20"/>
      <w:sz w:val="40"/>
      <w:szCs w:val="32"/>
      <w:lang w:eastAsia="en-US"/>
    </w:rPr>
  </w:style>
  <w:style w:type="paragraph" w:styleId="Heading2">
    <w:name w:val="heading 2"/>
    <w:next w:val="BodyText"/>
    <w:autoRedefine/>
    <w:qFormat/>
    <w:rsid w:val="00781359"/>
    <w:pPr>
      <w:keepNext/>
      <w:numPr>
        <w:ilvl w:val="1"/>
        <w:numId w:val="9"/>
      </w:numPr>
      <w:spacing w:after="130" w:line="264" w:lineRule="auto"/>
      <w:outlineLvl w:val="1"/>
    </w:pPr>
    <w:rPr>
      <w:rFonts w:ascii="Arial Bold" w:hAnsi="Arial Bold" w:cs="Arial"/>
      <w:b/>
      <w:bCs/>
      <w:iCs/>
      <w:sz w:val="28"/>
      <w:szCs w:val="28"/>
      <w:lang w:eastAsia="en-US"/>
    </w:rPr>
  </w:style>
  <w:style w:type="paragraph" w:styleId="Heading3">
    <w:name w:val="heading 3"/>
    <w:basedOn w:val="Normal"/>
    <w:next w:val="Normal"/>
    <w:qFormat/>
    <w:rsid w:val="00922665"/>
    <w:pPr>
      <w:keepNext/>
      <w:numPr>
        <w:ilvl w:val="2"/>
        <w:numId w:val="9"/>
      </w:numPr>
      <w:spacing w:after="120"/>
      <w:outlineLvl w:val="2"/>
    </w:pPr>
    <w:rPr>
      <w:b/>
    </w:rPr>
  </w:style>
  <w:style w:type="paragraph" w:styleId="Heading4">
    <w:name w:val="heading 4"/>
    <w:basedOn w:val="Normal"/>
    <w:next w:val="Normal"/>
    <w:qFormat/>
    <w:rsid w:val="00922665"/>
    <w:pPr>
      <w:keepNext/>
      <w:numPr>
        <w:ilvl w:val="3"/>
        <w:numId w:val="9"/>
      </w:numPr>
      <w:outlineLvl w:val="3"/>
    </w:pPr>
  </w:style>
  <w:style w:type="paragraph" w:styleId="Heading5">
    <w:name w:val="heading 5"/>
    <w:basedOn w:val="Normal"/>
    <w:next w:val="Normal"/>
    <w:qFormat/>
    <w:rsid w:val="00922665"/>
    <w:pPr>
      <w:numPr>
        <w:ilvl w:val="4"/>
        <w:numId w:val="9"/>
      </w:numPr>
      <w:spacing w:before="240" w:after="60"/>
      <w:outlineLvl w:val="4"/>
    </w:pPr>
    <w:rPr>
      <w:bCs/>
      <w:i/>
      <w:iCs/>
      <w:szCs w:val="26"/>
    </w:rPr>
  </w:style>
  <w:style w:type="paragraph" w:styleId="Heading6">
    <w:name w:val="heading 6"/>
    <w:basedOn w:val="Normal"/>
    <w:next w:val="Normal"/>
    <w:qFormat/>
    <w:rsid w:val="00922665"/>
    <w:pPr>
      <w:numPr>
        <w:ilvl w:val="5"/>
        <w:numId w:val="9"/>
      </w:numPr>
      <w:spacing w:before="240" w:after="60"/>
      <w:outlineLvl w:val="5"/>
    </w:pPr>
    <w:rPr>
      <w:bCs/>
    </w:rPr>
  </w:style>
  <w:style w:type="paragraph" w:styleId="Heading7">
    <w:name w:val="heading 7"/>
    <w:basedOn w:val="Normal"/>
    <w:next w:val="Normal"/>
    <w:qFormat/>
    <w:rsid w:val="00922665"/>
    <w:pPr>
      <w:numPr>
        <w:ilvl w:val="6"/>
        <w:numId w:val="9"/>
      </w:numPr>
      <w:spacing w:before="240" w:after="60"/>
      <w:outlineLvl w:val="6"/>
    </w:pPr>
  </w:style>
  <w:style w:type="paragraph" w:styleId="Heading8">
    <w:name w:val="heading 8"/>
    <w:basedOn w:val="Normal"/>
    <w:next w:val="Normal"/>
    <w:qFormat/>
    <w:rsid w:val="00922665"/>
    <w:pPr>
      <w:numPr>
        <w:ilvl w:val="7"/>
        <w:numId w:val="9"/>
      </w:numPr>
      <w:spacing w:before="240" w:after="60"/>
      <w:outlineLvl w:val="7"/>
    </w:pPr>
    <w:rPr>
      <w:i/>
      <w:iCs/>
    </w:rPr>
  </w:style>
  <w:style w:type="paragraph" w:styleId="Heading9">
    <w:name w:val="heading 9"/>
    <w:basedOn w:val="Normal"/>
    <w:next w:val="Normal"/>
    <w:qFormat/>
    <w:rsid w:val="00922665"/>
    <w:pPr>
      <w:numPr>
        <w:ilvl w:val="8"/>
        <w:numId w:val="9"/>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pPr>
      <w:spacing w:after="120" w:line="264" w:lineRule="auto"/>
    </w:pPr>
    <w:rPr>
      <w:rFonts w:ascii="Arial" w:hAnsi="Arial"/>
      <w:sz w:val="22"/>
      <w:lang w:eastAsia="en-US"/>
    </w:rPr>
  </w:style>
  <w:style w:type="paragraph" w:customStyle="1" w:styleId="Numberedparagragh1">
    <w:name w:val="Numbered paragragh 1"/>
    <w:basedOn w:val="Heading2"/>
    <w:rsid w:val="003764CD"/>
    <w:pPr>
      <w:spacing w:after="120"/>
      <w:ind w:left="578" w:hanging="578"/>
    </w:pPr>
    <w:rPr>
      <w:b w:val="0"/>
      <w:sz w:val="22"/>
    </w:rPr>
  </w:style>
  <w:style w:type="paragraph" w:customStyle="1" w:styleId="Bullets">
    <w:name w:val="Bullets"/>
    <w:rsid w:val="00D61189"/>
    <w:pPr>
      <w:numPr>
        <w:numId w:val="1"/>
      </w:numPr>
      <w:spacing w:line="264" w:lineRule="auto"/>
    </w:pPr>
    <w:rPr>
      <w:rFonts w:ascii="Arial" w:hAnsi="Arial"/>
      <w:sz w:val="22"/>
      <w:lang w:eastAsia="en-US"/>
    </w:rPr>
  </w:style>
  <w:style w:type="character" w:styleId="PageNumber">
    <w:name w:val="page number"/>
    <w:basedOn w:val="DefaultParagraphFont"/>
  </w:style>
  <w:style w:type="paragraph" w:customStyle="1" w:styleId="DocumentTitle">
    <w:name w:val="Document Title"/>
    <w:pPr>
      <w:spacing w:line="860" w:lineRule="exact"/>
    </w:pPr>
    <w:rPr>
      <w:rFonts w:ascii="Arial" w:hAnsi="Arial"/>
      <w:b/>
      <w:color w:val="00B3BE"/>
      <w:sz w:val="80"/>
      <w:lang w:eastAsia="en-US"/>
    </w:rPr>
  </w:style>
  <w:style w:type="paragraph" w:customStyle="1" w:styleId="Documentsubhead">
    <w:name w:val="Document subhead"/>
    <w:pPr>
      <w:spacing w:line="264" w:lineRule="auto"/>
    </w:pPr>
    <w:rPr>
      <w:rFonts w:ascii="Arial" w:hAnsi="Arial"/>
      <w:b/>
      <w:sz w:val="40"/>
      <w:lang w:eastAsia="en-US"/>
    </w:rPr>
  </w:style>
  <w:style w:type="paragraph" w:customStyle="1" w:styleId="Documentdate">
    <w:name w:val="Document date"/>
    <w:pPr>
      <w:spacing w:line="264" w:lineRule="auto"/>
    </w:pPr>
    <w:rPr>
      <w:rFonts w:ascii="Arial" w:hAnsi="Arial"/>
      <w:bCs/>
      <w:color w:val="000000"/>
      <w:sz w:val="40"/>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Numberedparagraph2">
    <w:name w:val="Numbered paragraph 2"/>
    <w:basedOn w:val="Heading3"/>
    <w:rsid w:val="00F92682"/>
    <w:rPr>
      <w:b w:val="0"/>
    </w:rPr>
  </w:style>
  <w:style w:type="paragraph" w:customStyle="1" w:styleId="Numberedparagraph3">
    <w:name w:val="Numbered paragraph 3"/>
    <w:basedOn w:val="Heading4"/>
    <w:rsid w:val="00D61189"/>
    <w:pPr>
      <w:spacing w:after="120"/>
      <w:ind w:left="862" w:hanging="862"/>
    </w:pPr>
  </w:style>
  <w:style w:type="paragraph" w:customStyle="1" w:styleId="StyleHeading3NotBold">
    <w:name w:val="Style Heading 3 + Not Bold"/>
    <w:basedOn w:val="Heading3"/>
    <w:rsid w:val="00922665"/>
    <w:pPr>
      <w:numPr>
        <w:ilvl w:val="0"/>
        <w:numId w:val="0"/>
      </w:numPr>
    </w:pPr>
    <w:rPr>
      <w:b w:val="0"/>
    </w:rPr>
  </w:style>
  <w:style w:type="paragraph" w:customStyle="1" w:styleId="1111Heading4indented">
    <w:name w:val="1.1.1.1 Heading 4 indented"/>
    <w:basedOn w:val="Heading4"/>
    <w:rsid w:val="00922665"/>
    <w:pPr>
      <w:numPr>
        <w:ilvl w:val="0"/>
        <w:numId w:val="0"/>
      </w:numPr>
    </w:pPr>
  </w:style>
  <w:style w:type="paragraph" w:customStyle="1" w:styleId="Heading1a">
    <w:name w:val="Heading 1a"/>
    <w:basedOn w:val="Heading1"/>
    <w:rsid w:val="001D5F61"/>
    <w:pPr>
      <w:numPr>
        <w:numId w:val="0"/>
      </w:numPr>
    </w:pPr>
  </w:style>
  <w:style w:type="paragraph" w:styleId="BalloonText">
    <w:name w:val="Balloon Text"/>
    <w:basedOn w:val="Normal"/>
    <w:link w:val="BalloonTextChar"/>
    <w:rsid w:val="00A0358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0358F"/>
    <w:rPr>
      <w:rFonts w:ascii="Tahoma" w:hAnsi="Tahoma" w:cs="Tahoma"/>
      <w:color w:val="000000"/>
      <w:kern w:val="16"/>
      <w:sz w:val="16"/>
      <w:szCs w:val="16"/>
      <w:lang w:eastAsia="en-US"/>
    </w:rPr>
  </w:style>
  <w:style w:type="paragraph" w:customStyle="1" w:styleId="Bulletz">
    <w:name w:val="Bulletz"/>
    <w:basedOn w:val="Bullets"/>
    <w:autoRedefine/>
    <w:rsid w:val="005321F9"/>
    <w:pPr>
      <w:numPr>
        <w:numId w:val="10"/>
      </w:numPr>
      <w:tabs>
        <w:tab w:val="clear" w:pos="432"/>
        <w:tab w:val="num" w:pos="851"/>
      </w:tabs>
      <w:spacing w:after="60"/>
      <w:ind w:left="851" w:hanging="284"/>
    </w:pPr>
    <w:rPr>
      <w:rFonts w:cs="Arial"/>
      <w:szCs w:val="22"/>
    </w:rPr>
  </w:style>
  <w:style w:type="paragraph" w:styleId="ListParagraph">
    <w:name w:val="List Paragraph"/>
    <w:basedOn w:val="Normal"/>
    <w:uiPriority w:val="34"/>
    <w:qFormat/>
    <w:rsid w:val="00AF7600"/>
    <w:pPr>
      <w:ind w:left="720"/>
      <w:contextualSpacing/>
    </w:pPr>
  </w:style>
  <w:style w:type="character" w:customStyle="1" w:styleId="BodyTextChar">
    <w:name w:val="Body Text Char"/>
    <w:link w:val="BodyText"/>
    <w:rsid w:val="00AF7600"/>
    <w:rPr>
      <w:rFonts w:ascii="Arial" w:hAnsi="Arial"/>
      <w:sz w:val="22"/>
      <w:lang w:eastAsia="en-US"/>
    </w:rPr>
  </w:style>
  <w:style w:type="paragraph" w:styleId="TOCHeading">
    <w:name w:val="TOC Heading"/>
    <w:basedOn w:val="Heading1"/>
    <w:next w:val="Normal"/>
    <w:uiPriority w:val="39"/>
    <w:semiHidden/>
    <w:unhideWhenUsed/>
    <w:qFormat/>
    <w:rsid w:val="00C75B56"/>
    <w:pPr>
      <w:keepLines/>
      <w:numPr>
        <w:numId w:val="0"/>
      </w:numPr>
      <w:spacing w:before="480" w:line="276" w:lineRule="auto"/>
      <w:outlineLvl w:val="9"/>
    </w:pPr>
    <w:rPr>
      <w:rFonts w:ascii="Cambria" w:eastAsia="MS Gothic" w:hAnsi="Cambria" w:cs="Times New Roman"/>
      <w:bCs/>
      <w:color w:val="365F91"/>
      <w:spacing w:val="0"/>
      <w:sz w:val="28"/>
      <w:szCs w:val="28"/>
      <w:lang w:val="en-US" w:eastAsia="ja-JP"/>
    </w:rPr>
  </w:style>
  <w:style w:type="paragraph" w:styleId="TOC1">
    <w:name w:val="toc 1"/>
    <w:basedOn w:val="Normal"/>
    <w:next w:val="Normal"/>
    <w:autoRedefine/>
    <w:uiPriority w:val="39"/>
    <w:rsid w:val="00C75B56"/>
  </w:style>
  <w:style w:type="paragraph" w:styleId="TOC2">
    <w:name w:val="toc 2"/>
    <w:basedOn w:val="Normal"/>
    <w:next w:val="Normal"/>
    <w:autoRedefine/>
    <w:uiPriority w:val="39"/>
    <w:rsid w:val="00C75B56"/>
    <w:pPr>
      <w:tabs>
        <w:tab w:val="left" w:pos="709"/>
        <w:tab w:val="right" w:leader="dot" w:pos="9628"/>
      </w:tabs>
      <w:spacing w:after="240"/>
      <w:ind w:left="709" w:hanging="489"/>
    </w:pPr>
  </w:style>
  <w:style w:type="character" w:styleId="Hyperlink">
    <w:name w:val="Hyperlink"/>
    <w:uiPriority w:val="99"/>
    <w:unhideWhenUsed/>
    <w:rsid w:val="00C75B56"/>
    <w:rPr>
      <w:color w:val="0000FF"/>
      <w:u w:val="single"/>
    </w:rPr>
  </w:style>
  <w:style w:type="paragraph" w:styleId="FootnoteText">
    <w:name w:val="footnote text"/>
    <w:basedOn w:val="Normal"/>
    <w:link w:val="FootnoteTextChar"/>
    <w:rsid w:val="002D5B2D"/>
    <w:pPr>
      <w:spacing w:after="0" w:line="240" w:lineRule="auto"/>
    </w:pPr>
    <w:rPr>
      <w:sz w:val="20"/>
      <w:szCs w:val="20"/>
    </w:rPr>
  </w:style>
  <w:style w:type="character" w:customStyle="1" w:styleId="FootnoteTextChar">
    <w:name w:val="Footnote Text Char"/>
    <w:basedOn w:val="DefaultParagraphFont"/>
    <w:link w:val="FootnoteText"/>
    <w:rsid w:val="002D5B2D"/>
    <w:rPr>
      <w:rFonts w:ascii="Arial" w:eastAsia="Calibri" w:hAnsi="Arial"/>
      <w:lang w:eastAsia="en-US"/>
    </w:rPr>
  </w:style>
  <w:style w:type="character" w:styleId="FootnoteReference">
    <w:name w:val="footnote reference"/>
    <w:basedOn w:val="DefaultParagraphFont"/>
    <w:rsid w:val="002D5B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180772/DFE-00036-2012_improving_attendance_at_schoo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52977-0230-4646-A539-810C71274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Oldham Council</vt:lpstr>
    </vt:vector>
  </TitlesOfParts>
  <Company>Hemisphere</Company>
  <LinksUpToDate>false</LinksUpToDate>
  <CharactersWithSpaces>13515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Council</dc:title>
  <dc:creator>p22as02</dc:creator>
  <cp:lastModifiedBy>Jennifer Wright</cp:lastModifiedBy>
  <cp:revision>2</cp:revision>
  <cp:lastPrinted>2015-11-04T09:54:00Z</cp:lastPrinted>
  <dcterms:created xsi:type="dcterms:W3CDTF">2018-01-15T12:22:00Z</dcterms:created>
  <dcterms:modified xsi:type="dcterms:W3CDTF">2018-01-15T12:22:00Z</dcterms:modified>
</cp:coreProperties>
</file>