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793" w:rsidRDefault="004A5793" w:rsidP="004A5793">
      <w:pPr>
        <w:jc w:val="right"/>
        <w:rPr>
          <w:b/>
          <w:u w:val="single"/>
        </w:rPr>
      </w:pPr>
      <w:r>
        <w:rPr>
          <w:noProof/>
          <w:lang w:val="en-US"/>
        </w:rPr>
        <w:drawing>
          <wp:inline distT="0" distB="0" distL="0" distR="0" wp14:anchorId="3F45A4CB" wp14:editId="6DCFCC65">
            <wp:extent cx="1504950" cy="7863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IP logo 201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1706" cy="789852"/>
                    </a:xfrm>
                    <a:prstGeom prst="rect">
                      <a:avLst/>
                    </a:prstGeom>
                  </pic:spPr>
                </pic:pic>
              </a:graphicData>
            </a:graphic>
          </wp:inline>
        </w:drawing>
      </w:r>
    </w:p>
    <w:p w:rsidR="004708C5" w:rsidRDefault="00196FE7" w:rsidP="004A5793">
      <w:pPr>
        <w:jc w:val="center"/>
        <w:rPr>
          <w:b/>
          <w:u w:val="single"/>
        </w:rPr>
      </w:pPr>
      <w:r w:rsidRPr="003F20C7">
        <w:rPr>
          <w:b/>
          <w:u w:val="single"/>
        </w:rPr>
        <w:t>Brief for</w:t>
      </w:r>
      <w:r w:rsidR="00CF53D6">
        <w:rPr>
          <w:b/>
          <w:u w:val="single"/>
        </w:rPr>
        <w:t xml:space="preserve"> Oldham Housing Partnership </w:t>
      </w:r>
      <w:r w:rsidRPr="003F20C7">
        <w:rPr>
          <w:b/>
          <w:u w:val="single"/>
        </w:rPr>
        <w:t>review</w:t>
      </w:r>
    </w:p>
    <w:p w:rsidR="004708C5" w:rsidRPr="003F20C7" w:rsidRDefault="004708C5">
      <w:pPr>
        <w:rPr>
          <w:b/>
          <w:u w:val="single"/>
        </w:rPr>
      </w:pPr>
      <w:r>
        <w:rPr>
          <w:b/>
          <w:u w:val="single"/>
        </w:rPr>
        <w:t>Overview</w:t>
      </w:r>
    </w:p>
    <w:p w:rsidR="00196FE7" w:rsidRDefault="00196FE7">
      <w:r>
        <w:t xml:space="preserve">Oldham Housing Investment Partnership (OHIP) is the collective body that represents and brings together the Borough’s major housing providers and Oldham council. </w:t>
      </w:r>
      <w:r w:rsidR="008B204E">
        <w:t>Each organisation pays an annual subscription (currently £8,000pa</w:t>
      </w:r>
      <w:proofErr w:type="gramStart"/>
      <w:r w:rsidR="008B204E">
        <w:t>) which</w:t>
      </w:r>
      <w:proofErr w:type="gramEnd"/>
      <w:r w:rsidR="008B204E">
        <w:t xml:space="preserve"> </w:t>
      </w:r>
      <w:r w:rsidR="007802A4">
        <w:t>pays for two</w:t>
      </w:r>
      <w:r>
        <w:t xml:space="preserve"> staff</w:t>
      </w:r>
      <w:r w:rsidR="008B204E">
        <w:t xml:space="preserve"> to be employed</w:t>
      </w:r>
      <w:r w:rsidR="0089419A">
        <w:t>; a</w:t>
      </w:r>
      <w:r>
        <w:t xml:space="preserve"> Partnership Manager and a Research and Project Office</w:t>
      </w:r>
      <w:r w:rsidR="003F20C7">
        <w:t xml:space="preserve">r. </w:t>
      </w:r>
      <w:proofErr w:type="gramStart"/>
      <w:r w:rsidR="003F20C7">
        <w:t>Staff are</w:t>
      </w:r>
      <w:proofErr w:type="gramEnd"/>
      <w:r w:rsidR="003F20C7">
        <w:t xml:space="preserve"> employed by New Charter Housing Trust (the parent company of Aksa Homes) but sit with the council’s Housing Strategy Team.</w:t>
      </w:r>
    </w:p>
    <w:p w:rsidR="00DB7788" w:rsidRDefault="007416D8">
      <w:r>
        <w:t>From the 1 April 2017 membership will comprise of:</w:t>
      </w:r>
    </w:p>
    <w:p w:rsidR="007416D8" w:rsidRDefault="007416D8" w:rsidP="007416D8">
      <w:pPr>
        <w:pStyle w:val="NoSpacing"/>
      </w:pPr>
      <w:r>
        <w:t>Aksa Homes (part of New Charter Housing Trust)</w:t>
      </w:r>
    </w:p>
    <w:p w:rsidR="007416D8" w:rsidRDefault="007416D8" w:rsidP="007416D8">
      <w:pPr>
        <w:pStyle w:val="NoSpacing"/>
      </w:pPr>
      <w:r>
        <w:t>Contour Homes (part of the Symphony Group)</w:t>
      </w:r>
    </w:p>
    <w:p w:rsidR="007416D8" w:rsidRDefault="007416D8" w:rsidP="007416D8">
      <w:pPr>
        <w:pStyle w:val="NoSpacing"/>
      </w:pPr>
      <w:r>
        <w:t>First Choice Homes Oldham</w:t>
      </w:r>
    </w:p>
    <w:p w:rsidR="007416D8" w:rsidRDefault="007416D8" w:rsidP="007416D8">
      <w:pPr>
        <w:pStyle w:val="NoSpacing"/>
      </w:pPr>
      <w:r>
        <w:t>The Guinness Partnership</w:t>
      </w:r>
    </w:p>
    <w:p w:rsidR="007416D8" w:rsidRDefault="007416D8" w:rsidP="007416D8">
      <w:pPr>
        <w:pStyle w:val="NoSpacing"/>
      </w:pPr>
      <w:r>
        <w:t>Housing and Care 21</w:t>
      </w:r>
    </w:p>
    <w:p w:rsidR="007416D8" w:rsidRDefault="007416D8" w:rsidP="007416D8">
      <w:pPr>
        <w:pStyle w:val="NoSpacing"/>
      </w:pPr>
      <w:r>
        <w:t xml:space="preserve">Regenda Homes </w:t>
      </w:r>
    </w:p>
    <w:p w:rsidR="007416D8" w:rsidRDefault="007416D8" w:rsidP="007416D8">
      <w:pPr>
        <w:pStyle w:val="NoSpacing"/>
      </w:pPr>
      <w:r>
        <w:t>Villages Housing (part of the ForViva group)</w:t>
      </w:r>
    </w:p>
    <w:p w:rsidR="007416D8" w:rsidRDefault="0089419A" w:rsidP="007416D8">
      <w:pPr>
        <w:pStyle w:val="NoSpacing"/>
      </w:pPr>
      <w:r>
        <w:t>Oldham C</w:t>
      </w:r>
      <w:r w:rsidR="007416D8">
        <w:t xml:space="preserve">ouncil </w:t>
      </w:r>
    </w:p>
    <w:p w:rsidR="004708C5" w:rsidRDefault="004708C5" w:rsidP="007416D8">
      <w:pPr>
        <w:pStyle w:val="NoSpacing"/>
      </w:pPr>
    </w:p>
    <w:p w:rsidR="00AF3F47" w:rsidRDefault="00AF3F47" w:rsidP="007416D8">
      <w:pPr>
        <w:pStyle w:val="NoSpacing"/>
      </w:pPr>
    </w:p>
    <w:p w:rsidR="0047054D" w:rsidRDefault="00AF3F47" w:rsidP="007416D8">
      <w:pPr>
        <w:pStyle w:val="NoSpacing"/>
      </w:pPr>
      <w:r>
        <w:t xml:space="preserve">Each partner nominates a senior officer to be a member of the </w:t>
      </w:r>
      <w:proofErr w:type="gramStart"/>
      <w:r>
        <w:t>Board which</w:t>
      </w:r>
      <w:proofErr w:type="gramEnd"/>
      <w:r>
        <w:t xml:space="preserve"> meets a bi monthly</w:t>
      </w:r>
      <w:r w:rsidR="007802A4">
        <w:t>. Each board member</w:t>
      </w:r>
      <w:r w:rsidR="00BF2985">
        <w:t xml:space="preserve"> has</w:t>
      </w:r>
      <w:r>
        <w:t xml:space="preserve"> equal voting rights regardless of their stock size in the Borough.  </w:t>
      </w:r>
      <w:r w:rsidR="00BF2985">
        <w:t xml:space="preserve">The </w:t>
      </w:r>
      <w:r>
        <w:t xml:space="preserve">Chair and Vice Chair each serve a year </w:t>
      </w:r>
      <w:r w:rsidR="00BF2985">
        <w:t>and rotate alphabetically through the organisations.</w:t>
      </w:r>
      <w:r>
        <w:t xml:space="preserve"> </w:t>
      </w:r>
    </w:p>
    <w:p w:rsidR="00AF3F47" w:rsidRDefault="00AF3F47" w:rsidP="007416D8">
      <w:pPr>
        <w:pStyle w:val="NoSpacing"/>
      </w:pPr>
      <w:r>
        <w:t xml:space="preserve"> </w:t>
      </w:r>
    </w:p>
    <w:p w:rsidR="007416D8" w:rsidRPr="0047054D" w:rsidRDefault="0047054D">
      <w:pPr>
        <w:rPr>
          <w:b/>
          <w:u w:val="single"/>
        </w:rPr>
      </w:pPr>
      <w:r w:rsidRPr="0047054D">
        <w:rPr>
          <w:b/>
          <w:u w:val="single"/>
        </w:rPr>
        <w:t xml:space="preserve">Context </w:t>
      </w:r>
    </w:p>
    <w:p w:rsidR="00DB7788" w:rsidRDefault="00DB7788" w:rsidP="003C676C">
      <w:pPr>
        <w:pStyle w:val="NoSpacing"/>
      </w:pPr>
      <w:r>
        <w:t>Working in partnership with a wide range of public, private and third sector organisations OHIP</w:t>
      </w:r>
      <w:r w:rsidR="007416D8">
        <w:t xml:space="preserve"> is leading on a range of projects through its working groups; including community cohesion, financial inclusion and employment, neighbourhood management, health and wellbeing and allocations.</w:t>
      </w:r>
    </w:p>
    <w:p w:rsidR="003C676C" w:rsidRDefault="003C676C" w:rsidP="003C676C">
      <w:pPr>
        <w:pStyle w:val="NoSpacing"/>
      </w:pPr>
    </w:p>
    <w:p w:rsidR="003C676C" w:rsidRDefault="003C676C" w:rsidP="003C676C">
      <w:pPr>
        <w:pStyle w:val="NoSpacing"/>
      </w:pPr>
      <w:r>
        <w:t xml:space="preserve">In 2016 an initial internal review of the partnership was carried out by the new Chair and Vice Chair </w:t>
      </w:r>
      <w:r w:rsidR="004708C5">
        <w:t>through individual meetings with Board member</w:t>
      </w:r>
      <w:r w:rsidR="00CF53D6">
        <w:t>s</w:t>
      </w:r>
      <w:r w:rsidR="00914F4C">
        <w:t>,</w:t>
      </w:r>
      <w:r w:rsidR="00CF53D6">
        <w:t xml:space="preserve"> they</w:t>
      </w:r>
      <w:r w:rsidR="004708C5">
        <w:t xml:space="preserve"> looked</w:t>
      </w:r>
      <w:r>
        <w:t xml:space="preserve"> </w:t>
      </w:r>
      <w:r w:rsidR="00525CD0">
        <w:t>at:</w:t>
      </w:r>
    </w:p>
    <w:p w:rsidR="00CF53D6" w:rsidRDefault="00CF53D6" w:rsidP="003C676C">
      <w:pPr>
        <w:pStyle w:val="NoSpacing"/>
      </w:pPr>
    </w:p>
    <w:p w:rsidR="004708C5" w:rsidRDefault="004708C5" w:rsidP="00CF53D6">
      <w:pPr>
        <w:pStyle w:val="NoSpacing"/>
        <w:numPr>
          <w:ilvl w:val="0"/>
          <w:numId w:val="3"/>
        </w:numPr>
      </w:pPr>
      <w:r>
        <w:t xml:space="preserve">What </w:t>
      </w:r>
      <w:r w:rsidR="00CF53D6">
        <w:t xml:space="preserve">do </w:t>
      </w:r>
      <w:r>
        <w:t>we want OHIP to be</w:t>
      </w:r>
      <w:r w:rsidR="00CF53D6">
        <w:t>?</w:t>
      </w:r>
    </w:p>
    <w:p w:rsidR="004708C5" w:rsidRDefault="004708C5" w:rsidP="00CF53D6">
      <w:pPr>
        <w:pStyle w:val="NoSpacing"/>
        <w:numPr>
          <w:ilvl w:val="0"/>
          <w:numId w:val="3"/>
        </w:numPr>
      </w:pPr>
      <w:r>
        <w:t>Individual organisation</w:t>
      </w:r>
      <w:r w:rsidR="00CF53D6">
        <w:t>’</w:t>
      </w:r>
      <w:r>
        <w:t>s commitment</w:t>
      </w:r>
      <w:r w:rsidR="00914F4C">
        <w:t xml:space="preserve"> to the partnership</w:t>
      </w:r>
    </w:p>
    <w:p w:rsidR="004708C5" w:rsidRDefault="004708C5" w:rsidP="00CF53D6">
      <w:pPr>
        <w:pStyle w:val="NoSpacing"/>
        <w:numPr>
          <w:ilvl w:val="0"/>
          <w:numId w:val="3"/>
        </w:numPr>
      </w:pPr>
      <w:proofErr w:type="gramStart"/>
      <w:r>
        <w:t xml:space="preserve">Influencing </w:t>
      </w:r>
      <w:r w:rsidR="00914F4C">
        <w:t xml:space="preserve"> future</w:t>
      </w:r>
      <w:proofErr w:type="gramEnd"/>
      <w:r w:rsidR="00914F4C">
        <w:t xml:space="preserve"> </w:t>
      </w:r>
      <w:r>
        <w:t>decisions</w:t>
      </w:r>
    </w:p>
    <w:p w:rsidR="004708C5" w:rsidRDefault="004708C5" w:rsidP="00CF53D6">
      <w:pPr>
        <w:pStyle w:val="NoSpacing"/>
        <w:numPr>
          <w:ilvl w:val="0"/>
          <w:numId w:val="3"/>
        </w:numPr>
      </w:pPr>
      <w:r>
        <w:t xml:space="preserve">Priorities to be based around Oldham Councils co-operative agenda and </w:t>
      </w:r>
      <w:r w:rsidR="00CF53D6">
        <w:t xml:space="preserve">AGMA priorities </w:t>
      </w:r>
    </w:p>
    <w:p w:rsidR="004708C5" w:rsidRDefault="004708C5" w:rsidP="00CF53D6">
      <w:pPr>
        <w:pStyle w:val="NoSpacing"/>
        <w:numPr>
          <w:ilvl w:val="0"/>
          <w:numId w:val="3"/>
        </w:numPr>
      </w:pPr>
      <w:r>
        <w:t>Focussing projects on collaborative working and outcomes</w:t>
      </w:r>
    </w:p>
    <w:p w:rsidR="004708C5" w:rsidRDefault="004708C5" w:rsidP="003C676C">
      <w:pPr>
        <w:pStyle w:val="NoSpacing"/>
      </w:pPr>
    </w:p>
    <w:p w:rsidR="003C676C" w:rsidRDefault="004708C5" w:rsidP="003C676C">
      <w:pPr>
        <w:pStyle w:val="NoSpacing"/>
      </w:pPr>
      <w:r>
        <w:t>There has been a lot of change over the last couple of years both within individual organisations and with Board membership</w:t>
      </w:r>
      <w:r w:rsidR="0047054D">
        <w:t>.</w:t>
      </w:r>
    </w:p>
    <w:p w:rsidR="0047054D" w:rsidRDefault="0047054D" w:rsidP="003C676C">
      <w:pPr>
        <w:pStyle w:val="NoSpacing"/>
      </w:pPr>
    </w:p>
    <w:p w:rsidR="0047054D" w:rsidRDefault="0047054D" w:rsidP="003C676C">
      <w:pPr>
        <w:pStyle w:val="NoSpacing"/>
      </w:pPr>
      <w:r>
        <w:t>Over the last few years the partnership has developed a common allocations framework</w:t>
      </w:r>
      <w:r w:rsidR="00CF53D6">
        <w:t xml:space="preserve"> </w:t>
      </w:r>
      <w:r>
        <w:t>and deliver</w:t>
      </w:r>
      <w:r w:rsidR="00CF53D6">
        <w:t>ed</w:t>
      </w:r>
      <w:r>
        <w:t xml:space="preserve"> the award winning Warm Homes Oldham scheme </w:t>
      </w:r>
      <w:r w:rsidR="00CF53D6">
        <w:t xml:space="preserve">through a tri-partite agreement </w:t>
      </w:r>
      <w:r>
        <w:t>with the Oldham Council</w:t>
      </w:r>
      <w:r w:rsidR="00CF53D6" w:rsidRPr="00CF53D6">
        <w:t xml:space="preserve"> </w:t>
      </w:r>
      <w:r w:rsidR="00CF53D6">
        <w:t>and the CCG</w:t>
      </w:r>
      <w:r>
        <w:t>.</w:t>
      </w:r>
    </w:p>
    <w:p w:rsidR="0047054D" w:rsidRDefault="0047054D" w:rsidP="003C676C">
      <w:pPr>
        <w:pStyle w:val="NoSpacing"/>
      </w:pPr>
    </w:p>
    <w:p w:rsidR="0047054D" w:rsidRDefault="00CF53D6" w:rsidP="003C676C">
      <w:pPr>
        <w:pStyle w:val="NoSpacing"/>
        <w:rPr>
          <w:b/>
          <w:u w:val="single"/>
        </w:rPr>
      </w:pPr>
      <w:r>
        <w:rPr>
          <w:b/>
          <w:u w:val="single"/>
        </w:rPr>
        <w:t xml:space="preserve">Scope of the review </w:t>
      </w:r>
      <w:r w:rsidR="0047054D" w:rsidRPr="0047054D">
        <w:rPr>
          <w:b/>
          <w:u w:val="single"/>
        </w:rPr>
        <w:t xml:space="preserve"> </w:t>
      </w:r>
    </w:p>
    <w:p w:rsidR="00D07B28" w:rsidRDefault="00D07B28" w:rsidP="003C676C">
      <w:pPr>
        <w:pStyle w:val="NoSpacing"/>
        <w:rPr>
          <w:b/>
          <w:u w:val="single"/>
        </w:rPr>
      </w:pPr>
    </w:p>
    <w:p w:rsidR="007D3A41" w:rsidRDefault="007D3A41" w:rsidP="007D3A41">
      <w:pPr>
        <w:pStyle w:val="NoSpacing"/>
      </w:pPr>
      <w:r>
        <w:t>The review is an exercise to invest quality time in the members to really look at the partnership and strengthen our leadership approach to see how we can really work effectively together for maximum effect.  It’s about how we do things together rather than what we do.</w:t>
      </w:r>
    </w:p>
    <w:p w:rsidR="007D3A41" w:rsidRDefault="007D3A41" w:rsidP="003C676C">
      <w:pPr>
        <w:pStyle w:val="NoSpacing"/>
      </w:pPr>
    </w:p>
    <w:p w:rsidR="0047054D" w:rsidRDefault="0047054D" w:rsidP="003C676C">
      <w:pPr>
        <w:pStyle w:val="NoSpacing"/>
      </w:pPr>
      <w:r>
        <w:t>The partnership would like to commission an independent review to look at the following areas:</w:t>
      </w:r>
    </w:p>
    <w:p w:rsidR="0047054D" w:rsidRDefault="0047054D" w:rsidP="0047054D">
      <w:pPr>
        <w:pStyle w:val="NoSpacing"/>
        <w:numPr>
          <w:ilvl w:val="0"/>
          <w:numId w:val="1"/>
        </w:numPr>
      </w:pPr>
      <w:r>
        <w:t>How we deliver</w:t>
      </w:r>
      <w:r w:rsidR="00CF53D6">
        <w:t xml:space="preserve"> as a </w:t>
      </w:r>
      <w:r w:rsidR="0089419A">
        <w:t>partnership?</w:t>
      </w:r>
    </w:p>
    <w:p w:rsidR="0047054D" w:rsidRDefault="0047054D" w:rsidP="0047054D">
      <w:pPr>
        <w:pStyle w:val="NoSpacing"/>
        <w:numPr>
          <w:ilvl w:val="0"/>
          <w:numId w:val="1"/>
        </w:numPr>
      </w:pPr>
      <w:r>
        <w:t>Governance arrangements</w:t>
      </w:r>
    </w:p>
    <w:p w:rsidR="0047054D" w:rsidRDefault="0047054D" w:rsidP="0047054D">
      <w:pPr>
        <w:pStyle w:val="NoSpacing"/>
        <w:numPr>
          <w:ilvl w:val="0"/>
          <w:numId w:val="1"/>
        </w:numPr>
      </w:pPr>
      <w:r>
        <w:t>Board member’s roles</w:t>
      </w:r>
      <w:r w:rsidR="00D07B28">
        <w:t xml:space="preserve"> both as an individual</w:t>
      </w:r>
      <w:r>
        <w:t xml:space="preserve"> organisation and as a representative of OHIP</w:t>
      </w:r>
      <w:r w:rsidR="00971F64">
        <w:t xml:space="preserve"> including appropriate feedback to Board </w:t>
      </w:r>
    </w:p>
    <w:p w:rsidR="00971F64" w:rsidRDefault="00971F64" w:rsidP="0047054D">
      <w:pPr>
        <w:pStyle w:val="NoSpacing"/>
        <w:numPr>
          <w:ilvl w:val="0"/>
          <w:numId w:val="1"/>
        </w:numPr>
      </w:pPr>
      <w:r>
        <w:t>Individual’s skills and strengths</w:t>
      </w:r>
    </w:p>
    <w:p w:rsidR="0047054D" w:rsidRDefault="0047054D" w:rsidP="0047054D">
      <w:pPr>
        <w:pStyle w:val="NoSpacing"/>
        <w:numPr>
          <w:ilvl w:val="0"/>
          <w:numId w:val="1"/>
        </w:numPr>
      </w:pPr>
      <w:r>
        <w:t>Succession planning</w:t>
      </w:r>
    </w:p>
    <w:p w:rsidR="0047054D" w:rsidRDefault="0047054D" w:rsidP="0047054D">
      <w:pPr>
        <w:pStyle w:val="NoSpacing"/>
        <w:numPr>
          <w:ilvl w:val="0"/>
          <w:numId w:val="1"/>
        </w:numPr>
      </w:pPr>
      <w:r>
        <w:t>GM Devolution</w:t>
      </w:r>
    </w:p>
    <w:p w:rsidR="0047054D" w:rsidRDefault="0047054D" w:rsidP="0047054D">
      <w:pPr>
        <w:pStyle w:val="NoSpacing"/>
        <w:numPr>
          <w:ilvl w:val="0"/>
          <w:numId w:val="1"/>
        </w:numPr>
      </w:pPr>
      <w:r>
        <w:t xml:space="preserve">Where will the partnership be in 10 </w:t>
      </w:r>
      <w:r w:rsidR="00525CD0">
        <w:t>years’ time</w:t>
      </w:r>
      <w:r w:rsidR="00D07B28">
        <w:t>?</w:t>
      </w:r>
      <w:r>
        <w:t xml:space="preserve"> </w:t>
      </w:r>
    </w:p>
    <w:p w:rsidR="002C2A55" w:rsidRDefault="002C2A55" w:rsidP="0047054D">
      <w:pPr>
        <w:pStyle w:val="NoSpacing"/>
        <w:numPr>
          <w:ilvl w:val="0"/>
          <w:numId w:val="1"/>
        </w:numPr>
      </w:pPr>
      <w:r>
        <w:t>Review</w:t>
      </w:r>
      <w:r w:rsidR="00D07B28">
        <w:t xml:space="preserve"> </w:t>
      </w:r>
      <w:proofErr w:type="gramStart"/>
      <w:r w:rsidR="00D07B28">
        <w:t xml:space="preserve">of </w:t>
      </w:r>
      <w:r>
        <w:t xml:space="preserve"> the</w:t>
      </w:r>
      <w:proofErr w:type="gramEnd"/>
      <w:r w:rsidR="00D07B28">
        <w:t xml:space="preserve"> current</w:t>
      </w:r>
      <w:r>
        <w:t xml:space="preserve"> Terms of Reference </w:t>
      </w:r>
    </w:p>
    <w:p w:rsidR="0089419A" w:rsidRDefault="0089419A" w:rsidP="0089419A">
      <w:pPr>
        <w:pStyle w:val="NoSpacing"/>
      </w:pPr>
    </w:p>
    <w:p w:rsidR="0047054D" w:rsidRDefault="0047054D" w:rsidP="0047054D">
      <w:pPr>
        <w:pStyle w:val="NoSpacing"/>
      </w:pPr>
    </w:p>
    <w:p w:rsidR="0047054D" w:rsidRDefault="0047054D" w:rsidP="0047054D">
      <w:pPr>
        <w:pStyle w:val="NoSpacing"/>
      </w:pPr>
      <w:r>
        <w:t>It is envisaged that this work will take 5 working days</w:t>
      </w:r>
      <w:r w:rsidR="002C2A55">
        <w:t xml:space="preserve"> to complete and</w:t>
      </w:r>
      <w:r>
        <w:t xml:space="preserve"> will include:</w:t>
      </w:r>
    </w:p>
    <w:p w:rsidR="0047054D" w:rsidRDefault="0047054D" w:rsidP="0047054D">
      <w:pPr>
        <w:pStyle w:val="NoSpacing"/>
        <w:numPr>
          <w:ilvl w:val="0"/>
          <w:numId w:val="2"/>
        </w:numPr>
      </w:pPr>
      <w:r>
        <w:t>Engagement with individual Board members</w:t>
      </w:r>
    </w:p>
    <w:p w:rsidR="0047054D" w:rsidRDefault="0047054D" w:rsidP="0047054D">
      <w:pPr>
        <w:pStyle w:val="NoSpacing"/>
        <w:numPr>
          <w:ilvl w:val="0"/>
          <w:numId w:val="2"/>
        </w:numPr>
      </w:pPr>
      <w:r>
        <w:t>Final report including recommendations</w:t>
      </w:r>
    </w:p>
    <w:p w:rsidR="0047054D" w:rsidRDefault="0047054D" w:rsidP="0047054D">
      <w:pPr>
        <w:pStyle w:val="NoSpacing"/>
        <w:numPr>
          <w:ilvl w:val="0"/>
          <w:numId w:val="2"/>
        </w:numPr>
      </w:pPr>
      <w:r>
        <w:t xml:space="preserve">Attendance at the next Board meeting to </w:t>
      </w:r>
      <w:r w:rsidR="00CF53D6">
        <w:t>feedback</w:t>
      </w:r>
      <w:r>
        <w:t xml:space="preserve"> </w:t>
      </w:r>
      <w:r w:rsidR="00CF53D6">
        <w:t xml:space="preserve">findings </w:t>
      </w:r>
    </w:p>
    <w:p w:rsidR="00CC2C96" w:rsidRDefault="00CC2C96" w:rsidP="0047054D">
      <w:pPr>
        <w:pStyle w:val="NoSpacing"/>
      </w:pPr>
    </w:p>
    <w:p w:rsidR="0047054D" w:rsidRPr="0047054D" w:rsidRDefault="0047054D" w:rsidP="0047054D">
      <w:pPr>
        <w:pStyle w:val="NoSpacing"/>
      </w:pPr>
      <w:r>
        <w:t>The consultant will</w:t>
      </w:r>
      <w:r w:rsidR="00CC2C96">
        <w:t xml:space="preserve"> be guided by and r</w:t>
      </w:r>
      <w:r w:rsidR="002C2A55">
        <w:t xml:space="preserve">eport back to the Chair and Vice </w:t>
      </w:r>
      <w:r w:rsidR="00CC2C96">
        <w:t>Chair and Partnership Manager.</w:t>
      </w:r>
    </w:p>
    <w:p w:rsidR="004708C5" w:rsidRDefault="004708C5" w:rsidP="003C676C">
      <w:pPr>
        <w:pStyle w:val="NoSpacing"/>
      </w:pPr>
    </w:p>
    <w:p w:rsidR="007802A4" w:rsidRDefault="007802A4" w:rsidP="007802A4">
      <w:pPr>
        <w:pStyle w:val="NoSpacing"/>
      </w:pPr>
      <w:r>
        <w:t>Appendix1 gives details of the current Board membership</w:t>
      </w:r>
    </w:p>
    <w:p w:rsidR="007802A4" w:rsidRDefault="007802A4" w:rsidP="007802A4">
      <w:pPr>
        <w:pStyle w:val="NoSpacing"/>
      </w:pPr>
      <w:r>
        <w:t xml:space="preserve">Appendix 2 details of organisations stock size in Oldham </w:t>
      </w:r>
    </w:p>
    <w:p w:rsidR="00A1067A" w:rsidRDefault="00A1067A" w:rsidP="007802A4">
      <w:pPr>
        <w:pStyle w:val="NoSpacing"/>
      </w:pPr>
      <w:r>
        <w:t xml:space="preserve">Appendix 3 current Terms of Reference </w:t>
      </w:r>
    </w:p>
    <w:p w:rsidR="004708C5" w:rsidRDefault="004708C5" w:rsidP="007802A4">
      <w:pPr>
        <w:pStyle w:val="NoSpacing"/>
      </w:pPr>
    </w:p>
    <w:p w:rsidR="00A4306F" w:rsidRDefault="00A4306F" w:rsidP="007802A4">
      <w:pPr>
        <w:pStyle w:val="NoSpacing"/>
      </w:pPr>
    </w:p>
    <w:p w:rsidR="00A4306F" w:rsidRDefault="00A4306F" w:rsidP="007802A4">
      <w:pPr>
        <w:pStyle w:val="NoSpacing"/>
      </w:pPr>
    </w:p>
    <w:p w:rsidR="00A4306F" w:rsidRDefault="00A4306F" w:rsidP="007802A4">
      <w:pPr>
        <w:pStyle w:val="NoSpacing"/>
      </w:pPr>
    </w:p>
    <w:p w:rsidR="00A4306F" w:rsidRDefault="00A4306F" w:rsidP="007802A4">
      <w:pPr>
        <w:pStyle w:val="NoSpacing"/>
      </w:pPr>
    </w:p>
    <w:p w:rsidR="00A4306F" w:rsidRDefault="00A4306F" w:rsidP="007802A4">
      <w:pPr>
        <w:pStyle w:val="NoSpacing"/>
      </w:pPr>
    </w:p>
    <w:p w:rsidR="00A4306F" w:rsidRDefault="00A4306F" w:rsidP="007802A4">
      <w:pPr>
        <w:pStyle w:val="NoSpacing"/>
      </w:pPr>
    </w:p>
    <w:p w:rsidR="00A4306F" w:rsidRDefault="00A4306F" w:rsidP="007802A4">
      <w:pPr>
        <w:pStyle w:val="NoSpacing"/>
      </w:pPr>
    </w:p>
    <w:p w:rsidR="00A4306F" w:rsidRDefault="00A4306F" w:rsidP="007802A4">
      <w:pPr>
        <w:pStyle w:val="NoSpacing"/>
      </w:pPr>
    </w:p>
    <w:p w:rsidR="00A4306F" w:rsidRDefault="00A4306F" w:rsidP="007802A4">
      <w:pPr>
        <w:pStyle w:val="NoSpacing"/>
      </w:pPr>
    </w:p>
    <w:p w:rsidR="00A4306F" w:rsidRDefault="00A4306F" w:rsidP="007802A4">
      <w:pPr>
        <w:pStyle w:val="NoSpacing"/>
      </w:pPr>
    </w:p>
    <w:p w:rsidR="00A4306F" w:rsidRDefault="00A4306F" w:rsidP="007802A4">
      <w:pPr>
        <w:pStyle w:val="NoSpacing"/>
      </w:pPr>
    </w:p>
    <w:p w:rsidR="00A4306F" w:rsidRDefault="00A4306F" w:rsidP="007802A4">
      <w:pPr>
        <w:pStyle w:val="NoSpacing"/>
      </w:pPr>
    </w:p>
    <w:p w:rsidR="00A4306F" w:rsidRDefault="00A4306F" w:rsidP="007802A4">
      <w:pPr>
        <w:pStyle w:val="NoSpacing"/>
      </w:pPr>
    </w:p>
    <w:p w:rsidR="00A4306F" w:rsidRDefault="00A4306F" w:rsidP="007802A4">
      <w:pPr>
        <w:pStyle w:val="NoSpacing"/>
      </w:pPr>
    </w:p>
    <w:p w:rsidR="00A4306F" w:rsidRDefault="00A4306F" w:rsidP="007802A4">
      <w:pPr>
        <w:pStyle w:val="NoSpacing"/>
      </w:pPr>
    </w:p>
    <w:p w:rsidR="00B42BFA" w:rsidRDefault="00B42BFA" w:rsidP="007802A4">
      <w:pPr>
        <w:pStyle w:val="NoSpacing"/>
      </w:pPr>
    </w:p>
    <w:p w:rsidR="00B42BFA" w:rsidRDefault="00B42BFA" w:rsidP="007802A4">
      <w:pPr>
        <w:pStyle w:val="NoSpacing"/>
        <w:sectPr w:rsidR="00B42BF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rsidR="00B42BFA" w:rsidRPr="004B07D2" w:rsidRDefault="00B42BFA" w:rsidP="00B42BFA">
      <w:pPr>
        <w:rPr>
          <w:rFonts w:ascii="Arial" w:hAnsi="Arial" w:cs="Arial"/>
          <w:b/>
          <w:sz w:val="20"/>
          <w:szCs w:val="20"/>
        </w:rPr>
      </w:pPr>
      <w:r w:rsidRPr="00006BDF">
        <w:rPr>
          <w:rFonts w:ascii="Arial" w:hAnsi="Arial" w:cs="Arial"/>
          <w:b/>
          <w:sz w:val="32"/>
          <w:szCs w:val="32"/>
        </w:rPr>
        <w:t>OHIP BOARD</w:t>
      </w:r>
      <w:r>
        <w:rPr>
          <w:rFonts w:ascii="Arial" w:hAnsi="Arial" w:cs="Arial"/>
          <w:b/>
          <w:sz w:val="32"/>
          <w:szCs w:val="32"/>
        </w:rPr>
        <w:t>/DEPUTY</w:t>
      </w:r>
      <w:r w:rsidRPr="00006BDF">
        <w:rPr>
          <w:rFonts w:ascii="Arial" w:hAnsi="Arial" w:cs="Arial"/>
          <w:b/>
          <w:sz w:val="32"/>
          <w:szCs w:val="32"/>
        </w:rPr>
        <w:t xml:space="preserve"> MEMBERS CONTACT DETAILS</w:t>
      </w:r>
      <w:r>
        <w:rPr>
          <w:rFonts w:ascii="Arial" w:hAnsi="Arial" w:cs="Arial"/>
          <w:b/>
          <w:sz w:val="32"/>
          <w:szCs w:val="32"/>
        </w:rPr>
        <w:t xml:space="preserve"> Dec 2016</w:t>
      </w:r>
      <w:r w:rsidR="004B07D2">
        <w:rPr>
          <w:rFonts w:ascii="Arial" w:hAnsi="Arial" w:cs="Arial"/>
          <w:b/>
          <w:sz w:val="32"/>
          <w:szCs w:val="32"/>
        </w:rPr>
        <w:tab/>
      </w:r>
      <w:r w:rsidR="004B07D2">
        <w:rPr>
          <w:rFonts w:ascii="Arial" w:hAnsi="Arial" w:cs="Arial"/>
          <w:b/>
          <w:sz w:val="32"/>
          <w:szCs w:val="32"/>
        </w:rPr>
        <w:tab/>
      </w:r>
      <w:r w:rsidR="004B07D2">
        <w:rPr>
          <w:rFonts w:ascii="Arial" w:hAnsi="Arial" w:cs="Arial"/>
          <w:b/>
          <w:sz w:val="32"/>
          <w:szCs w:val="32"/>
        </w:rPr>
        <w:tab/>
      </w:r>
      <w:r w:rsidR="004B07D2">
        <w:rPr>
          <w:rFonts w:ascii="Arial" w:hAnsi="Arial" w:cs="Arial"/>
          <w:b/>
          <w:sz w:val="32"/>
          <w:szCs w:val="32"/>
        </w:rPr>
        <w:tab/>
        <w:t xml:space="preserve">      </w:t>
      </w:r>
      <w:r w:rsidR="004B07D2" w:rsidRPr="004B07D2">
        <w:rPr>
          <w:rFonts w:ascii="Arial" w:hAnsi="Arial" w:cs="Arial"/>
          <w:b/>
          <w:sz w:val="20"/>
          <w:szCs w:val="20"/>
        </w:rPr>
        <w:t>Appendix 1</w:t>
      </w:r>
    </w:p>
    <w:p w:rsidR="00B42BFA" w:rsidRDefault="00B42BFA" w:rsidP="00B42BFA">
      <w:pPr>
        <w:rPr>
          <w:rFonts w:ascii="Arial" w:hAnsi="Arial" w:cs="Arial"/>
          <w:color w:val="666666"/>
        </w:rPr>
      </w:pPr>
      <w:r w:rsidRPr="00B805FB">
        <w:rPr>
          <w:rFonts w:ascii="Arial" w:hAnsi="Arial" w:cs="Arial"/>
          <w:b/>
        </w:rPr>
        <w:t>AKSA</w:t>
      </w:r>
      <w:r w:rsidRPr="00B805FB">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Emma Wilson </w:t>
      </w:r>
      <w:r>
        <w:rPr>
          <w:rFonts w:ascii="Arial" w:hAnsi="Arial" w:cs="Arial"/>
        </w:rPr>
        <w:tab/>
      </w:r>
      <w:r>
        <w:rPr>
          <w:rFonts w:ascii="Arial" w:hAnsi="Arial" w:cs="Arial"/>
        </w:rPr>
        <w:tab/>
      </w:r>
      <w:hyperlink r:id="rId16" w:history="1">
        <w:r w:rsidRPr="00586A2F">
          <w:rPr>
            <w:rStyle w:val="Hyperlink"/>
            <w:rFonts w:ascii="Arial" w:hAnsi="Arial" w:cs="Arial"/>
          </w:rPr>
          <w:t>Emma.wilson@newcharter.co.uk</w:t>
        </w:r>
      </w:hyperlink>
      <w:r>
        <w:rPr>
          <w:rFonts w:ascii="Arial" w:hAnsi="Arial" w:cs="Arial"/>
        </w:rPr>
        <w:tab/>
      </w:r>
      <w:r>
        <w:rPr>
          <w:rFonts w:ascii="Arial" w:hAnsi="Arial" w:cs="Arial"/>
        </w:rPr>
        <w:tab/>
      </w:r>
      <w:r>
        <w:rPr>
          <w:rFonts w:ascii="Arial" w:hAnsi="Arial" w:cs="Arial"/>
        </w:rPr>
        <w:tab/>
      </w:r>
      <w:r w:rsidRPr="00AD085D">
        <w:rPr>
          <w:rFonts w:ascii="Arial" w:hAnsi="Arial" w:cs="Arial"/>
        </w:rPr>
        <w:t>0161 331 2396</w:t>
      </w:r>
      <w:r>
        <w:rPr>
          <w:rFonts w:ascii="Arial" w:hAnsi="Arial" w:cs="Arial"/>
        </w:rPr>
        <w:tab/>
      </w:r>
    </w:p>
    <w:p w:rsidR="00B42BFA" w:rsidRPr="005C7868" w:rsidRDefault="00B42BFA" w:rsidP="00B42BFA">
      <w:pPr>
        <w:rPr>
          <w:rFonts w:ascii="Arial" w:hAnsi="Arial" w:cs="Arial"/>
        </w:rPr>
      </w:pPr>
      <w:r w:rsidRPr="00B805FB">
        <w:rPr>
          <w:rFonts w:ascii="Arial" w:hAnsi="Arial" w:cs="Arial"/>
          <w:b/>
        </w:rPr>
        <w:t>CONTOUR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 xml:space="preserve">Chris Langan </w:t>
      </w:r>
      <w:r>
        <w:rPr>
          <w:rFonts w:ascii="Arial" w:hAnsi="Arial" w:cs="Arial"/>
        </w:rPr>
        <w:tab/>
      </w:r>
      <w:r>
        <w:rPr>
          <w:rFonts w:ascii="Arial" w:hAnsi="Arial" w:cs="Arial"/>
        </w:rPr>
        <w:tab/>
      </w:r>
      <w:hyperlink r:id="rId17" w:history="1">
        <w:r w:rsidRPr="0028526F">
          <w:rPr>
            <w:rStyle w:val="Hyperlink"/>
            <w:rFonts w:ascii="Arial" w:hAnsi="Arial" w:cs="Arial"/>
          </w:rPr>
          <w:t>chris.langan@symphonyhousing.org.uk</w:t>
        </w:r>
      </w:hyperlink>
      <w:r>
        <w:rPr>
          <w:rFonts w:ascii="Arial" w:hAnsi="Arial" w:cs="Arial"/>
        </w:rPr>
        <w:t xml:space="preserve">  </w:t>
      </w:r>
      <w:r>
        <w:rPr>
          <w:rFonts w:ascii="Arial" w:hAnsi="Arial" w:cs="Arial"/>
        </w:rPr>
        <w:tab/>
      </w:r>
      <w:r w:rsidR="00F00345">
        <w:rPr>
          <w:rFonts w:ascii="Arial" w:hAnsi="Arial" w:cs="Arial"/>
        </w:rPr>
        <w:tab/>
      </w:r>
      <w:r w:rsidRPr="005C7868">
        <w:rPr>
          <w:rFonts w:ascii="Arial" w:hAnsi="Arial" w:cs="Arial"/>
        </w:rPr>
        <w:t>0161</w:t>
      </w:r>
      <w:r>
        <w:rPr>
          <w:rFonts w:ascii="Arial" w:hAnsi="Arial" w:cs="Arial"/>
        </w:rPr>
        <w:t xml:space="preserve"> </w:t>
      </w:r>
      <w:r w:rsidRPr="005C7868">
        <w:rPr>
          <w:rFonts w:ascii="Arial" w:hAnsi="Arial" w:cs="Arial"/>
        </w:rPr>
        <w:t>875</w:t>
      </w:r>
      <w:r>
        <w:rPr>
          <w:rFonts w:ascii="Arial" w:hAnsi="Arial" w:cs="Arial"/>
        </w:rPr>
        <w:t xml:space="preserve"> </w:t>
      </w:r>
      <w:r w:rsidRPr="005C7868">
        <w:rPr>
          <w:rFonts w:ascii="Arial" w:hAnsi="Arial" w:cs="Arial"/>
        </w:rPr>
        <w:t>8116</w:t>
      </w:r>
    </w:p>
    <w:p w:rsidR="00B42BFA" w:rsidRDefault="00B42BFA" w:rsidP="00B42BF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E5701">
        <w:rPr>
          <w:rFonts w:ascii="Arial" w:hAnsi="Arial" w:cs="Arial"/>
          <w:color w:val="FF0000"/>
        </w:rPr>
        <w:t>Sonia Thompson</w:t>
      </w:r>
      <w:r>
        <w:rPr>
          <w:rFonts w:ascii="Arial" w:hAnsi="Arial" w:cs="Arial"/>
        </w:rPr>
        <w:tab/>
      </w:r>
      <w:hyperlink r:id="rId18" w:history="1">
        <w:r w:rsidRPr="00B815F0">
          <w:rPr>
            <w:rStyle w:val="Hyperlink"/>
            <w:rFonts w:ascii="Arial" w:hAnsi="Arial" w:cs="Arial"/>
            <w:color w:val="FF0000"/>
          </w:rPr>
          <w:t>sonia.thompson@contourhomes.org.uk</w:t>
        </w:r>
      </w:hyperlink>
      <w:r>
        <w:rPr>
          <w:rFonts w:ascii="Arial" w:hAnsi="Arial" w:cs="Arial"/>
        </w:rPr>
        <w:tab/>
      </w:r>
      <w:r w:rsidR="00F00345">
        <w:rPr>
          <w:rFonts w:ascii="Arial" w:hAnsi="Arial" w:cs="Arial"/>
        </w:rPr>
        <w:tab/>
      </w:r>
      <w:r w:rsidRPr="003E183E">
        <w:rPr>
          <w:rFonts w:ascii="Arial" w:hAnsi="Arial" w:cs="Arial"/>
          <w:color w:val="FF0000"/>
        </w:rPr>
        <w:t>0161 688 1763</w:t>
      </w:r>
    </w:p>
    <w:p w:rsidR="00B42BFA" w:rsidRPr="00006BDF" w:rsidRDefault="00B42BFA" w:rsidP="00B42BFA">
      <w:pPr>
        <w:rPr>
          <w:rFonts w:ascii="Arial" w:hAnsi="Arial" w:cs="Arial"/>
        </w:rPr>
      </w:pPr>
      <w:r w:rsidRPr="00B805FB">
        <w:rPr>
          <w:rFonts w:ascii="Arial" w:hAnsi="Arial" w:cs="Arial"/>
          <w:b/>
        </w:rPr>
        <w:t>FCHO</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B805FB">
        <w:rPr>
          <w:rFonts w:ascii="Arial" w:hAnsi="Arial" w:cs="Arial"/>
        </w:rPr>
        <w:t>Dave Smith</w:t>
      </w:r>
      <w:r w:rsidR="00F00345">
        <w:rPr>
          <w:rFonts w:ascii="Arial" w:hAnsi="Arial" w:cs="Arial"/>
        </w:rPr>
        <w:tab/>
      </w:r>
      <w:r>
        <w:rPr>
          <w:rFonts w:ascii="Arial" w:hAnsi="Arial" w:cs="Arial"/>
        </w:rPr>
        <w:tab/>
      </w:r>
      <w:hyperlink r:id="rId19" w:history="1">
        <w:r w:rsidRPr="00872FC3">
          <w:rPr>
            <w:rStyle w:val="Hyperlink"/>
            <w:rFonts w:ascii="Arial" w:hAnsi="Arial" w:cs="Arial"/>
          </w:rPr>
          <w:t>david.smith@fcho.co.uk</w:t>
        </w:r>
      </w:hyperlink>
      <w:r w:rsidR="00F00345">
        <w:rPr>
          <w:rFonts w:ascii="Arial" w:hAnsi="Arial" w:cs="Arial"/>
        </w:rPr>
        <w:tab/>
      </w:r>
      <w:r w:rsidR="00F00345">
        <w:rPr>
          <w:rFonts w:ascii="Arial" w:hAnsi="Arial" w:cs="Arial"/>
        </w:rPr>
        <w:tab/>
      </w:r>
      <w:r>
        <w:rPr>
          <w:rFonts w:ascii="Arial" w:hAnsi="Arial" w:cs="Arial"/>
        </w:rPr>
        <w:tab/>
      </w:r>
      <w:r w:rsidR="00F00345">
        <w:rPr>
          <w:rFonts w:ascii="Arial" w:hAnsi="Arial" w:cs="Arial"/>
        </w:rPr>
        <w:tab/>
      </w:r>
      <w:r>
        <w:rPr>
          <w:rFonts w:ascii="Arial" w:hAnsi="Arial" w:cs="Arial"/>
        </w:rPr>
        <w:t>0161 393 5563</w:t>
      </w:r>
    </w:p>
    <w:p w:rsidR="00B42BFA" w:rsidRPr="0030068E" w:rsidRDefault="00B42BFA" w:rsidP="00B42BFA">
      <w:pPr>
        <w:rPr>
          <w:rFonts w:ascii="Arial" w:hAnsi="Arial" w:cs="Arial"/>
          <w:color w:val="FF000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0068E">
        <w:rPr>
          <w:rFonts w:ascii="Arial" w:hAnsi="Arial" w:cs="Arial"/>
          <w:color w:val="FF0000"/>
        </w:rPr>
        <w:t xml:space="preserve">Sheena Mc Donnell </w:t>
      </w:r>
      <w:r>
        <w:rPr>
          <w:rFonts w:ascii="Arial" w:hAnsi="Arial" w:cs="Arial"/>
          <w:color w:val="FF0000"/>
        </w:rPr>
        <w:tab/>
      </w:r>
      <w:hyperlink r:id="rId20" w:history="1">
        <w:r w:rsidRPr="0030068E">
          <w:rPr>
            <w:rStyle w:val="Hyperlink"/>
            <w:rFonts w:ascii="Arial" w:hAnsi="Arial" w:cs="Arial"/>
            <w:color w:val="FF0000"/>
          </w:rPr>
          <w:t>Sheena.McDonnell@fcho.co.uk</w:t>
        </w:r>
      </w:hyperlink>
      <w:r w:rsidRPr="0030068E">
        <w:rPr>
          <w:rFonts w:ascii="Arial" w:hAnsi="Arial" w:cs="Arial"/>
          <w:color w:val="FF0000"/>
        </w:rPr>
        <w:tab/>
      </w:r>
      <w:r w:rsidRPr="0030068E">
        <w:rPr>
          <w:rFonts w:ascii="Arial" w:hAnsi="Arial" w:cs="Arial"/>
          <w:color w:val="FF0000"/>
        </w:rPr>
        <w:tab/>
      </w:r>
      <w:r>
        <w:rPr>
          <w:rFonts w:ascii="Arial" w:hAnsi="Arial" w:cs="Arial"/>
          <w:color w:val="FF0000"/>
        </w:rPr>
        <w:tab/>
      </w:r>
      <w:r w:rsidRPr="0030068E">
        <w:rPr>
          <w:rFonts w:ascii="Arial" w:hAnsi="Arial" w:cs="Arial"/>
          <w:color w:val="FF0000"/>
        </w:rPr>
        <w:t xml:space="preserve">0161 </w:t>
      </w:r>
      <w:r>
        <w:rPr>
          <w:rFonts w:ascii="Arial" w:hAnsi="Arial" w:cs="Arial"/>
          <w:color w:val="FF0000"/>
        </w:rPr>
        <w:t>393 5561</w:t>
      </w:r>
    </w:p>
    <w:p w:rsidR="00B42BFA" w:rsidRDefault="00B42BFA" w:rsidP="00B42BFA">
      <w:pPr>
        <w:rPr>
          <w:rFonts w:ascii="Arial" w:hAnsi="Arial" w:cs="Arial"/>
          <w:color w:val="FF0000"/>
        </w:rPr>
      </w:pPr>
      <w:r>
        <w:rPr>
          <w:rFonts w:ascii="Arial" w:hAnsi="Arial" w:cs="Arial"/>
          <w:b/>
        </w:rPr>
        <w:t>THE GUINNESS PARTNERSHIP</w:t>
      </w:r>
      <w:r>
        <w:rPr>
          <w:rFonts w:ascii="Arial" w:hAnsi="Arial" w:cs="Arial"/>
        </w:rPr>
        <w:tab/>
      </w:r>
      <w:r>
        <w:rPr>
          <w:rFonts w:ascii="Arial" w:hAnsi="Arial" w:cs="Arial"/>
        </w:rPr>
        <w:tab/>
      </w:r>
      <w:r w:rsidRPr="003E183E">
        <w:rPr>
          <w:rFonts w:ascii="Arial" w:hAnsi="Arial" w:cs="Arial"/>
        </w:rPr>
        <w:t>Sue Stott</w:t>
      </w:r>
      <w:r w:rsidR="00F00345">
        <w:rPr>
          <w:rFonts w:ascii="Arial" w:hAnsi="Arial" w:cs="Arial"/>
        </w:rPr>
        <w:tab/>
      </w:r>
      <w:r>
        <w:rPr>
          <w:rFonts w:ascii="Arial" w:hAnsi="Arial" w:cs="Arial"/>
        </w:rPr>
        <w:tab/>
      </w:r>
      <w:hyperlink r:id="rId21" w:history="1">
        <w:r w:rsidRPr="003E183E">
          <w:rPr>
            <w:rStyle w:val="Hyperlink"/>
            <w:rFonts w:ascii="Arial" w:hAnsi="Arial" w:cs="Arial"/>
          </w:rPr>
          <w:t>Sue.Stott@guinness.org.uk</w:t>
        </w:r>
      </w:hyperlink>
      <w:r w:rsidRPr="003E183E">
        <w:rPr>
          <w:rFonts w:ascii="Arial" w:hAnsi="Arial" w:cs="Arial"/>
        </w:rPr>
        <w:t xml:space="preserve"> </w:t>
      </w:r>
      <w:r w:rsidRPr="003E183E">
        <w:rPr>
          <w:rFonts w:ascii="Arial" w:hAnsi="Arial" w:cs="Arial"/>
        </w:rPr>
        <w:tab/>
      </w:r>
      <w:r w:rsidRPr="003E183E">
        <w:rPr>
          <w:rFonts w:ascii="Arial" w:hAnsi="Arial" w:cs="Arial"/>
        </w:rPr>
        <w:tab/>
      </w:r>
      <w:r>
        <w:rPr>
          <w:rFonts w:ascii="Arial" w:hAnsi="Arial" w:cs="Arial"/>
        </w:rPr>
        <w:tab/>
      </w:r>
      <w:r w:rsidR="00F00345">
        <w:rPr>
          <w:rFonts w:ascii="Arial" w:hAnsi="Arial" w:cs="Arial"/>
        </w:rPr>
        <w:tab/>
      </w:r>
      <w:r w:rsidRPr="003E183E">
        <w:rPr>
          <w:rFonts w:ascii="Arial" w:hAnsi="Arial" w:cs="Arial"/>
        </w:rPr>
        <w:t>01706 693370</w:t>
      </w:r>
    </w:p>
    <w:p w:rsidR="00B42BFA" w:rsidRPr="00243011" w:rsidRDefault="00B42BFA" w:rsidP="00F00345">
      <w:pPr>
        <w:rPr>
          <w:rFonts w:ascii="Arial" w:hAnsi="Arial" w:cs="Arial"/>
        </w:rPr>
      </w:pPr>
      <w:r w:rsidRPr="00416994">
        <w:rPr>
          <w:rFonts w:ascii="Arial" w:hAnsi="Arial" w:cs="Arial"/>
          <w:b/>
        </w:rPr>
        <w:t>(Vice Chair)</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00F00345">
        <w:rPr>
          <w:rFonts w:ascii="Arial" w:hAnsi="Arial" w:cs="Arial"/>
          <w:color w:val="FF0000"/>
        </w:rPr>
        <w:t>Kirsty Ellis</w:t>
      </w:r>
      <w:r w:rsidR="00F00345">
        <w:rPr>
          <w:rFonts w:ascii="Arial" w:hAnsi="Arial" w:cs="Arial"/>
          <w:color w:val="FF0000"/>
        </w:rPr>
        <w:tab/>
      </w:r>
      <w:r>
        <w:rPr>
          <w:rFonts w:ascii="Arial" w:hAnsi="Arial" w:cs="Arial"/>
          <w:color w:val="FF0000"/>
        </w:rPr>
        <w:tab/>
      </w:r>
      <w:hyperlink r:id="rId22" w:history="1">
        <w:r w:rsidRPr="00EB739C">
          <w:rPr>
            <w:rStyle w:val="Hyperlink"/>
            <w:rFonts w:ascii="Arial" w:hAnsi="Arial" w:cs="Arial"/>
            <w:color w:val="FF0000"/>
          </w:rPr>
          <w:t>Kirsty.Ellis@guinness.org.uk</w:t>
        </w:r>
      </w:hyperlink>
      <w:r>
        <w:rPr>
          <w:rFonts w:ascii="Arial" w:hAnsi="Arial" w:cs="Arial"/>
          <w:color w:val="FF0000"/>
        </w:rPr>
        <w:tab/>
      </w:r>
      <w:r>
        <w:rPr>
          <w:rFonts w:ascii="Arial" w:hAnsi="Arial" w:cs="Arial"/>
          <w:color w:val="FF0000"/>
        </w:rPr>
        <w:tab/>
      </w:r>
      <w:r>
        <w:rPr>
          <w:rFonts w:ascii="Arial" w:hAnsi="Arial" w:cs="Arial"/>
          <w:color w:val="FF0000"/>
        </w:rPr>
        <w:tab/>
      </w:r>
      <w:r w:rsidR="00F00345">
        <w:rPr>
          <w:rFonts w:ascii="Arial" w:hAnsi="Arial" w:cs="Arial"/>
          <w:color w:val="FF0000"/>
        </w:rPr>
        <w:tab/>
      </w:r>
      <w:r>
        <w:rPr>
          <w:rFonts w:ascii="Arial" w:hAnsi="Arial" w:cs="Arial"/>
          <w:color w:val="FF0000"/>
        </w:rPr>
        <w:t>01706 696302</w:t>
      </w:r>
    </w:p>
    <w:p w:rsidR="00B42BFA" w:rsidRDefault="00B42BFA" w:rsidP="00B42BFA">
      <w:pPr>
        <w:rPr>
          <w:rFonts w:ascii="Arial" w:hAnsi="Arial" w:cs="Arial"/>
          <w:color w:val="FF0000"/>
        </w:rPr>
      </w:pPr>
      <w:r w:rsidRPr="00243011">
        <w:rPr>
          <w:rFonts w:ascii="Arial" w:hAnsi="Arial" w:cs="Arial"/>
          <w:b/>
        </w:rPr>
        <w:t>HOUSING</w:t>
      </w:r>
      <w:r>
        <w:rPr>
          <w:rFonts w:ascii="Arial" w:hAnsi="Arial" w:cs="Arial"/>
          <w:b/>
        </w:rPr>
        <w:t xml:space="preserve"> AND CARE</w:t>
      </w:r>
      <w:r w:rsidRPr="00243011">
        <w:rPr>
          <w:rFonts w:ascii="Arial" w:hAnsi="Arial" w:cs="Arial"/>
          <w:b/>
        </w:rPr>
        <w:t xml:space="preserve"> 21</w:t>
      </w:r>
      <w:r>
        <w:rPr>
          <w:rFonts w:ascii="Arial" w:hAnsi="Arial" w:cs="Arial"/>
          <w:b/>
        </w:rPr>
        <w:tab/>
      </w:r>
      <w:r>
        <w:rPr>
          <w:rFonts w:ascii="Arial" w:hAnsi="Arial" w:cs="Arial"/>
          <w:b/>
        </w:rPr>
        <w:tab/>
      </w:r>
      <w:r>
        <w:rPr>
          <w:rFonts w:ascii="Arial" w:hAnsi="Arial" w:cs="Arial"/>
          <w:b/>
        </w:rPr>
        <w:tab/>
      </w:r>
      <w:r>
        <w:rPr>
          <w:rFonts w:ascii="Arial" w:hAnsi="Arial" w:cs="Arial"/>
        </w:rPr>
        <w:t>Ruth Ryan</w:t>
      </w:r>
      <w:r w:rsidRPr="003E183E">
        <w:rPr>
          <w:rFonts w:ascii="Arial" w:hAnsi="Arial" w:cs="Arial"/>
        </w:rPr>
        <w:tab/>
      </w:r>
      <w:r>
        <w:rPr>
          <w:rFonts w:ascii="Arial" w:hAnsi="Arial" w:cs="Arial"/>
        </w:rPr>
        <w:tab/>
      </w:r>
      <w:hyperlink r:id="rId23" w:history="1">
        <w:r>
          <w:rPr>
            <w:rStyle w:val="Hyperlink"/>
            <w:rFonts w:ascii="Arial" w:hAnsi="Arial" w:cs="Arial"/>
          </w:rPr>
          <w:t xml:space="preserve">Ruth .Ryan </w:t>
        </w:r>
        <w:r w:rsidRPr="002F37EA">
          <w:rPr>
            <w:rStyle w:val="Hyperlink"/>
            <w:rFonts w:ascii="Arial" w:hAnsi="Arial" w:cs="Arial"/>
          </w:rPr>
          <w:t>@housingandcare21.co.uk</w:t>
        </w:r>
      </w:hyperlink>
      <w:r>
        <w:rPr>
          <w:rFonts w:ascii="Arial" w:hAnsi="Arial" w:cs="Arial"/>
        </w:rPr>
        <w:t xml:space="preserve">  </w:t>
      </w:r>
      <w:r>
        <w:rPr>
          <w:rFonts w:ascii="Arial" w:hAnsi="Arial" w:cs="Arial"/>
        </w:rPr>
        <w:tab/>
      </w:r>
      <w:r>
        <w:rPr>
          <w:rFonts w:ascii="Arial" w:hAnsi="Arial" w:cs="Arial"/>
        </w:rPr>
        <w:tab/>
        <w:t>0370 192 4444</w:t>
      </w:r>
      <w:r w:rsidRPr="003E183E">
        <w:rPr>
          <w:rFonts w:ascii="Arial" w:hAnsi="Arial" w:cs="Arial"/>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color w:val="FF0000"/>
        </w:rPr>
        <w:t>Isobel Howard</w:t>
      </w:r>
      <w:r w:rsidRPr="00D139B9">
        <w:rPr>
          <w:rFonts w:ascii="Arial" w:hAnsi="Arial" w:cs="Arial"/>
          <w:color w:val="FF0000"/>
        </w:rPr>
        <w:tab/>
      </w:r>
      <w:r>
        <w:rPr>
          <w:rFonts w:ascii="Arial" w:hAnsi="Arial" w:cs="Arial"/>
          <w:color w:val="FF0000"/>
        </w:rPr>
        <w:tab/>
      </w:r>
      <w:hyperlink r:id="rId24" w:history="1">
        <w:r w:rsidRPr="00B815F0">
          <w:rPr>
            <w:rStyle w:val="Hyperlink"/>
            <w:rFonts w:ascii="Arial" w:hAnsi="Arial" w:cs="Arial"/>
            <w:color w:val="FF0000"/>
          </w:rPr>
          <w:t>Isobel.Howard@housingandcare21.co.uk</w:t>
        </w:r>
      </w:hyperlink>
      <w:r w:rsidRPr="00D139B9">
        <w:rPr>
          <w:rFonts w:ascii="Arial" w:hAnsi="Arial" w:cs="Arial"/>
          <w:color w:val="FF0000"/>
        </w:rPr>
        <w:tab/>
      </w:r>
      <w:r w:rsidR="00F00345">
        <w:rPr>
          <w:rFonts w:ascii="Arial" w:hAnsi="Arial" w:cs="Arial"/>
          <w:color w:val="FF0000"/>
        </w:rPr>
        <w:tab/>
      </w:r>
      <w:r>
        <w:rPr>
          <w:rFonts w:ascii="Arial" w:hAnsi="Arial" w:cs="Arial"/>
          <w:color w:val="FF0000"/>
        </w:rPr>
        <w:t>0370 192 4444</w:t>
      </w:r>
    </w:p>
    <w:p w:rsidR="00B42BFA" w:rsidRPr="00284AD9" w:rsidRDefault="00B42BFA" w:rsidP="00B42BFA">
      <w:pPr>
        <w:rPr>
          <w:rFonts w:ascii="Arial" w:hAnsi="Arial" w:cs="Arial"/>
        </w:rPr>
      </w:pPr>
      <w:r w:rsidRPr="00243011">
        <w:rPr>
          <w:rFonts w:ascii="Arial" w:hAnsi="Arial" w:cs="Arial"/>
          <w:b/>
        </w:rPr>
        <w:t>GREAT PLACES</w:t>
      </w:r>
      <w:r>
        <w:rPr>
          <w:rFonts w:ascii="Arial" w:hAnsi="Arial" w:cs="Arial"/>
          <w:b/>
        </w:rPr>
        <w:t xml:space="preserve"> (Chair)</w:t>
      </w:r>
      <w:r>
        <w:rPr>
          <w:rFonts w:ascii="Arial" w:hAnsi="Arial" w:cs="Arial"/>
          <w:b/>
        </w:rPr>
        <w:tab/>
      </w:r>
      <w:r>
        <w:rPr>
          <w:rFonts w:ascii="Arial" w:hAnsi="Arial" w:cs="Arial"/>
          <w:b/>
        </w:rPr>
        <w:tab/>
      </w:r>
      <w:r>
        <w:rPr>
          <w:rFonts w:ascii="Arial" w:hAnsi="Arial" w:cs="Arial"/>
          <w:b/>
        </w:rPr>
        <w:tab/>
      </w:r>
      <w:r w:rsidRPr="00284AD9">
        <w:rPr>
          <w:rFonts w:ascii="Arial" w:hAnsi="Arial" w:cs="Arial"/>
        </w:rPr>
        <w:t>Paul Newcombe</w:t>
      </w:r>
      <w:r>
        <w:rPr>
          <w:rFonts w:ascii="Arial" w:hAnsi="Arial" w:cs="Arial"/>
        </w:rPr>
        <w:tab/>
      </w:r>
      <w:r>
        <w:rPr>
          <w:rFonts w:ascii="Arial" w:hAnsi="Arial" w:cs="Arial"/>
        </w:rPr>
        <w:tab/>
      </w:r>
      <w:hyperlink r:id="rId25" w:history="1">
        <w:r w:rsidRPr="00872FC3">
          <w:rPr>
            <w:rStyle w:val="Hyperlink"/>
            <w:rFonts w:ascii="Arial" w:hAnsi="Arial" w:cs="Arial"/>
          </w:rPr>
          <w:t>paul.newcombe@greatplaces.org.uk</w:t>
        </w:r>
      </w:hyperlink>
      <w:r>
        <w:rPr>
          <w:rFonts w:ascii="Arial" w:hAnsi="Arial" w:cs="Arial"/>
        </w:rPr>
        <w:tab/>
      </w:r>
      <w:r>
        <w:rPr>
          <w:rFonts w:ascii="Arial" w:hAnsi="Arial" w:cs="Arial"/>
        </w:rPr>
        <w:tab/>
      </w:r>
      <w:r w:rsidRPr="00284AD9">
        <w:rPr>
          <w:rFonts w:ascii="Arial" w:hAnsi="Arial" w:cs="Arial"/>
        </w:rPr>
        <w:t>0161 484 3247</w:t>
      </w:r>
    </w:p>
    <w:p w:rsidR="00B42BFA" w:rsidRPr="00ED6DA5" w:rsidRDefault="00B42BFA" w:rsidP="00B42BFA">
      <w:pPr>
        <w:rPr>
          <w:rFonts w:ascii="Arial" w:hAnsi="Arial" w:cs="Arial"/>
          <w:color w:val="FF000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color w:val="FF0000"/>
        </w:rPr>
        <w:t xml:space="preserve">Masood Chaudhry  </w:t>
      </w:r>
      <w:r w:rsidRPr="00ED6DA5">
        <w:rPr>
          <w:rFonts w:ascii="Arial" w:hAnsi="Arial" w:cs="Arial"/>
          <w:color w:val="FF0000"/>
        </w:rPr>
        <w:t xml:space="preserve"> </w:t>
      </w:r>
      <w:r w:rsidRPr="00ED6DA5">
        <w:rPr>
          <w:rFonts w:ascii="Arial" w:hAnsi="Arial" w:cs="Arial"/>
          <w:color w:val="FF0000"/>
        </w:rPr>
        <w:tab/>
      </w:r>
      <w:hyperlink r:id="rId26" w:history="1">
        <w:r w:rsidRPr="002A38AF">
          <w:rPr>
            <w:rStyle w:val="Hyperlink"/>
            <w:rFonts w:ascii="Arial" w:hAnsi="Arial" w:cs="Arial"/>
            <w:color w:val="FF0000"/>
          </w:rPr>
          <w:t>Masood.Chaudhry@greatplaces.org.uk</w:t>
        </w:r>
      </w:hyperlink>
      <w:r w:rsidRPr="00EB739C">
        <w:rPr>
          <w:rFonts w:ascii="Arial" w:hAnsi="Arial" w:cs="Arial"/>
          <w:color w:val="FF0000"/>
        </w:rPr>
        <w:tab/>
      </w:r>
      <w:r w:rsidRPr="00ED6DA5">
        <w:rPr>
          <w:rFonts w:ascii="Arial" w:hAnsi="Arial" w:cs="Arial"/>
          <w:color w:val="FF0000"/>
        </w:rPr>
        <w:tab/>
      </w:r>
      <w:r>
        <w:rPr>
          <w:rFonts w:ascii="Arial" w:hAnsi="Arial" w:cs="Arial"/>
          <w:color w:val="FF0000"/>
        </w:rPr>
        <w:t>0161 484 3266</w:t>
      </w:r>
    </w:p>
    <w:p w:rsidR="00B42BFA" w:rsidRPr="007E21E3" w:rsidRDefault="00B42BFA" w:rsidP="00B42BFA">
      <w:pPr>
        <w:rPr>
          <w:rFonts w:ascii="Arial" w:hAnsi="Arial" w:cs="Arial"/>
        </w:rPr>
      </w:pPr>
      <w:r w:rsidRPr="00243011">
        <w:rPr>
          <w:rFonts w:ascii="Arial" w:hAnsi="Arial" w:cs="Arial"/>
          <w:b/>
        </w:rPr>
        <w:t>REGENDA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00345">
        <w:rPr>
          <w:rFonts w:ascii="Arial" w:hAnsi="Arial" w:cs="Arial"/>
        </w:rPr>
        <w:t>Bill Lovat</w:t>
      </w:r>
      <w:r w:rsidR="00F00345">
        <w:rPr>
          <w:rFonts w:ascii="Arial" w:hAnsi="Arial" w:cs="Arial"/>
        </w:rPr>
        <w:tab/>
      </w:r>
      <w:r>
        <w:rPr>
          <w:rFonts w:ascii="Arial" w:hAnsi="Arial" w:cs="Arial"/>
        </w:rPr>
        <w:tab/>
      </w:r>
      <w:hyperlink r:id="rId27" w:history="1">
        <w:r w:rsidRPr="007E21E3">
          <w:rPr>
            <w:rStyle w:val="Hyperlink"/>
            <w:rFonts w:ascii="Arial" w:hAnsi="Arial" w:cs="Arial"/>
          </w:rPr>
          <w:t>Bill.Lovat@regenda.org.uk</w:t>
        </w:r>
      </w:hyperlink>
      <w:r>
        <w:rPr>
          <w:rFonts w:ascii="Arial" w:hAnsi="Arial" w:cs="Arial"/>
        </w:rPr>
        <w:tab/>
      </w:r>
      <w:r>
        <w:rPr>
          <w:rFonts w:ascii="Arial" w:hAnsi="Arial" w:cs="Arial"/>
        </w:rPr>
        <w:tab/>
      </w:r>
      <w:r w:rsidR="00F00345">
        <w:rPr>
          <w:rFonts w:ascii="Arial" w:hAnsi="Arial" w:cs="Arial"/>
        </w:rPr>
        <w:tab/>
      </w:r>
      <w:r w:rsidR="00F00345">
        <w:rPr>
          <w:rFonts w:ascii="Arial" w:hAnsi="Arial" w:cs="Arial"/>
        </w:rPr>
        <w:tab/>
      </w:r>
      <w:r>
        <w:rPr>
          <w:rFonts w:ascii="Arial" w:hAnsi="Arial" w:cs="Arial"/>
        </w:rPr>
        <w:t>01204 814 208</w:t>
      </w:r>
    </w:p>
    <w:p w:rsidR="00B42BFA" w:rsidRPr="00DB6700" w:rsidRDefault="00B42BFA" w:rsidP="00B42BFA">
      <w:pPr>
        <w:rPr>
          <w:rFonts w:ascii="Arial" w:hAnsi="Arial" w:cs="Arial"/>
          <w:color w:val="FF000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B6700">
        <w:rPr>
          <w:rFonts w:ascii="Arial" w:hAnsi="Arial" w:cs="Arial"/>
          <w:color w:val="FF0000"/>
        </w:rPr>
        <w:t>Joanne Walsh</w:t>
      </w:r>
      <w:r w:rsidRPr="00DB6700">
        <w:rPr>
          <w:rFonts w:ascii="Arial" w:hAnsi="Arial" w:cs="Arial"/>
          <w:color w:val="FF0000"/>
        </w:rPr>
        <w:tab/>
      </w:r>
      <w:r>
        <w:rPr>
          <w:rFonts w:ascii="Arial" w:hAnsi="Arial" w:cs="Arial"/>
          <w:color w:val="FF0000"/>
        </w:rPr>
        <w:tab/>
      </w:r>
      <w:hyperlink r:id="rId28" w:history="1">
        <w:r w:rsidRPr="00DB6700">
          <w:rPr>
            <w:rStyle w:val="Hyperlink"/>
            <w:rFonts w:ascii="Arial" w:hAnsi="Arial" w:cs="Arial"/>
            <w:color w:val="FF0000"/>
          </w:rPr>
          <w:t>joanne.walsh@regenda.org.uk</w:t>
        </w:r>
      </w:hyperlink>
      <w:r w:rsidRPr="00DB6700">
        <w:rPr>
          <w:rFonts w:ascii="Arial" w:hAnsi="Arial" w:cs="Arial"/>
          <w:color w:val="FF0000"/>
        </w:rPr>
        <w:tab/>
      </w:r>
      <w:r w:rsidRPr="00DB6700">
        <w:rPr>
          <w:rFonts w:ascii="Arial" w:hAnsi="Arial" w:cs="Arial"/>
          <w:color w:val="FF0000"/>
        </w:rPr>
        <w:tab/>
      </w:r>
      <w:r>
        <w:rPr>
          <w:rFonts w:ascii="Arial" w:hAnsi="Arial" w:cs="Arial"/>
          <w:color w:val="FF0000"/>
        </w:rPr>
        <w:tab/>
      </w:r>
      <w:r w:rsidRPr="00DB6700">
        <w:rPr>
          <w:rFonts w:ascii="Arial" w:hAnsi="Arial" w:cs="Arial"/>
          <w:color w:val="FF0000"/>
        </w:rPr>
        <w:t>01204 814548</w:t>
      </w:r>
    </w:p>
    <w:p w:rsidR="00B42BFA" w:rsidRDefault="00B42BFA" w:rsidP="00B42BFA">
      <w:pPr>
        <w:rPr>
          <w:rFonts w:ascii="Arial" w:hAnsi="Arial" w:cs="Arial"/>
          <w:color w:val="FF0000"/>
        </w:rPr>
      </w:pPr>
      <w:r w:rsidRPr="00243011">
        <w:rPr>
          <w:rFonts w:ascii="Arial" w:hAnsi="Arial" w:cs="Arial"/>
          <w:b/>
        </w:rPr>
        <w:t>VILLAGES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416994">
        <w:rPr>
          <w:rFonts w:ascii="Arial" w:hAnsi="Arial" w:cs="Arial"/>
        </w:rPr>
        <w:t>Abi Winstanley</w:t>
      </w:r>
      <w:r>
        <w:rPr>
          <w:rFonts w:ascii="Arial" w:hAnsi="Arial" w:cs="Arial"/>
        </w:rPr>
        <w:tab/>
      </w:r>
      <w:hyperlink r:id="rId29" w:history="1">
        <w:r w:rsidRPr="00B86682">
          <w:rPr>
            <w:rStyle w:val="Hyperlink"/>
            <w:rFonts w:ascii="Arial" w:hAnsi="Arial" w:cs="Arial"/>
          </w:rPr>
          <w:t>Abigail.Winstanley@forviva.co.uk</w:t>
        </w:r>
      </w:hyperlink>
      <w:r>
        <w:rPr>
          <w:rFonts w:ascii="Arial" w:hAnsi="Arial" w:cs="Arial"/>
        </w:rPr>
        <w:tab/>
      </w:r>
      <w:r>
        <w:rPr>
          <w:rFonts w:ascii="Arial" w:hAnsi="Arial" w:cs="Arial"/>
        </w:rPr>
        <w:tab/>
      </w:r>
      <w:r w:rsidR="00F00345">
        <w:rPr>
          <w:rFonts w:ascii="Arial" w:hAnsi="Arial" w:cs="Arial"/>
        </w:rPr>
        <w:tab/>
      </w:r>
      <w:r w:rsidRPr="00F713DD">
        <w:rPr>
          <w:rFonts w:ascii="Arial" w:hAnsi="Arial" w:cs="Arial"/>
        </w:rPr>
        <w:t>0161 605 7790</w:t>
      </w:r>
    </w:p>
    <w:p w:rsidR="00B42BFA" w:rsidRDefault="00B42BFA" w:rsidP="00B42BFA">
      <w:pPr>
        <w:ind w:left="6480" w:hanging="2160"/>
        <w:rPr>
          <w:rFonts w:ascii="Arial" w:hAnsi="Arial" w:cs="Arial"/>
        </w:rPr>
      </w:pPr>
      <w:r w:rsidRPr="002A38AF">
        <w:rPr>
          <w:rFonts w:ascii="Arial" w:hAnsi="Arial" w:cs="Arial"/>
          <w:color w:val="FF0000"/>
        </w:rPr>
        <w:t xml:space="preserve">Alex Morrish  </w:t>
      </w:r>
      <w:r w:rsidRPr="002A38AF">
        <w:rPr>
          <w:rFonts w:ascii="Arial" w:hAnsi="Arial" w:cs="Arial"/>
          <w:color w:val="FF0000"/>
        </w:rPr>
        <w:tab/>
      </w:r>
      <w:hyperlink r:id="rId30" w:history="1">
        <w:r w:rsidRPr="002A38AF">
          <w:rPr>
            <w:rStyle w:val="Hyperlink"/>
            <w:rFonts w:ascii="Arial" w:hAnsi="Arial" w:cs="Arial"/>
            <w:color w:val="FF0000"/>
          </w:rPr>
          <w:t>Alex.Morrish@villages.org.uk</w:t>
        </w:r>
      </w:hyperlink>
      <w:r>
        <w:rPr>
          <w:rFonts w:ascii="Arial" w:hAnsi="Arial" w:cs="Arial"/>
          <w:color w:val="FF0000"/>
        </w:rPr>
        <w:tab/>
      </w:r>
      <w:r>
        <w:rPr>
          <w:rFonts w:ascii="Arial" w:hAnsi="Arial" w:cs="Arial"/>
          <w:color w:val="FF0000"/>
        </w:rPr>
        <w:tab/>
      </w:r>
      <w:r>
        <w:rPr>
          <w:rFonts w:ascii="Arial" w:hAnsi="Arial" w:cs="Arial"/>
          <w:color w:val="FF0000"/>
        </w:rPr>
        <w:tab/>
      </w:r>
      <w:r w:rsidR="00F00345">
        <w:rPr>
          <w:rFonts w:ascii="Arial" w:hAnsi="Arial" w:cs="Arial"/>
          <w:color w:val="FF0000"/>
        </w:rPr>
        <w:tab/>
      </w:r>
      <w:r w:rsidRPr="00B977B0">
        <w:rPr>
          <w:rFonts w:ascii="Arial" w:hAnsi="Arial" w:cs="Arial"/>
          <w:color w:val="FF0000"/>
        </w:rPr>
        <w:t>0151 949 5084 /</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M07860916789</w:t>
      </w:r>
    </w:p>
    <w:p w:rsidR="00B42BFA" w:rsidRPr="00A30AE4" w:rsidRDefault="00B42BFA" w:rsidP="00B42BFA">
      <w:pPr>
        <w:rPr>
          <w:rFonts w:ascii="Arial" w:hAnsi="Arial" w:cs="Arial"/>
          <w:color w:val="FF0000"/>
        </w:rPr>
      </w:pPr>
      <w:r>
        <w:rPr>
          <w:rFonts w:ascii="Arial" w:hAnsi="Arial" w:cs="Arial"/>
          <w:b/>
        </w:rPr>
        <w:t xml:space="preserve">OLDHAM COUNCIL </w:t>
      </w:r>
      <w:r>
        <w:rPr>
          <w:rFonts w:ascii="Arial" w:hAnsi="Arial" w:cs="Arial"/>
          <w:color w:val="FF0000"/>
        </w:rPr>
        <w:tab/>
      </w:r>
      <w:r>
        <w:rPr>
          <w:rFonts w:ascii="Arial" w:hAnsi="Arial" w:cs="Arial"/>
          <w:color w:val="FF0000"/>
        </w:rPr>
        <w:tab/>
      </w:r>
      <w:r>
        <w:rPr>
          <w:rFonts w:ascii="Arial" w:hAnsi="Arial" w:cs="Arial"/>
          <w:color w:val="FF0000"/>
        </w:rPr>
        <w:tab/>
      </w:r>
      <w:r w:rsidR="00F00345">
        <w:rPr>
          <w:rFonts w:ascii="Arial" w:hAnsi="Arial" w:cs="Arial"/>
          <w:color w:val="FF0000"/>
        </w:rPr>
        <w:tab/>
      </w:r>
      <w:r>
        <w:rPr>
          <w:rFonts w:ascii="Arial" w:hAnsi="Arial" w:cs="Arial"/>
        </w:rPr>
        <w:t xml:space="preserve">Tom Stannard </w:t>
      </w:r>
      <w:r>
        <w:rPr>
          <w:rFonts w:ascii="Arial" w:hAnsi="Arial" w:cs="Arial"/>
          <w:color w:val="FF0000"/>
        </w:rPr>
        <w:tab/>
      </w:r>
      <w:hyperlink r:id="rId31" w:history="1">
        <w:r w:rsidRPr="00586A2F">
          <w:rPr>
            <w:rStyle w:val="Hyperlink"/>
            <w:rFonts w:ascii="Arial" w:hAnsi="Arial" w:cs="Arial"/>
          </w:rPr>
          <w:t>tom.stannard@oldham.gov.uk</w:t>
        </w:r>
      </w:hyperlink>
      <w:r>
        <w:rPr>
          <w:rFonts w:ascii="Arial" w:hAnsi="Arial" w:cs="Arial"/>
          <w:color w:val="FF0000"/>
        </w:rPr>
        <w:tab/>
      </w:r>
      <w:r>
        <w:rPr>
          <w:rFonts w:ascii="Arial" w:hAnsi="Arial" w:cs="Arial"/>
          <w:color w:val="FF0000"/>
        </w:rPr>
        <w:tab/>
      </w:r>
      <w:r>
        <w:rPr>
          <w:rFonts w:ascii="Arial" w:hAnsi="Arial" w:cs="Arial"/>
          <w:color w:val="FF0000"/>
        </w:rPr>
        <w:tab/>
      </w:r>
      <w:r w:rsidRPr="00D433DE">
        <w:rPr>
          <w:rFonts w:ascii="Arial" w:hAnsi="Arial" w:cs="Arial"/>
        </w:rPr>
        <w:t>0161 770 4846</w:t>
      </w:r>
    </w:p>
    <w:p w:rsidR="00B42BFA" w:rsidRDefault="00B42BFA" w:rsidP="00F00345">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Bryn Cooke</w:t>
      </w:r>
      <w:r>
        <w:rPr>
          <w:rFonts w:ascii="Arial" w:hAnsi="Arial" w:cs="Arial"/>
          <w:color w:val="FF0000"/>
        </w:rPr>
        <w:tab/>
      </w:r>
      <w:r>
        <w:rPr>
          <w:rFonts w:ascii="Arial" w:hAnsi="Arial" w:cs="Arial"/>
          <w:color w:val="FF0000"/>
        </w:rPr>
        <w:tab/>
      </w:r>
      <w:hyperlink r:id="rId32" w:history="1">
        <w:r w:rsidRPr="002A38AF">
          <w:rPr>
            <w:rStyle w:val="Hyperlink"/>
            <w:rFonts w:ascii="Arial" w:hAnsi="Arial" w:cs="Arial"/>
            <w:color w:val="FF0000"/>
          </w:rPr>
          <w:t>bryn.cooke@oldham.gov.uk</w:t>
        </w:r>
      </w:hyperlink>
      <w:r>
        <w:rPr>
          <w:rFonts w:ascii="Arial" w:hAnsi="Arial" w:cs="Arial"/>
          <w:color w:val="FF0000"/>
        </w:rPr>
        <w:tab/>
      </w:r>
      <w:r>
        <w:rPr>
          <w:rFonts w:ascii="Arial" w:hAnsi="Arial" w:cs="Arial"/>
          <w:color w:val="FF0000"/>
        </w:rPr>
        <w:tab/>
      </w:r>
      <w:r>
        <w:rPr>
          <w:rFonts w:ascii="Arial" w:hAnsi="Arial" w:cs="Arial"/>
          <w:color w:val="FF0000"/>
        </w:rPr>
        <w:tab/>
      </w:r>
      <w:r w:rsidR="00F00345">
        <w:rPr>
          <w:rFonts w:ascii="Arial" w:hAnsi="Arial" w:cs="Arial"/>
          <w:color w:val="FF0000"/>
        </w:rPr>
        <w:tab/>
      </w:r>
      <w:r>
        <w:rPr>
          <w:rFonts w:ascii="Arial" w:hAnsi="Arial" w:cs="Arial"/>
          <w:color w:val="FF0000"/>
        </w:rPr>
        <w:t xml:space="preserve">0161 770 </w:t>
      </w:r>
      <w:r w:rsidRPr="00D433DE">
        <w:rPr>
          <w:rFonts w:ascii="Arial" w:hAnsi="Arial" w:cs="Arial"/>
          <w:color w:val="FF0000"/>
        </w:rPr>
        <w:t>4134</w:t>
      </w:r>
      <w:r w:rsidRPr="00A15929">
        <w:rPr>
          <w:rFonts w:ascii="Arial" w:hAnsi="Arial" w:cs="Arial"/>
          <w:b/>
        </w:rPr>
        <w:t>Board Members in Black, Deputies in Red</w:t>
      </w:r>
    </w:p>
    <w:p w:rsidR="00B42BFA" w:rsidRDefault="00B42BFA">
      <w:r>
        <w:br w:type="page"/>
      </w:r>
    </w:p>
    <w:p w:rsidR="00B42BFA" w:rsidRDefault="00B42BFA" w:rsidP="007802A4">
      <w:pPr>
        <w:pStyle w:val="NoSpacing"/>
        <w:sectPr w:rsidR="00B42BFA" w:rsidSect="00F00345">
          <w:pgSz w:w="16838" w:h="11906" w:orient="landscape"/>
          <w:pgMar w:top="1134" w:right="1440" w:bottom="1134" w:left="1440" w:header="709" w:footer="709" w:gutter="0"/>
          <w:cols w:space="708"/>
          <w:docGrid w:linePitch="360"/>
        </w:sectPr>
      </w:pPr>
    </w:p>
    <w:p w:rsidR="00A4306F" w:rsidRDefault="0095305C" w:rsidP="0095305C">
      <w:pPr>
        <w:pStyle w:val="NoSpacing"/>
        <w:jc w:val="right"/>
        <w:rPr>
          <w:b/>
        </w:rPr>
      </w:pPr>
      <w:r w:rsidRPr="0095305C">
        <w:rPr>
          <w:b/>
        </w:rPr>
        <w:t>Appendix 2</w:t>
      </w:r>
    </w:p>
    <w:p w:rsidR="00DF6B37" w:rsidRDefault="00DF6B37" w:rsidP="0095305C">
      <w:pPr>
        <w:pStyle w:val="NoSpacing"/>
        <w:jc w:val="right"/>
        <w:rPr>
          <w:b/>
        </w:rPr>
      </w:pPr>
    </w:p>
    <w:p w:rsidR="00DF6B37" w:rsidRPr="0095305C" w:rsidRDefault="00DF6B37" w:rsidP="0095305C">
      <w:pPr>
        <w:pStyle w:val="NoSpacing"/>
        <w:jc w:val="right"/>
        <w:rPr>
          <w:b/>
        </w:rPr>
      </w:pPr>
    </w:p>
    <w:tbl>
      <w:tblPr>
        <w:tblW w:w="8670" w:type="dxa"/>
        <w:tblInd w:w="93" w:type="dxa"/>
        <w:tblLook w:val="04A0" w:firstRow="1" w:lastRow="0" w:firstColumn="1" w:lastColumn="0" w:noHBand="0" w:noVBand="1"/>
      </w:tblPr>
      <w:tblGrid>
        <w:gridCol w:w="2640"/>
        <w:gridCol w:w="1206"/>
        <w:gridCol w:w="1206"/>
        <w:gridCol w:w="1206"/>
        <w:gridCol w:w="1206"/>
        <w:gridCol w:w="1206"/>
      </w:tblGrid>
      <w:tr w:rsidR="00A4306F" w:rsidTr="001448BB">
        <w:trPr>
          <w:trHeight w:val="702"/>
        </w:trPr>
        <w:tc>
          <w:tcPr>
            <w:tcW w:w="2640" w:type="dxa"/>
            <w:tcBorders>
              <w:top w:val="single" w:sz="4" w:space="0" w:color="auto"/>
              <w:left w:val="single" w:sz="4" w:space="0" w:color="auto"/>
              <w:bottom w:val="single" w:sz="4" w:space="0" w:color="auto"/>
              <w:right w:val="single" w:sz="4" w:space="0" w:color="auto"/>
            </w:tcBorders>
            <w:noWrap/>
            <w:vAlign w:val="bottom"/>
            <w:hideMark/>
          </w:tcPr>
          <w:p w:rsidR="00A4306F" w:rsidRDefault="00A4306F" w:rsidP="001448BB">
            <w:pPr>
              <w:rPr>
                <w:b/>
                <w:bCs/>
                <w:color w:val="000000"/>
                <w:sz w:val="20"/>
                <w:szCs w:val="20"/>
                <w:lang w:eastAsia="en-GB"/>
              </w:rPr>
            </w:pPr>
            <w:r>
              <w:rPr>
                <w:b/>
                <w:bCs/>
                <w:color w:val="000000"/>
                <w:sz w:val="20"/>
                <w:szCs w:val="20"/>
                <w:lang w:eastAsia="en-GB"/>
              </w:rPr>
              <w:t>Housing Association</w:t>
            </w:r>
          </w:p>
        </w:tc>
        <w:tc>
          <w:tcPr>
            <w:tcW w:w="1206" w:type="dxa"/>
            <w:tcBorders>
              <w:top w:val="single" w:sz="4" w:space="0" w:color="auto"/>
              <w:left w:val="nil"/>
              <w:bottom w:val="single" w:sz="4" w:space="0" w:color="auto"/>
              <w:right w:val="single" w:sz="4" w:space="0" w:color="auto"/>
            </w:tcBorders>
            <w:vAlign w:val="bottom"/>
            <w:hideMark/>
          </w:tcPr>
          <w:p w:rsidR="00A4306F" w:rsidRDefault="00A4306F" w:rsidP="001448BB">
            <w:pPr>
              <w:jc w:val="center"/>
              <w:rPr>
                <w:b/>
                <w:bCs/>
                <w:color w:val="000000"/>
                <w:sz w:val="20"/>
                <w:szCs w:val="20"/>
                <w:lang w:eastAsia="en-GB"/>
              </w:rPr>
            </w:pPr>
            <w:r>
              <w:rPr>
                <w:b/>
                <w:bCs/>
                <w:color w:val="000000"/>
                <w:sz w:val="20"/>
                <w:szCs w:val="20"/>
                <w:lang w:eastAsia="en-GB"/>
              </w:rPr>
              <w:t>Properties 2016</w:t>
            </w:r>
          </w:p>
        </w:tc>
        <w:tc>
          <w:tcPr>
            <w:tcW w:w="1206" w:type="dxa"/>
            <w:tcBorders>
              <w:top w:val="single" w:sz="4" w:space="0" w:color="auto"/>
              <w:left w:val="nil"/>
              <w:bottom w:val="single" w:sz="4" w:space="0" w:color="auto"/>
              <w:right w:val="single" w:sz="4" w:space="0" w:color="auto"/>
            </w:tcBorders>
            <w:vAlign w:val="bottom"/>
            <w:hideMark/>
          </w:tcPr>
          <w:p w:rsidR="00A4306F" w:rsidRDefault="00A4306F" w:rsidP="001448BB">
            <w:pPr>
              <w:jc w:val="center"/>
              <w:rPr>
                <w:b/>
                <w:bCs/>
                <w:color w:val="000000"/>
                <w:sz w:val="20"/>
                <w:szCs w:val="20"/>
                <w:lang w:eastAsia="en-GB"/>
              </w:rPr>
            </w:pPr>
            <w:r>
              <w:rPr>
                <w:b/>
                <w:bCs/>
                <w:color w:val="000000"/>
                <w:sz w:val="20"/>
                <w:szCs w:val="20"/>
                <w:lang w:eastAsia="en-GB"/>
              </w:rPr>
              <w:t>Properties 2013</w:t>
            </w:r>
          </w:p>
        </w:tc>
        <w:tc>
          <w:tcPr>
            <w:tcW w:w="1206" w:type="dxa"/>
            <w:tcBorders>
              <w:top w:val="single" w:sz="4" w:space="0" w:color="auto"/>
              <w:left w:val="nil"/>
              <w:bottom w:val="single" w:sz="4" w:space="0" w:color="auto"/>
              <w:right w:val="single" w:sz="4" w:space="0" w:color="auto"/>
            </w:tcBorders>
            <w:vAlign w:val="bottom"/>
            <w:hideMark/>
          </w:tcPr>
          <w:p w:rsidR="00A4306F" w:rsidRDefault="00A4306F" w:rsidP="001448BB">
            <w:pPr>
              <w:jc w:val="center"/>
              <w:rPr>
                <w:b/>
                <w:bCs/>
                <w:color w:val="000000"/>
                <w:sz w:val="20"/>
                <w:szCs w:val="20"/>
                <w:lang w:eastAsia="en-GB"/>
              </w:rPr>
            </w:pPr>
            <w:r>
              <w:rPr>
                <w:b/>
                <w:bCs/>
                <w:color w:val="000000"/>
                <w:sz w:val="20"/>
                <w:szCs w:val="20"/>
                <w:lang w:eastAsia="en-GB"/>
              </w:rPr>
              <w:t>Properties 2012</w:t>
            </w:r>
          </w:p>
        </w:tc>
        <w:tc>
          <w:tcPr>
            <w:tcW w:w="1206" w:type="dxa"/>
            <w:tcBorders>
              <w:top w:val="single" w:sz="4" w:space="0" w:color="auto"/>
              <w:left w:val="nil"/>
              <w:bottom w:val="single" w:sz="4" w:space="0" w:color="auto"/>
              <w:right w:val="single" w:sz="4" w:space="0" w:color="auto"/>
            </w:tcBorders>
            <w:vAlign w:val="bottom"/>
            <w:hideMark/>
          </w:tcPr>
          <w:p w:rsidR="00A4306F" w:rsidRDefault="00A4306F" w:rsidP="001448BB">
            <w:pPr>
              <w:jc w:val="center"/>
              <w:rPr>
                <w:b/>
                <w:bCs/>
                <w:color w:val="000000"/>
                <w:sz w:val="20"/>
                <w:szCs w:val="20"/>
                <w:lang w:eastAsia="en-GB"/>
              </w:rPr>
            </w:pPr>
            <w:r>
              <w:rPr>
                <w:b/>
                <w:bCs/>
                <w:color w:val="000000"/>
                <w:sz w:val="20"/>
                <w:szCs w:val="20"/>
                <w:lang w:eastAsia="en-GB"/>
              </w:rPr>
              <w:t>Properties 2011</w:t>
            </w:r>
          </w:p>
        </w:tc>
        <w:tc>
          <w:tcPr>
            <w:tcW w:w="1206" w:type="dxa"/>
            <w:tcBorders>
              <w:top w:val="single" w:sz="4" w:space="0" w:color="auto"/>
              <w:left w:val="nil"/>
              <w:bottom w:val="single" w:sz="4" w:space="0" w:color="auto"/>
              <w:right w:val="single" w:sz="4" w:space="0" w:color="auto"/>
            </w:tcBorders>
            <w:vAlign w:val="bottom"/>
            <w:hideMark/>
          </w:tcPr>
          <w:p w:rsidR="00A4306F" w:rsidRDefault="00A4306F" w:rsidP="001448BB">
            <w:pPr>
              <w:jc w:val="center"/>
              <w:rPr>
                <w:b/>
                <w:bCs/>
                <w:color w:val="000000"/>
                <w:sz w:val="20"/>
                <w:szCs w:val="20"/>
                <w:lang w:eastAsia="en-GB"/>
              </w:rPr>
            </w:pPr>
            <w:r>
              <w:rPr>
                <w:b/>
                <w:bCs/>
                <w:color w:val="000000"/>
                <w:sz w:val="20"/>
                <w:szCs w:val="20"/>
                <w:lang w:eastAsia="en-GB"/>
              </w:rPr>
              <w:t>Properties 2010</w:t>
            </w:r>
          </w:p>
        </w:tc>
      </w:tr>
      <w:tr w:rsidR="00A4306F" w:rsidTr="001448BB">
        <w:trPr>
          <w:trHeight w:val="300"/>
        </w:trPr>
        <w:tc>
          <w:tcPr>
            <w:tcW w:w="2640" w:type="dxa"/>
            <w:tcBorders>
              <w:top w:val="nil"/>
              <w:left w:val="single" w:sz="4" w:space="0" w:color="auto"/>
              <w:bottom w:val="single" w:sz="4" w:space="0" w:color="auto"/>
              <w:right w:val="single" w:sz="4" w:space="0" w:color="auto"/>
            </w:tcBorders>
            <w:noWrap/>
            <w:vAlign w:val="bottom"/>
            <w:hideMark/>
          </w:tcPr>
          <w:p w:rsidR="00A4306F" w:rsidRDefault="00A4306F" w:rsidP="001448BB">
            <w:pPr>
              <w:rPr>
                <w:color w:val="000000"/>
                <w:sz w:val="20"/>
                <w:szCs w:val="20"/>
                <w:lang w:eastAsia="en-GB"/>
              </w:rPr>
            </w:pPr>
            <w:r>
              <w:rPr>
                <w:color w:val="000000"/>
                <w:sz w:val="20"/>
                <w:szCs w:val="20"/>
                <w:lang w:eastAsia="en-GB"/>
              </w:rPr>
              <w:t>Aksa</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color w:val="000000"/>
                <w:sz w:val="20"/>
                <w:szCs w:val="20"/>
                <w:lang w:eastAsia="en-GB"/>
              </w:rPr>
            </w:pPr>
            <w:r>
              <w:rPr>
                <w:color w:val="000000"/>
                <w:sz w:val="20"/>
                <w:szCs w:val="20"/>
                <w:lang w:eastAsia="en-GB"/>
              </w:rPr>
              <w:t>597</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color w:val="000000"/>
                <w:sz w:val="20"/>
                <w:szCs w:val="20"/>
                <w:lang w:eastAsia="en-GB"/>
              </w:rPr>
            </w:pPr>
            <w:r>
              <w:rPr>
                <w:color w:val="000000"/>
                <w:sz w:val="20"/>
                <w:szCs w:val="20"/>
                <w:lang w:eastAsia="en-GB"/>
              </w:rPr>
              <w:t>529</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color w:val="000000"/>
                <w:sz w:val="20"/>
                <w:szCs w:val="20"/>
                <w:lang w:eastAsia="en-GB"/>
              </w:rPr>
            </w:pPr>
            <w:r>
              <w:rPr>
                <w:color w:val="000000"/>
                <w:sz w:val="20"/>
                <w:szCs w:val="20"/>
                <w:lang w:eastAsia="en-GB"/>
              </w:rPr>
              <w:t>510</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color w:val="000000"/>
                <w:sz w:val="20"/>
                <w:szCs w:val="20"/>
                <w:lang w:eastAsia="en-GB"/>
              </w:rPr>
            </w:pPr>
            <w:r>
              <w:rPr>
                <w:color w:val="000000"/>
                <w:sz w:val="20"/>
                <w:szCs w:val="20"/>
                <w:lang w:eastAsia="en-GB"/>
              </w:rPr>
              <w:t>499</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color w:val="000000"/>
                <w:sz w:val="20"/>
                <w:szCs w:val="20"/>
                <w:lang w:eastAsia="en-GB"/>
              </w:rPr>
            </w:pPr>
            <w:r>
              <w:rPr>
                <w:color w:val="000000"/>
                <w:sz w:val="20"/>
                <w:szCs w:val="20"/>
                <w:lang w:eastAsia="en-GB"/>
              </w:rPr>
              <w:t>499</w:t>
            </w:r>
          </w:p>
        </w:tc>
      </w:tr>
      <w:tr w:rsidR="00A4306F" w:rsidTr="001448BB">
        <w:trPr>
          <w:trHeight w:val="300"/>
        </w:trPr>
        <w:tc>
          <w:tcPr>
            <w:tcW w:w="2640" w:type="dxa"/>
            <w:tcBorders>
              <w:top w:val="nil"/>
              <w:left w:val="single" w:sz="4" w:space="0" w:color="auto"/>
              <w:bottom w:val="single" w:sz="4" w:space="0" w:color="auto"/>
              <w:right w:val="single" w:sz="4" w:space="0" w:color="auto"/>
            </w:tcBorders>
            <w:noWrap/>
            <w:vAlign w:val="bottom"/>
            <w:hideMark/>
          </w:tcPr>
          <w:p w:rsidR="00A4306F" w:rsidRDefault="00A4306F" w:rsidP="001448BB">
            <w:pPr>
              <w:rPr>
                <w:color w:val="000000"/>
                <w:sz w:val="20"/>
                <w:szCs w:val="20"/>
                <w:lang w:eastAsia="en-GB"/>
              </w:rPr>
            </w:pPr>
            <w:r>
              <w:rPr>
                <w:color w:val="000000"/>
                <w:sz w:val="20"/>
                <w:szCs w:val="20"/>
                <w:lang w:eastAsia="en-GB"/>
              </w:rPr>
              <w:t>Contour</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color w:val="000000"/>
                <w:sz w:val="20"/>
                <w:szCs w:val="20"/>
                <w:lang w:eastAsia="en-GB"/>
              </w:rPr>
            </w:pPr>
            <w:r>
              <w:rPr>
                <w:color w:val="000000"/>
                <w:sz w:val="20"/>
                <w:szCs w:val="20"/>
                <w:lang w:eastAsia="en-GB"/>
              </w:rPr>
              <w:t>1,201</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color w:val="000000"/>
                <w:sz w:val="20"/>
                <w:szCs w:val="20"/>
                <w:lang w:eastAsia="en-GB"/>
              </w:rPr>
            </w:pPr>
            <w:r>
              <w:rPr>
                <w:color w:val="000000"/>
                <w:sz w:val="20"/>
                <w:szCs w:val="20"/>
                <w:lang w:eastAsia="en-GB"/>
              </w:rPr>
              <w:t>1,117</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color w:val="000000"/>
                <w:sz w:val="20"/>
                <w:szCs w:val="20"/>
                <w:lang w:eastAsia="en-GB"/>
              </w:rPr>
            </w:pPr>
            <w:r>
              <w:rPr>
                <w:color w:val="000000"/>
                <w:sz w:val="20"/>
                <w:szCs w:val="20"/>
                <w:lang w:eastAsia="en-GB"/>
              </w:rPr>
              <w:t>1,240</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color w:val="000000"/>
                <w:sz w:val="20"/>
                <w:szCs w:val="20"/>
                <w:lang w:eastAsia="en-GB"/>
              </w:rPr>
            </w:pPr>
            <w:r>
              <w:rPr>
                <w:color w:val="000000"/>
                <w:sz w:val="20"/>
                <w:szCs w:val="20"/>
                <w:lang w:eastAsia="en-GB"/>
              </w:rPr>
              <w:t>1,247</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color w:val="000000"/>
                <w:sz w:val="20"/>
                <w:szCs w:val="20"/>
                <w:lang w:eastAsia="en-GB"/>
              </w:rPr>
            </w:pPr>
            <w:r>
              <w:rPr>
                <w:color w:val="000000"/>
                <w:sz w:val="20"/>
                <w:szCs w:val="20"/>
                <w:lang w:eastAsia="en-GB"/>
              </w:rPr>
              <w:t>1,247</w:t>
            </w:r>
          </w:p>
        </w:tc>
      </w:tr>
      <w:tr w:rsidR="00A4306F" w:rsidTr="001448BB">
        <w:trPr>
          <w:trHeight w:val="300"/>
        </w:trPr>
        <w:tc>
          <w:tcPr>
            <w:tcW w:w="2640" w:type="dxa"/>
            <w:tcBorders>
              <w:top w:val="nil"/>
              <w:left w:val="single" w:sz="4" w:space="0" w:color="auto"/>
              <w:bottom w:val="single" w:sz="4" w:space="0" w:color="auto"/>
              <w:right w:val="single" w:sz="4" w:space="0" w:color="auto"/>
            </w:tcBorders>
            <w:noWrap/>
            <w:vAlign w:val="bottom"/>
            <w:hideMark/>
          </w:tcPr>
          <w:p w:rsidR="00A4306F" w:rsidRDefault="00A4306F" w:rsidP="001448BB">
            <w:pPr>
              <w:rPr>
                <w:color w:val="000000"/>
                <w:sz w:val="20"/>
                <w:szCs w:val="20"/>
                <w:lang w:eastAsia="en-GB"/>
              </w:rPr>
            </w:pPr>
            <w:r>
              <w:rPr>
                <w:color w:val="000000"/>
                <w:sz w:val="20"/>
                <w:szCs w:val="20"/>
                <w:lang w:eastAsia="en-GB"/>
              </w:rPr>
              <w:t>FCHO</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color w:val="000000"/>
                <w:sz w:val="20"/>
                <w:szCs w:val="20"/>
                <w:lang w:eastAsia="en-GB"/>
              </w:rPr>
            </w:pPr>
            <w:r>
              <w:rPr>
                <w:color w:val="000000"/>
                <w:sz w:val="20"/>
                <w:szCs w:val="20"/>
                <w:lang w:eastAsia="en-GB"/>
              </w:rPr>
              <w:t>11,623</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color w:val="000000"/>
                <w:sz w:val="20"/>
                <w:szCs w:val="20"/>
                <w:lang w:eastAsia="en-GB"/>
              </w:rPr>
            </w:pPr>
            <w:r>
              <w:rPr>
                <w:color w:val="000000"/>
                <w:sz w:val="20"/>
                <w:szCs w:val="20"/>
                <w:lang w:eastAsia="en-GB"/>
              </w:rPr>
              <w:t>11,772</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color w:val="000000"/>
                <w:sz w:val="20"/>
                <w:szCs w:val="20"/>
                <w:lang w:eastAsia="en-GB"/>
              </w:rPr>
            </w:pPr>
            <w:r>
              <w:rPr>
                <w:color w:val="000000"/>
                <w:sz w:val="20"/>
                <w:szCs w:val="20"/>
                <w:lang w:eastAsia="en-GB"/>
              </w:rPr>
              <w:t>11,771</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color w:val="000000"/>
                <w:sz w:val="20"/>
                <w:szCs w:val="20"/>
                <w:lang w:eastAsia="en-GB"/>
              </w:rPr>
            </w:pPr>
            <w:r>
              <w:rPr>
                <w:color w:val="000000"/>
                <w:sz w:val="20"/>
                <w:szCs w:val="20"/>
                <w:lang w:eastAsia="en-GB"/>
              </w:rPr>
              <w:t>12,146</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color w:val="000000"/>
                <w:sz w:val="20"/>
                <w:szCs w:val="20"/>
                <w:lang w:eastAsia="en-GB"/>
              </w:rPr>
            </w:pPr>
            <w:r>
              <w:rPr>
                <w:color w:val="000000"/>
                <w:sz w:val="20"/>
                <w:szCs w:val="20"/>
                <w:lang w:eastAsia="en-GB"/>
              </w:rPr>
              <w:t>12,147</w:t>
            </w:r>
          </w:p>
        </w:tc>
      </w:tr>
      <w:tr w:rsidR="00A4306F" w:rsidTr="001448BB">
        <w:trPr>
          <w:trHeight w:val="300"/>
        </w:trPr>
        <w:tc>
          <w:tcPr>
            <w:tcW w:w="2640" w:type="dxa"/>
            <w:tcBorders>
              <w:top w:val="nil"/>
              <w:left w:val="single" w:sz="4" w:space="0" w:color="auto"/>
              <w:bottom w:val="single" w:sz="4" w:space="0" w:color="auto"/>
              <w:right w:val="single" w:sz="4" w:space="0" w:color="auto"/>
            </w:tcBorders>
            <w:noWrap/>
            <w:vAlign w:val="bottom"/>
            <w:hideMark/>
          </w:tcPr>
          <w:p w:rsidR="00A4306F" w:rsidRDefault="00A4306F" w:rsidP="001448BB">
            <w:pPr>
              <w:rPr>
                <w:color w:val="000000"/>
                <w:sz w:val="20"/>
                <w:szCs w:val="20"/>
                <w:lang w:eastAsia="en-GB"/>
              </w:rPr>
            </w:pPr>
            <w:r>
              <w:rPr>
                <w:color w:val="000000"/>
                <w:sz w:val="20"/>
                <w:szCs w:val="20"/>
                <w:lang w:eastAsia="en-GB"/>
              </w:rPr>
              <w:t>Great Places / MMHA *</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color w:val="000000"/>
                <w:sz w:val="20"/>
                <w:szCs w:val="20"/>
                <w:lang w:eastAsia="en-GB"/>
              </w:rPr>
            </w:pPr>
            <w:r>
              <w:rPr>
                <w:color w:val="000000"/>
                <w:sz w:val="20"/>
                <w:szCs w:val="20"/>
                <w:lang w:eastAsia="en-GB"/>
              </w:rPr>
              <w:t>1,884</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color w:val="000000"/>
                <w:sz w:val="20"/>
                <w:szCs w:val="20"/>
                <w:lang w:eastAsia="en-GB"/>
              </w:rPr>
            </w:pPr>
            <w:r>
              <w:rPr>
                <w:color w:val="000000"/>
                <w:sz w:val="20"/>
                <w:szCs w:val="20"/>
                <w:lang w:eastAsia="en-GB"/>
              </w:rPr>
              <w:t>1,646</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color w:val="000000"/>
                <w:sz w:val="20"/>
                <w:szCs w:val="20"/>
                <w:lang w:eastAsia="en-GB"/>
              </w:rPr>
            </w:pPr>
            <w:r>
              <w:rPr>
                <w:color w:val="000000"/>
                <w:sz w:val="20"/>
                <w:szCs w:val="20"/>
                <w:lang w:eastAsia="en-GB"/>
              </w:rPr>
              <w:t>1,155</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color w:val="000000"/>
                <w:sz w:val="20"/>
                <w:szCs w:val="20"/>
                <w:lang w:eastAsia="en-GB"/>
              </w:rPr>
            </w:pPr>
            <w:r>
              <w:rPr>
                <w:color w:val="000000"/>
                <w:sz w:val="20"/>
                <w:szCs w:val="20"/>
                <w:lang w:eastAsia="en-GB"/>
              </w:rPr>
              <w:t>851</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color w:val="000000"/>
                <w:sz w:val="20"/>
                <w:szCs w:val="20"/>
                <w:lang w:eastAsia="en-GB"/>
              </w:rPr>
            </w:pPr>
            <w:r>
              <w:rPr>
                <w:color w:val="000000"/>
                <w:sz w:val="20"/>
                <w:szCs w:val="20"/>
                <w:lang w:eastAsia="en-GB"/>
              </w:rPr>
              <w:t>851</w:t>
            </w:r>
          </w:p>
        </w:tc>
      </w:tr>
      <w:tr w:rsidR="00A4306F" w:rsidTr="001448BB">
        <w:trPr>
          <w:trHeight w:val="300"/>
        </w:trPr>
        <w:tc>
          <w:tcPr>
            <w:tcW w:w="2640" w:type="dxa"/>
            <w:tcBorders>
              <w:top w:val="nil"/>
              <w:left w:val="single" w:sz="4" w:space="0" w:color="auto"/>
              <w:bottom w:val="single" w:sz="4" w:space="0" w:color="auto"/>
              <w:right w:val="single" w:sz="4" w:space="0" w:color="auto"/>
            </w:tcBorders>
            <w:noWrap/>
            <w:vAlign w:val="bottom"/>
            <w:hideMark/>
          </w:tcPr>
          <w:p w:rsidR="00A4306F" w:rsidRDefault="00A4306F" w:rsidP="001448BB">
            <w:pPr>
              <w:rPr>
                <w:color w:val="000000"/>
                <w:sz w:val="20"/>
                <w:szCs w:val="20"/>
                <w:lang w:eastAsia="en-GB"/>
              </w:rPr>
            </w:pPr>
            <w:r>
              <w:rPr>
                <w:color w:val="000000"/>
                <w:sz w:val="20"/>
                <w:szCs w:val="20"/>
                <w:lang w:eastAsia="en-GB"/>
              </w:rPr>
              <w:t>Guinness Partnership</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color w:val="000000"/>
                <w:sz w:val="20"/>
                <w:szCs w:val="20"/>
                <w:lang w:eastAsia="en-GB"/>
              </w:rPr>
            </w:pPr>
            <w:r>
              <w:rPr>
                <w:color w:val="000000"/>
                <w:sz w:val="20"/>
                <w:szCs w:val="20"/>
                <w:lang w:eastAsia="en-GB"/>
              </w:rPr>
              <w:t>1,364</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color w:val="000000"/>
                <w:sz w:val="20"/>
                <w:szCs w:val="20"/>
                <w:lang w:eastAsia="en-GB"/>
              </w:rPr>
            </w:pPr>
            <w:r>
              <w:rPr>
                <w:color w:val="000000"/>
                <w:sz w:val="20"/>
                <w:szCs w:val="20"/>
                <w:lang w:eastAsia="en-GB"/>
              </w:rPr>
              <w:t>1,306</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color w:val="000000"/>
                <w:sz w:val="20"/>
                <w:szCs w:val="20"/>
                <w:lang w:eastAsia="en-GB"/>
              </w:rPr>
            </w:pPr>
            <w:r>
              <w:rPr>
                <w:color w:val="000000"/>
                <w:sz w:val="20"/>
                <w:szCs w:val="20"/>
                <w:lang w:eastAsia="en-GB"/>
              </w:rPr>
              <w:t>996</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color w:val="000000"/>
                <w:sz w:val="20"/>
                <w:szCs w:val="20"/>
                <w:lang w:eastAsia="en-GB"/>
              </w:rPr>
            </w:pPr>
            <w:r>
              <w:rPr>
                <w:color w:val="000000"/>
                <w:sz w:val="20"/>
                <w:szCs w:val="20"/>
                <w:lang w:eastAsia="en-GB"/>
              </w:rPr>
              <w:t>999</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color w:val="000000"/>
                <w:sz w:val="20"/>
                <w:szCs w:val="20"/>
                <w:lang w:eastAsia="en-GB"/>
              </w:rPr>
            </w:pPr>
            <w:r>
              <w:rPr>
                <w:color w:val="000000"/>
                <w:sz w:val="20"/>
                <w:szCs w:val="20"/>
                <w:lang w:eastAsia="en-GB"/>
              </w:rPr>
              <w:t>999</w:t>
            </w:r>
          </w:p>
        </w:tc>
      </w:tr>
      <w:tr w:rsidR="00A4306F" w:rsidTr="001448BB">
        <w:trPr>
          <w:trHeight w:val="300"/>
        </w:trPr>
        <w:tc>
          <w:tcPr>
            <w:tcW w:w="2640" w:type="dxa"/>
            <w:tcBorders>
              <w:top w:val="nil"/>
              <w:left w:val="single" w:sz="4" w:space="0" w:color="auto"/>
              <w:bottom w:val="single" w:sz="4" w:space="0" w:color="auto"/>
              <w:right w:val="single" w:sz="4" w:space="0" w:color="auto"/>
            </w:tcBorders>
            <w:noWrap/>
            <w:vAlign w:val="bottom"/>
            <w:hideMark/>
          </w:tcPr>
          <w:p w:rsidR="00A4306F" w:rsidRDefault="00A4306F" w:rsidP="001448BB">
            <w:pPr>
              <w:rPr>
                <w:color w:val="000000"/>
                <w:sz w:val="20"/>
                <w:szCs w:val="20"/>
                <w:lang w:eastAsia="en-GB"/>
              </w:rPr>
            </w:pPr>
            <w:r>
              <w:rPr>
                <w:color w:val="000000"/>
                <w:sz w:val="20"/>
                <w:szCs w:val="20"/>
                <w:lang w:eastAsia="en-GB"/>
              </w:rPr>
              <w:t>Housing and Care 21</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color w:val="000000"/>
                <w:sz w:val="20"/>
                <w:szCs w:val="20"/>
                <w:lang w:eastAsia="en-GB"/>
              </w:rPr>
            </w:pPr>
            <w:r>
              <w:rPr>
                <w:color w:val="000000"/>
                <w:sz w:val="20"/>
                <w:szCs w:val="20"/>
                <w:lang w:eastAsia="en-GB"/>
              </w:rPr>
              <w:t>1,429</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color w:val="000000"/>
                <w:sz w:val="20"/>
                <w:szCs w:val="20"/>
                <w:lang w:eastAsia="en-GB"/>
              </w:rPr>
            </w:pPr>
            <w:r>
              <w:rPr>
                <w:color w:val="000000"/>
                <w:sz w:val="20"/>
                <w:szCs w:val="20"/>
                <w:lang w:eastAsia="en-GB"/>
              </w:rPr>
              <w:t>1,467</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color w:val="000000"/>
                <w:sz w:val="20"/>
                <w:szCs w:val="20"/>
                <w:lang w:eastAsia="en-GB"/>
              </w:rPr>
            </w:pPr>
            <w:r>
              <w:rPr>
                <w:color w:val="000000"/>
                <w:sz w:val="20"/>
                <w:szCs w:val="20"/>
                <w:lang w:eastAsia="en-GB"/>
              </w:rPr>
              <w:t>1,435</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color w:val="000000"/>
                <w:sz w:val="20"/>
                <w:szCs w:val="20"/>
                <w:lang w:eastAsia="en-GB"/>
              </w:rPr>
            </w:pPr>
            <w:r>
              <w:rPr>
                <w:color w:val="000000"/>
                <w:sz w:val="20"/>
                <w:szCs w:val="20"/>
                <w:lang w:eastAsia="en-GB"/>
              </w:rPr>
              <w:t>1,220</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color w:val="000000"/>
                <w:sz w:val="20"/>
                <w:szCs w:val="20"/>
                <w:lang w:eastAsia="en-GB"/>
              </w:rPr>
            </w:pPr>
            <w:r>
              <w:rPr>
                <w:color w:val="000000"/>
                <w:sz w:val="20"/>
                <w:szCs w:val="20"/>
                <w:lang w:eastAsia="en-GB"/>
              </w:rPr>
              <w:t>1,220</w:t>
            </w:r>
          </w:p>
        </w:tc>
      </w:tr>
      <w:tr w:rsidR="00A4306F" w:rsidTr="001448BB">
        <w:trPr>
          <w:trHeight w:val="300"/>
        </w:trPr>
        <w:tc>
          <w:tcPr>
            <w:tcW w:w="2640" w:type="dxa"/>
            <w:tcBorders>
              <w:top w:val="nil"/>
              <w:left w:val="single" w:sz="4" w:space="0" w:color="auto"/>
              <w:bottom w:val="single" w:sz="4" w:space="0" w:color="auto"/>
              <w:right w:val="single" w:sz="4" w:space="0" w:color="auto"/>
            </w:tcBorders>
            <w:noWrap/>
            <w:vAlign w:val="bottom"/>
            <w:hideMark/>
          </w:tcPr>
          <w:p w:rsidR="00A4306F" w:rsidRDefault="00A4306F" w:rsidP="001448BB">
            <w:pPr>
              <w:rPr>
                <w:color w:val="000000"/>
                <w:sz w:val="20"/>
                <w:szCs w:val="20"/>
                <w:lang w:eastAsia="en-GB"/>
              </w:rPr>
            </w:pPr>
            <w:r>
              <w:rPr>
                <w:color w:val="000000"/>
                <w:sz w:val="20"/>
                <w:szCs w:val="20"/>
                <w:lang w:eastAsia="en-GB"/>
              </w:rPr>
              <w:t>Regenda</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color w:val="000000"/>
                <w:sz w:val="20"/>
                <w:szCs w:val="20"/>
                <w:lang w:eastAsia="en-GB"/>
              </w:rPr>
            </w:pPr>
            <w:r>
              <w:rPr>
                <w:color w:val="000000"/>
                <w:sz w:val="20"/>
                <w:szCs w:val="20"/>
                <w:lang w:eastAsia="en-GB"/>
              </w:rPr>
              <w:t>1,394</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color w:val="000000"/>
                <w:sz w:val="20"/>
                <w:szCs w:val="20"/>
                <w:lang w:eastAsia="en-GB"/>
              </w:rPr>
            </w:pPr>
            <w:r>
              <w:rPr>
                <w:color w:val="000000"/>
                <w:sz w:val="20"/>
                <w:szCs w:val="20"/>
                <w:lang w:eastAsia="en-GB"/>
              </w:rPr>
              <w:t>1,306</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color w:val="000000"/>
                <w:sz w:val="20"/>
                <w:szCs w:val="20"/>
                <w:lang w:eastAsia="en-GB"/>
              </w:rPr>
            </w:pPr>
            <w:r>
              <w:rPr>
                <w:color w:val="000000"/>
                <w:sz w:val="20"/>
                <w:szCs w:val="20"/>
                <w:lang w:eastAsia="en-GB"/>
              </w:rPr>
              <w:t>1,363</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color w:val="000000"/>
                <w:sz w:val="20"/>
                <w:szCs w:val="20"/>
                <w:lang w:eastAsia="en-GB"/>
              </w:rPr>
            </w:pPr>
            <w:r>
              <w:rPr>
                <w:color w:val="000000"/>
                <w:sz w:val="20"/>
                <w:szCs w:val="20"/>
                <w:lang w:eastAsia="en-GB"/>
              </w:rPr>
              <w:t>1,310</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color w:val="000000"/>
                <w:sz w:val="20"/>
                <w:szCs w:val="20"/>
                <w:lang w:eastAsia="en-GB"/>
              </w:rPr>
            </w:pPr>
            <w:r>
              <w:rPr>
                <w:color w:val="000000"/>
                <w:sz w:val="20"/>
                <w:szCs w:val="20"/>
                <w:lang w:eastAsia="en-GB"/>
              </w:rPr>
              <w:t>1,310</w:t>
            </w:r>
          </w:p>
        </w:tc>
      </w:tr>
      <w:tr w:rsidR="00A4306F" w:rsidTr="001448BB">
        <w:trPr>
          <w:trHeight w:val="300"/>
        </w:trPr>
        <w:tc>
          <w:tcPr>
            <w:tcW w:w="2640" w:type="dxa"/>
            <w:tcBorders>
              <w:top w:val="nil"/>
              <w:left w:val="single" w:sz="4" w:space="0" w:color="auto"/>
              <w:bottom w:val="single" w:sz="4" w:space="0" w:color="auto"/>
              <w:right w:val="single" w:sz="4" w:space="0" w:color="auto"/>
            </w:tcBorders>
            <w:noWrap/>
            <w:vAlign w:val="bottom"/>
            <w:hideMark/>
          </w:tcPr>
          <w:p w:rsidR="00A4306F" w:rsidRDefault="00A4306F" w:rsidP="001448BB">
            <w:pPr>
              <w:rPr>
                <w:color w:val="000000"/>
                <w:sz w:val="20"/>
                <w:szCs w:val="20"/>
                <w:lang w:eastAsia="en-GB"/>
              </w:rPr>
            </w:pPr>
            <w:r>
              <w:rPr>
                <w:color w:val="000000"/>
                <w:sz w:val="20"/>
                <w:szCs w:val="20"/>
                <w:lang w:eastAsia="en-GB"/>
              </w:rPr>
              <w:t>Villages</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color w:val="000000"/>
                <w:sz w:val="20"/>
                <w:szCs w:val="20"/>
                <w:lang w:eastAsia="en-GB"/>
              </w:rPr>
            </w:pPr>
            <w:r>
              <w:rPr>
                <w:color w:val="000000"/>
                <w:sz w:val="20"/>
                <w:szCs w:val="20"/>
                <w:lang w:eastAsia="en-GB"/>
              </w:rPr>
              <w:t>915</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color w:val="000000"/>
                <w:sz w:val="20"/>
                <w:szCs w:val="20"/>
                <w:lang w:eastAsia="en-GB"/>
              </w:rPr>
            </w:pPr>
            <w:r>
              <w:rPr>
                <w:color w:val="000000"/>
                <w:sz w:val="20"/>
                <w:szCs w:val="20"/>
                <w:lang w:eastAsia="en-GB"/>
              </w:rPr>
              <w:t>927</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color w:val="000000"/>
                <w:sz w:val="20"/>
                <w:szCs w:val="20"/>
                <w:lang w:eastAsia="en-GB"/>
              </w:rPr>
            </w:pPr>
            <w:r>
              <w:rPr>
                <w:color w:val="000000"/>
                <w:sz w:val="20"/>
                <w:szCs w:val="20"/>
                <w:lang w:eastAsia="en-GB"/>
              </w:rPr>
              <w:t>891</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color w:val="000000"/>
                <w:sz w:val="20"/>
                <w:szCs w:val="20"/>
                <w:lang w:eastAsia="en-GB"/>
              </w:rPr>
            </w:pPr>
            <w:r>
              <w:rPr>
                <w:color w:val="000000"/>
                <w:sz w:val="20"/>
                <w:szCs w:val="20"/>
                <w:lang w:eastAsia="en-GB"/>
              </w:rPr>
              <w:t>897</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color w:val="000000"/>
                <w:sz w:val="20"/>
                <w:szCs w:val="20"/>
                <w:lang w:eastAsia="en-GB"/>
              </w:rPr>
            </w:pPr>
            <w:r>
              <w:rPr>
                <w:color w:val="000000"/>
                <w:sz w:val="20"/>
                <w:szCs w:val="20"/>
                <w:lang w:eastAsia="en-GB"/>
              </w:rPr>
              <w:t>897</w:t>
            </w:r>
          </w:p>
        </w:tc>
      </w:tr>
      <w:tr w:rsidR="00A4306F" w:rsidTr="001448BB">
        <w:trPr>
          <w:trHeight w:val="184"/>
        </w:trPr>
        <w:tc>
          <w:tcPr>
            <w:tcW w:w="2640" w:type="dxa"/>
            <w:tcBorders>
              <w:top w:val="nil"/>
              <w:left w:val="single" w:sz="4" w:space="0" w:color="auto"/>
              <w:bottom w:val="single" w:sz="4" w:space="0" w:color="auto"/>
              <w:right w:val="single" w:sz="4" w:space="0" w:color="auto"/>
            </w:tcBorders>
            <w:noWrap/>
            <w:vAlign w:val="bottom"/>
            <w:hideMark/>
          </w:tcPr>
          <w:p w:rsidR="00A4306F" w:rsidRDefault="00A4306F" w:rsidP="001448BB">
            <w:pPr>
              <w:rPr>
                <w:color w:val="000000"/>
                <w:sz w:val="20"/>
                <w:szCs w:val="20"/>
                <w:lang w:eastAsia="en-GB"/>
              </w:rPr>
            </w:pPr>
            <w:r>
              <w:rPr>
                <w:color w:val="000000"/>
                <w:sz w:val="20"/>
                <w:szCs w:val="20"/>
                <w:lang w:eastAsia="en-GB"/>
              </w:rPr>
              <w:t> </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color w:val="000000"/>
                <w:sz w:val="20"/>
                <w:szCs w:val="20"/>
                <w:lang w:eastAsia="en-GB"/>
              </w:rPr>
            </w:pPr>
            <w:r>
              <w:rPr>
                <w:color w:val="000000"/>
                <w:sz w:val="20"/>
                <w:szCs w:val="20"/>
                <w:lang w:eastAsia="en-GB"/>
              </w:rPr>
              <w:t> </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color w:val="000000"/>
                <w:sz w:val="20"/>
                <w:szCs w:val="20"/>
                <w:lang w:eastAsia="en-GB"/>
              </w:rPr>
            </w:pPr>
            <w:r>
              <w:rPr>
                <w:color w:val="000000"/>
                <w:sz w:val="20"/>
                <w:szCs w:val="20"/>
                <w:lang w:eastAsia="en-GB"/>
              </w:rPr>
              <w:t> </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color w:val="000000"/>
                <w:sz w:val="20"/>
                <w:szCs w:val="20"/>
                <w:lang w:eastAsia="en-GB"/>
              </w:rPr>
            </w:pPr>
            <w:r>
              <w:rPr>
                <w:color w:val="000000"/>
                <w:sz w:val="20"/>
                <w:szCs w:val="20"/>
                <w:lang w:eastAsia="en-GB"/>
              </w:rPr>
              <w:t> </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color w:val="000000"/>
                <w:sz w:val="20"/>
                <w:szCs w:val="20"/>
                <w:lang w:eastAsia="en-GB"/>
              </w:rPr>
            </w:pPr>
            <w:r>
              <w:rPr>
                <w:color w:val="000000"/>
                <w:sz w:val="20"/>
                <w:szCs w:val="20"/>
                <w:lang w:eastAsia="en-GB"/>
              </w:rPr>
              <w:t> </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color w:val="000000"/>
                <w:sz w:val="20"/>
                <w:szCs w:val="20"/>
                <w:lang w:eastAsia="en-GB"/>
              </w:rPr>
            </w:pPr>
            <w:r>
              <w:rPr>
                <w:color w:val="000000"/>
                <w:sz w:val="20"/>
                <w:szCs w:val="20"/>
                <w:lang w:eastAsia="en-GB"/>
              </w:rPr>
              <w:t> </w:t>
            </w:r>
          </w:p>
        </w:tc>
      </w:tr>
      <w:tr w:rsidR="00A4306F" w:rsidTr="001448BB">
        <w:trPr>
          <w:trHeight w:val="300"/>
        </w:trPr>
        <w:tc>
          <w:tcPr>
            <w:tcW w:w="2640" w:type="dxa"/>
            <w:tcBorders>
              <w:top w:val="nil"/>
              <w:left w:val="single" w:sz="4" w:space="0" w:color="auto"/>
              <w:bottom w:val="single" w:sz="4" w:space="0" w:color="auto"/>
              <w:right w:val="single" w:sz="4" w:space="0" w:color="auto"/>
            </w:tcBorders>
            <w:noWrap/>
            <w:vAlign w:val="bottom"/>
            <w:hideMark/>
          </w:tcPr>
          <w:p w:rsidR="00A4306F" w:rsidRDefault="00A4306F" w:rsidP="001448BB">
            <w:pPr>
              <w:rPr>
                <w:b/>
                <w:bCs/>
                <w:color w:val="000000"/>
                <w:sz w:val="20"/>
                <w:szCs w:val="20"/>
                <w:lang w:eastAsia="en-GB"/>
              </w:rPr>
            </w:pPr>
            <w:r>
              <w:rPr>
                <w:b/>
                <w:bCs/>
                <w:color w:val="000000"/>
                <w:sz w:val="20"/>
                <w:szCs w:val="20"/>
                <w:lang w:eastAsia="en-GB"/>
              </w:rPr>
              <w:t>Total</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b/>
                <w:bCs/>
                <w:color w:val="000000"/>
                <w:sz w:val="20"/>
                <w:szCs w:val="20"/>
                <w:lang w:eastAsia="en-GB"/>
              </w:rPr>
            </w:pPr>
            <w:r>
              <w:rPr>
                <w:b/>
                <w:bCs/>
                <w:color w:val="000000"/>
                <w:sz w:val="20"/>
                <w:szCs w:val="20"/>
                <w:lang w:eastAsia="en-GB"/>
              </w:rPr>
              <w:t>20,852</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b/>
                <w:bCs/>
                <w:color w:val="000000"/>
                <w:sz w:val="20"/>
                <w:szCs w:val="20"/>
                <w:lang w:eastAsia="en-GB"/>
              </w:rPr>
            </w:pPr>
            <w:r>
              <w:rPr>
                <w:b/>
                <w:bCs/>
                <w:color w:val="000000"/>
                <w:sz w:val="20"/>
                <w:szCs w:val="20"/>
                <w:lang w:eastAsia="en-GB"/>
              </w:rPr>
              <w:t>20,620</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b/>
                <w:bCs/>
                <w:color w:val="000000"/>
                <w:sz w:val="20"/>
                <w:szCs w:val="20"/>
                <w:lang w:eastAsia="en-GB"/>
              </w:rPr>
            </w:pPr>
            <w:r>
              <w:rPr>
                <w:b/>
                <w:bCs/>
                <w:color w:val="000000"/>
                <w:sz w:val="20"/>
                <w:szCs w:val="20"/>
                <w:lang w:eastAsia="en-GB"/>
              </w:rPr>
              <w:t>19,955</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b/>
                <w:bCs/>
                <w:color w:val="000000"/>
                <w:sz w:val="20"/>
                <w:szCs w:val="20"/>
                <w:lang w:eastAsia="en-GB"/>
              </w:rPr>
            </w:pPr>
            <w:r>
              <w:rPr>
                <w:b/>
                <w:bCs/>
                <w:color w:val="000000"/>
                <w:sz w:val="20"/>
                <w:szCs w:val="20"/>
                <w:lang w:eastAsia="en-GB"/>
              </w:rPr>
              <w:t>19,788</w:t>
            </w:r>
          </w:p>
        </w:tc>
        <w:tc>
          <w:tcPr>
            <w:tcW w:w="1206" w:type="dxa"/>
            <w:tcBorders>
              <w:top w:val="nil"/>
              <w:left w:val="nil"/>
              <w:bottom w:val="single" w:sz="4" w:space="0" w:color="auto"/>
              <w:right w:val="single" w:sz="4" w:space="0" w:color="auto"/>
            </w:tcBorders>
            <w:noWrap/>
            <w:vAlign w:val="bottom"/>
            <w:hideMark/>
          </w:tcPr>
          <w:p w:rsidR="00A4306F" w:rsidRDefault="00A4306F" w:rsidP="001448BB">
            <w:pPr>
              <w:jc w:val="center"/>
              <w:rPr>
                <w:b/>
                <w:bCs/>
                <w:color w:val="000000"/>
                <w:sz w:val="20"/>
                <w:szCs w:val="20"/>
                <w:lang w:eastAsia="en-GB"/>
              </w:rPr>
            </w:pPr>
            <w:r>
              <w:rPr>
                <w:b/>
                <w:bCs/>
                <w:color w:val="000000"/>
                <w:sz w:val="20"/>
                <w:szCs w:val="20"/>
                <w:lang w:eastAsia="en-GB"/>
              </w:rPr>
              <w:t>19,789</w:t>
            </w:r>
          </w:p>
        </w:tc>
      </w:tr>
    </w:tbl>
    <w:p w:rsidR="002073D3" w:rsidRDefault="002073D3" w:rsidP="007802A4">
      <w:pPr>
        <w:pStyle w:val="NoSpacing"/>
      </w:pPr>
    </w:p>
    <w:p w:rsidR="002073D3" w:rsidRDefault="002073D3" w:rsidP="002073D3">
      <w:pPr>
        <w:jc w:val="right"/>
      </w:pPr>
      <w:r>
        <w:br w:type="page"/>
      </w:r>
    </w:p>
    <w:p w:rsidR="002073D3" w:rsidRPr="007B1233" w:rsidRDefault="002073D3" w:rsidP="002073D3">
      <w:pPr>
        <w:ind w:left="-360"/>
        <w:jc w:val="right"/>
        <w:rPr>
          <w:rFonts w:cs="Arial"/>
          <w:b/>
        </w:rPr>
      </w:pPr>
      <w:r w:rsidRPr="007B1233">
        <w:rPr>
          <w:rFonts w:cs="Arial"/>
          <w:b/>
        </w:rPr>
        <w:t>Appendix 3</w:t>
      </w:r>
    </w:p>
    <w:p w:rsidR="007B1233" w:rsidRPr="00870DC9" w:rsidRDefault="007B1233" w:rsidP="007B1233">
      <w:pPr>
        <w:ind w:left="-360"/>
        <w:jc w:val="center"/>
        <w:rPr>
          <w:rFonts w:ascii="Arial" w:hAnsi="Arial" w:cs="Arial"/>
        </w:rPr>
      </w:pPr>
      <w:r>
        <w:rPr>
          <w:rFonts w:ascii="Arial" w:hAnsi="Arial" w:cs="Arial"/>
          <w:noProof/>
          <w:lang w:val="en-US"/>
        </w:rPr>
        <w:drawing>
          <wp:inline distT="0" distB="0" distL="0" distR="0" wp14:anchorId="33130795" wp14:editId="7C16A27C">
            <wp:extent cx="2220595" cy="1151890"/>
            <wp:effectExtent l="1905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2220595" cy="1151890"/>
                    </a:xfrm>
                    <a:prstGeom prst="rect">
                      <a:avLst/>
                    </a:prstGeom>
                    <a:noFill/>
                    <a:ln w="9525">
                      <a:noFill/>
                      <a:miter lim="800000"/>
                      <a:headEnd/>
                      <a:tailEnd/>
                    </a:ln>
                  </pic:spPr>
                </pic:pic>
              </a:graphicData>
            </a:graphic>
          </wp:inline>
        </w:drawing>
      </w:r>
    </w:p>
    <w:p w:rsidR="007B1233" w:rsidRPr="007B1233" w:rsidRDefault="007B1233" w:rsidP="007B1233">
      <w:pPr>
        <w:jc w:val="center"/>
        <w:outlineLvl w:val="0"/>
        <w:rPr>
          <w:rFonts w:cs="Arial"/>
          <w:b/>
        </w:rPr>
      </w:pPr>
      <w:proofErr w:type="gramStart"/>
      <w:r w:rsidRPr="007B1233">
        <w:rPr>
          <w:rFonts w:cs="Arial"/>
          <w:b/>
          <w:sz w:val="36"/>
          <w:szCs w:val="36"/>
        </w:rPr>
        <w:t>Terms of Reference</w:t>
      </w:r>
      <w:r w:rsidRPr="007B1233">
        <w:rPr>
          <w:rFonts w:cs="Arial"/>
          <w:b/>
        </w:rPr>
        <w:t>.</w:t>
      </w:r>
      <w:proofErr w:type="gramEnd"/>
    </w:p>
    <w:p w:rsidR="007B1233" w:rsidRPr="007B1233" w:rsidRDefault="007B1233" w:rsidP="007B1233">
      <w:pPr>
        <w:rPr>
          <w:rFonts w:cs="Arial"/>
        </w:rPr>
      </w:pPr>
      <w:r w:rsidRPr="007B1233">
        <w:rPr>
          <w:rFonts w:cs="Arial"/>
          <w:b/>
        </w:rPr>
        <w:t xml:space="preserve">The Partnership exists to </w:t>
      </w:r>
      <w:r w:rsidRPr="007B1233">
        <w:rPr>
          <w:rFonts w:cs="Arial"/>
        </w:rPr>
        <w:t>provide a partnership approach to affordable housing related work in the Borough of Oldham. This will benefit its members by sharing of good practice, the sharing of some costs, piloting new ways of working, providing a unified voice for the social housing sector, and offering an open and supportive arena for members to share their views.</w:t>
      </w:r>
    </w:p>
    <w:p w:rsidR="007B1233" w:rsidRPr="007B1233" w:rsidRDefault="007B1233" w:rsidP="007B1233">
      <w:pPr>
        <w:outlineLvl w:val="0"/>
        <w:rPr>
          <w:rFonts w:cs="Arial"/>
          <w:b/>
        </w:rPr>
      </w:pPr>
      <w:r w:rsidRPr="007B1233">
        <w:rPr>
          <w:rFonts w:cs="Arial"/>
          <w:b/>
        </w:rPr>
        <w:t>Membership</w:t>
      </w:r>
    </w:p>
    <w:p w:rsidR="007B1233" w:rsidRPr="007B1233" w:rsidRDefault="007B1233" w:rsidP="007B1233">
      <w:pPr>
        <w:numPr>
          <w:ilvl w:val="0"/>
          <w:numId w:val="5"/>
        </w:numPr>
        <w:tabs>
          <w:tab w:val="num" w:pos="900"/>
        </w:tabs>
        <w:spacing w:after="0" w:line="240" w:lineRule="auto"/>
        <w:ind w:left="900" w:hanging="540"/>
        <w:rPr>
          <w:rFonts w:cs="Arial"/>
        </w:rPr>
      </w:pPr>
      <w:r w:rsidRPr="007B1233">
        <w:rPr>
          <w:rFonts w:cs="Arial"/>
        </w:rPr>
        <w:t>Membership of OHIP will be open to all social housing providers with properties in and the Council with strategic responsibility for the Oldham Borough.</w:t>
      </w:r>
    </w:p>
    <w:p w:rsidR="007B1233" w:rsidRPr="007B1233" w:rsidRDefault="007B1233" w:rsidP="007B1233">
      <w:pPr>
        <w:ind w:left="360"/>
        <w:rPr>
          <w:rFonts w:cs="Arial"/>
        </w:rPr>
      </w:pPr>
    </w:p>
    <w:p w:rsidR="007B1233" w:rsidRPr="007B1233" w:rsidRDefault="007B1233" w:rsidP="007B1233">
      <w:pPr>
        <w:numPr>
          <w:ilvl w:val="0"/>
          <w:numId w:val="5"/>
        </w:numPr>
        <w:tabs>
          <w:tab w:val="num" w:pos="900"/>
        </w:tabs>
        <w:spacing w:after="0" w:line="240" w:lineRule="auto"/>
        <w:ind w:left="900" w:hanging="540"/>
        <w:rPr>
          <w:rFonts w:cs="Arial"/>
          <w:i/>
        </w:rPr>
      </w:pPr>
      <w:r w:rsidRPr="007B1233">
        <w:rPr>
          <w:rFonts w:cs="Arial"/>
        </w:rPr>
        <w:t>Members of OHIP will agree to work towards the Aims and Objectives of OHIP. Should there be occasion where an organisations actions impact in a beneficial or detrimental way upon other members of the partnership this should be declared. Members will also be required to make a declaration of interest on any items / projects where their organisation will benefit.  It is recognized that there will be competition amongst partners from time to time and this will not undermine the partnership</w:t>
      </w:r>
      <w:r w:rsidRPr="007B1233">
        <w:rPr>
          <w:rFonts w:cs="Arial"/>
          <w:i/>
        </w:rPr>
        <w:t>.</w:t>
      </w:r>
    </w:p>
    <w:p w:rsidR="007B1233" w:rsidRPr="007B1233" w:rsidRDefault="007B1233" w:rsidP="007B1233">
      <w:pPr>
        <w:tabs>
          <w:tab w:val="num" w:pos="900"/>
        </w:tabs>
        <w:ind w:hanging="540"/>
        <w:rPr>
          <w:rFonts w:cs="Arial"/>
          <w:i/>
        </w:rPr>
      </w:pPr>
    </w:p>
    <w:p w:rsidR="007B1233" w:rsidRPr="007B1233" w:rsidRDefault="007B1233" w:rsidP="007B1233">
      <w:pPr>
        <w:numPr>
          <w:ilvl w:val="0"/>
          <w:numId w:val="5"/>
        </w:numPr>
        <w:tabs>
          <w:tab w:val="num" w:pos="900"/>
        </w:tabs>
        <w:spacing w:after="0" w:line="240" w:lineRule="auto"/>
        <w:ind w:left="900" w:hanging="540"/>
        <w:rPr>
          <w:rFonts w:cs="Arial"/>
        </w:rPr>
      </w:pPr>
      <w:r w:rsidRPr="007B1233">
        <w:rPr>
          <w:rFonts w:cs="Arial"/>
        </w:rPr>
        <w:t>Members of OHIP will agree to pay an annual fee, due each April, at a rate agreed by a full OHIP meeting. Members are jointly and severally liable for the assets, liabilities and outcomes of the partnership.</w:t>
      </w:r>
    </w:p>
    <w:p w:rsidR="007B1233" w:rsidRPr="007B1233" w:rsidRDefault="007B1233" w:rsidP="007B1233">
      <w:pPr>
        <w:pStyle w:val="BodyText"/>
        <w:ind w:left="900" w:firstLine="15"/>
        <w:rPr>
          <w:rFonts w:asciiTheme="minorHAnsi" w:hAnsiTheme="minorHAnsi" w:cs="Arial"/>
        </w:rPr>
      </w:pPr>
      <w:proofErr w:type="gramStart"/>
      <w:r w:rsidRPr="007B1233">
        <w:rPr>
          <w:rFonts w:asciiTheme="minorHAnsi" w:hAnsiTheme="minorHAnsi" w:cs="Arial"/>
        </w:rPr>
        <w:t>Oldham Council fee to OHIP to be waived in line with the partnership agreement.</w:t>
      </w:r>
      <w:proofErr w:type="gramEnd"/>
      <w:r w:rsidRPr="007B1233">
        <w:rPr>
          <w:rFonts w:asciiTheme="minorHAnsi" w:hAnsiTheme="minorHAnsi" w:cs="Arial"/>
        </w:rPr>
        <w:t xml:space="preserve"> </w:t>
      </w:r>
    </w:p>
    <w:p w:rsidR="007B1233" w:rsidRPr="007B1233" w:rsidRDefault="007B1233" w:rsidP="007B1233">
      <w:pPr>
        <w:tabs>
          <w:tab w:val="num" w:pos="900"/>
        </w:tabs>
        <w:rPr>
          <w:rFonts w:cs="Arial"/>
        </w:rPr>
      </w:pPr>
    </w:p>
    <w:p w:rsidR="007B1233" w:rsidRPr="007B1233" w:rsidRDefault="007B1233" w:rsidP="007B1233">
      <w:pPr>
        <w:numPr>
          <w:ilvl w:val="0"/>
          <w:numId w:val="5"/>
        </w:numPr>
        <w:tabs>
          <w:tab w:val="num" w:pos="900"/>
        </w:tabs>
        <w:spacing w:after="0" w:line="240" w:lineRule="auto"/>
        <w:ind w:left="900" w:hanging="540"/>
        <w:rPr>
          <w:rFonts w:cs="Arial"/>
        </w:rPr>
      </w:pPr>
      <w:r w:rsidRPr="007B1233">
        <w:rPr>
          <w:rFonts w:cs="Arial"/>
        </w:rPr>
        <w:t>Members can withdraw from OHIP by giving 6 months written notice of their intention to do so. Should this be part way through a year (1 April – 31 March) the fees will not be reimbursed.</w:t>
      </w:r>
    </w:p>
    <w:p w:rsidR="007B1233" w:rsidRPr="007B1233" w:rsidRDefault="007B1233" w:rsidP="007B1233">
      <w:pPr>
        <w:ind w:left="360"/>
        <w:rPr>
          <w:rFonts w:cs="Arial"/>
        </w:rPr>
      </w:pPr>
    </w:p>
    <w:p w:rsidR="007B1233" w:rsidRPr="007B1233" w:rsidRDefault="007B1233" w:rsidP="007B1233">
      <w:pPr>
        <w:numPr>
          <w:ilvl w:val="0"/>
          <w:numId w:val="5"/>
        </w:numPr>
        <w:tabs>
          <w:tab w:val="num" w:pos="900"/>
        </w:tabs>
        <w:spacing w:after="0" w:line="240" w:lineRule="auto"/>
        <w:ind w:left="900" w:hanging="540"/>
        <w:rPr>
          <w:rFonts w:cs="Arial"/>
        </w:rPr>
      </w:pPr>
      <w:r w:rsidRPr="007B1233">
        <w:rPr>
          <w:rFonts w:cs="Arial"/>
        </w:rPr>
        <w:t>All OHIP partners agree to share equally winding up costs should OHIP fold.  This would include those RP’s who have stated they wish to leave the partnership. Any surplus monies following payment of the winding up costs to be equally shared between the partners</w:t>
      </w:r>
    </w:p>
    <w:p w:rsidR="007B1233" w:rsidRPr="007B1233" w:rsidRDefault="007B1233" w:rsidP="007B1233">
      <w:pPr>
        <w:rPr>
          <w:rFonts w:cs="Arial"/>
        </w:rPr>
      </w:pPr>
    </w:p>
    <w:p w:rsidR="007B1233" w:rsidRPr="006A5CC0" w:rsidRDefault="007B1233" w:rsidP="007B1233">
      <w:pPr>
        <w:numPr>
          <w:ilvl w:val="0"/>
          <w:numId w:val="5"/>
        </w:numPr>
        <w:tabs>
          <w:tab w:val="num" w:pos="900"/>
        </w:tabs>
        <w:spacing w:after="0" w:line="240" w:lineRule="auto"/>
        <w:ind w:left="900" w:hanging="540"/>
        <w:rPr>
          <w:rFonts w:cs="Arial"/>
        </w:rPr>
      </w:pPr>
      <w:r w:rsidRPr="006A5CC0">
        <w:rPr>
          <w:rFonts w:cs="Arial"/>
        </w:rPr>
        <w:t>Assess the future viability of the partnership annually with regards to the current membership.</w:t>
      </w:r>
    </w:p>
    <w:p w:rsidR="007B1233" w:rsidRDefault="007B1233" w:rsidP="007B1233">
      <w:pPr>
        <w:rPr>
          <w:rFonts w:cs="Arial"/>
        </w:rPr>
      </w:pPr>
    </w:p>
    <w:p w:rsidR="006A5CC0" w:rsidRDefault="006A5CC0" w:rsidP="007B1233">
      <w:pPr>
        <w:rPr>
          <w:rFonts w:cs="Arial"/>
        </w:rPr>
      </w:pPr>
    </w:p>
    <w:p w:rsidR="006A5CC0" w:rsidRPr="007B1233" w:rsidRDefault="006A5CC0" w:rsidP="007B1233">
      <w:pPr>
        <w:rPr>
          <w:rFonts w:cs="Arial"/>
        </w:rPr>
      </w:pPr>
    </w:p>
    <w:p w:rsidR="007B1233" w:rsidRPr="007B1233" w:rsidRDefault="007B1233" w:rsidP="007B1233">
      <w:pPr>
        <w:numPr>
          <w:ilvl w:val="0"/>
          <w:numId w:val="5"/>
        </w:numPr>
        <w:tabs>
          <w:tab w:val="num" w:pos="900"/>
        </w:tabs>
        <w:spacing w:after="0" w:line="240" w:lineRule="auto"/>
        <w:ind w:left="900" w:hanging="540"/>
        <w:rPr>
          <w:rFonts w:cs="Arial"/>
        </w:rPr>
      </w:pPr>
      <w:r w:rsidRPr="007B1233">
        <w:rPr>
          <w:rFonts w:cs="Arial"/>
        </w:rPr>
        <w:t>Membership of OHIP comprises:</w:t>
      </w:r>
    </w:p>
    <w:p w:rsidR="007B1233" w:rsidRPr="007B1233" w:rsidRDefault="007B1233" w:rsidP="007B1233">
      <w:pPr>
        <w:ind w:left="720"/>
        <w:rPr>
          <w:rFonts w:cs="Arial"/>
        </w:rPr>
      </w:pPr>
    </w:p>
    <w:p w:rsidR="007B1233" w:rsidRPr="007B1233" w:rsidRDefault="007B1233" w:rsidP="007B1233">
      <w:pPr>
        <w:ind w:left="900"/>
        <w:rPr>
          <w:rFonts w:cs="Arial"/>
          <w:b/>
        </w:rPr>
      </w:pPr>
      <w:r w:rsidRPr="007B1233">
        <w:rPr>
          <w:rFonts w:cs="Arial"/>
          <w:b/>
        </w:rPr>
        <w:t>Members</w:t>
      </w:r>
    </w:p>
    <w:p w:rsidR="006A5CC0" w:rsidRDefault="007B1233" w:rsidP="006A5CC0">
      <w:pPr>
        <w:pStyle w:val="NoSpacing"/>
        <w:ind w:left="851"/>
      </w:pPr>
      <w:r w:rsidRPr="007B1233">
        <w:t>Aksa Homes (part of the New Charter Housing Trust)</w:t>
      </w:r>
    </w:p>
    <w:p w:rsidR="007B1233" w:rsidRPr="007B1233" w:rsidRDefault="007B1233" w:rsidP="006A5CC0">
      <w:pPr>
        <w:pStyle w:val="NoSpacing"/>
        <w:ind w:left="851"/>
      </w:pPr>
      <w:r w:rsidRPr="007B1233">
        <w:t>Contour Homes (part of Symphony Housing Group)</w:t>
      </w:r>
    </w:p>
    <w:p w:rsidR="007B1233" w:rsidRPr="007B1233" w:rsidRDefault="007B1233" w:rsidP="006A5CC0">
      <w:pPr>
        <w:pStyle w:val="NoSpacing"/>
        <w:ind w:left="851"/>
      </w:pPr>
      <w:r w:rsidRPr="007B1233">
        <w:t>First Choice Homes Oldham</w:t>
      </w:r>
    </w:p>
    <w:p w:rsidR="007B1233" w:rsidRPr="007B1233" w:rsidRDefault="007B1233" w:rsidP="006A5CC0">
      <w:pPr>
        <w:pStyle w:val="NoSpacing"/>
        <w:ind w:left="851"/>
      </w:pPr>
      <w:r w:rsidRPr="007B1233">
        <w:t>Guinness Northern Counties</w:t>
      </w:r>
    </w:p>
    <w:p w:rsidR="007B1233" w:rsidRPr="007B1233" w:rsidRDefault="007B1233" w:rsidP="006A5CC0">
      <w:pPr>
        <w:pStyle w:val="NoSpacing"/>
        <w:ind w:left="851"/>
      </w:pPr>
      <w:r w:rsidRPr="007B1233">
        <w:t>Great Places Housing Group</w:t>
      </w:r>
    </w:p>
    <w:p w:rsidR="007B1233" w:rsidRPr="007B1233" w:rsidRDefault="007B1233" w:rsidP="006A5CC0">
      <w:pPr>
        <w:pStyle w:val="NoSpacing"/>
        <w:ind w:left="851"/>
      </w:pPr>
      <w:r w:rsidRPr="007B1233">
        <w:t>Housing &amp; Care 21</w:t>
      </w:r>
    </w:p>
    <w:p w:rsidR="007B1233" w:rsidRPr="007B1233" w:rsidRDefault="007B1233" w:rsidP="006A5CC0">
      <w:pPr>
        <w:pStyle w:val="NoSpacing"/>
        <w:ind w:left="851"/>
      </w:pPr>
      <w:r w:rsidRPr="007B1233">
        <w:t>Oldham Council</w:t>
      </w:r>
    </w:p>
    <w:p w:rsidR="007B1233" w:rsidRPr="007B1233" w:rsidRDefault="007B1233" w:rsidP="006A5CC0">
      <w:pPr>
        <w:pStyle w:val="NoSpacing"/>
        <w:ind w:left="851"/>
      </w:pPr>
      <w:r w:rsidRPr="007B1233">
        <w:t>Regenda Homes</w:t>
      </w:r>
    </w:p>
    <w:p w:rsidR="007B1233" w:rsidRPr="007B1233" w:rsidRDefault="007B1233" w:rsidP="006A5CC0">
      <w:pPr>
        <w:pStyle w:val="NoSpacing"/>
        <w:ind w:left="851"/>
      </w:pPr>
      <w:r w:rsidRPr="007B1233">
        <w:t xml:space="preserve">Villages Housing (part </w:t>
      </w:r>
      <w:proofErr w:type="gramStart"/>
      <w:r w:rsidRPr="007B1233">
        <w:t xml:space="preserve">of  </w:t>
      </w:r>
      <w:proofErr w:type="spellStart"/>
      <w:r w:rsidRPr="007B1233">
        <w:t>ForViva</w:t>
      </w:r>
      <w:proofErr w:type="spellEnd"/>
      <w:proofErr w:type="gramEnd"/>
      <w:r w:rsidRPr="007B1233">
        <w:t xml:space="preserve"> )</w:t>
      </w:r>
    </w:p>
    <w:p w:rsidR="006A5CC0" w:rsidRDefault="006A5CC0" w:rsidP="007B1233">
      <w:pPr>
        <w:tabs>
          <w:tab w:val="num" w:pos="900"/>
        </w:tabs>
        <w:outlineLvl w:val="0"/>
        <w:rPr>
          <w:rFonts w:cs="Arial"/>
          <w:b/>
        </w:rPr>
      </w:pPr>
    </w:p>
    <w:p w:rsidR="007B1233" w:rsidRPr="007B1233" w:rsidRDefault="007B1233" w:rsidP="006A5CC0">
      <w:pPr>
        <w:tabs>
          <w:tab w:val="num" w:pos="900"/>
        </w:tabs>
        <w:outlineLvl w:val="0"/>
        <w:rPr>
          <w:rFonts w:cs="Arial"/>
          <w:b/>
        </w:rPr>
      </w:pPr>
      <w:r w:rsidRPr="007B1233">
        <w:rPr>
          <w:rFonts w:cs="Arial"/>
          <w:b/>
        </w:rPr>
        <w:t>Board Meetings (Full Members only)</w:t>
      </w:r>
    </w:p>
    <w:p w:rsidR="007B1233" w:rsidRPr="007B1233" w:rsidRDefault="007B1233" w:rsidP="007B1233">
      <w:pPr>
        <w:numPr>
          <w:ilvl w:val="0"/>
          <w:numId w:val="5"/>
        </w:numPr>
        <w:tabs>
          <w:tab w:val="clear" w:pos="1070"/>
          <w:tab w:val="num" w:pos="851"/>
          <w:tab w:val="num" w:pos="900"/>
        </w:tabs>
        <w:spacing w:after="0" w:line="240" w:lineRule="auto"/>
        <w:ind w:left="900" w:hanging="540"/>
        <w:rPr>
          <w:rFonts w:cs="Arial"/>
        </w:rPr>
      </w:pPr>
      <w:r w:rsidRPr="007B1233">
        <w:rPr>
          <w:rFonts w:cs="Arial"/>
        </w:rPr>
        <w:t xml:space="preserve">Meetings will be held a minimum of 6 times per year. </w:t>
      </w:r>
    </w:p>
    <w:p w:rsidR="007B1233" w:rsidRPr="007B1233" w:rsidRDefault="007B1233" w:rsidP="007B1233">
      <w:pPr>
        <w:tabs>
          <w:tab w:val="num" w:pos="851"/>
          <w:tab w:val="num" w:pos="900"/>
        </w:tabs>
        <w:ind w:left="360"/>
        <w:rPr>
          <w:rFonts w:cs="Arial"/>
        </w:rPr>
      </w:pPr>
    </w:p>
    <w:p w:rsidR="007B1233" w:rsidRPr="007B1233" w:rsidRDefault="007B1233" w:rsidP="007B1233">
      <w:pPr>
        <w:numPr>
          <w:ilvl w:val="0"/>
          <w:numId w:val="5"/>
        </w:numPr>
        <w:tabs>
          <w:tab w:val="clear" w:pos="1070"/>
          <w:tab w:val="num" w:pos="851"/>
          <w:tab w:val="num" w:pos="900"/>
        </w:tabs>
        <w:spacing w:after="0" w:line="240" w:lineRule="auto"/>
        <w:ind w:left="851" w:hanging="425"/>
        <w:rPr>
          <w:rFonts w:cs="Arial"/>
        </w:rPr>
      </w:pPr>
      <w:r w:rsidRPr="007B1233">
        <w:rPr>
          <w:rFonts w:cs="Arial"/>
        </w:rPr>
        <w:t xml:space="preserve">The Chair and Vice-chair positions will be held by organisations on a rolling programme in alphabetical order. </w:t>
      </w:r>
    </w:p>
    <w:p w:rsidR="007B1233" w:rsidRPr="007B1233" w:rsidRDefault="007B1233" w:rsidP="007B1233">
      <w:pPr>
        <w:pStyle w:val="ListParagraph"/>
        <w:tabs>
          <w:tab w:val="num" w:pos="851"/>
          <w:tab w:val="num" w:pos="900"/>
        </w:tabs>
        <w:rPr>
          <w:rFonts w:asciiTheme="minorHAnsi" w:hAnsiTheme="minorHAnsi" w:cs="Arial"/>
        </w:rPr>
      </w:pPr>
    </w:p>
    <w:p w:rsidR="007B1233" w:rsidRPr="007B1233" w:rsidRDefault="007B1233" w:rsidP="007B1233">
      <w:pPr>
        <w:numPr>
          <w:ilvl w:val="0"/>
          <w:numId w:val="5"/>
        </w:numPr>
        <w:tabs>
          <w:tab w:val="clear" w:pos="1070"/>
          <w:tab w:val="num" w:pos="851"/>
          <w:tab w:val="num" w:pos="900"/>
        </w:tabs>
        <w:spacing w:after="0" w:line="240" w:lineRule="auto"/>
        <w:ind w:hanging="710"/>
        <w:rPr>
          <w:rFonts w:cs="Arial"/>
        </w:rPr>
      </w:pPr>
      <w:r w:rsidRPr="007B1233">
        <w:rPr>
          <w:rFonts w:cs="Arial"/>
        </w:rPr>
        <w:t xml:space="preserve">The positions will be held for one calendar year from January until December </w:t>
      </w:r>
    </w:p>
    <w:p w:rsidR="007B1233" w:rsidRPr="007B1233" w:rsidRDefault="007B1233" w:rsidP="007B1233">
      <w:pPr>
        <w:pStyle w:val="ListParagraph"/>
        <w:tabs>
          <w:tab w:val="num" w:pos="851"/>
          <w:tab w:val="num" w:pos="900"/>
        </w:tabs>
        <w:rPr>
          <w:rFonts w:asciiTheme="minorHAnsi" w:hAnsiTheme="minorHAnsi" w:cs="Arial"/>
        </w:rPr>
      </w:pPr>
    </w:p>
    <w:p w:rsidR="007B1233" w:rsidRPr="007B1233" w:rsidRDefault="007B1233" w:rsidP="007B1233">
      <w:pPr>
        <w:numPr>
          <w:ilvl w:val="0"/>
          <w:numId w:val="5"/>
        </w:numPr>
        <w:tabs>
          <w:tab w:val="clear" w:pos="1070"/>
          <w:tab w:val="num" w:pos="851"/>
        </w:tabs>
        <w:spacing w:after="0" w:line="240" w:lineRule="auto"/>
        <w:ind w:left="851" w:hanging="491"/>
        <w:rPr>
          <w:rFonts w:cs="Arial"/>
        </w:rPr>
      </w:pPr>
      <w:r w:rsidRPr="007B1233">
        <w:rPr>
          <w:rFonts w:cs="Arial"/>
        </w:rPr>
        <w:t>Organisations will take on the role of Vice Chair for one whole year followed by the role Chair the following year.</w:t>
      </w:r>
    </w:p>
    <w:p w:rsidR="007B1233" w:rsidRPr="007B1233" w:rsidRDefault="007B1233" w:rsidP="007B1233">
      <w:pPr>
        <w:pStyle w:val="ListParagraph"/>
        <w:tabs>
          <w:tab w:val="num" w:pos="851"/>
          <w:tab w:val="num" w:pos="900"/>
        </w:tabs>
        <w:rPr>
          <w:rFonts w:asciiTheme="minorHAnsi" w:hAnsiTheme="minorHAnsi" w:cs="Arial"/>
        </w:rPr>
      </w:pPr>
    </w:p>
    <w:p w:rsidR="007B1233" w:rsidRPr="007B1233" w:rsidRDefault="007B1233" w:rsidP="007B1233">
      <w:pPr>
        <w:numPr>
          <w:ilvl w:val="0"/>
          <w:numId w:val="5"/>
        </w:numPr>
        <w:tabs>
          <w:tab w:val="clear" w:pos="1070"/>
          <w:tab w:val="num" w:pos="851"/>
          <w:tab w:val="num" w:pos="900"/>
        </w:tabs>
        <w:spacing w:after="0" w:line="240" w:lineRule="auto"/>
        <w:ind w:left="851" w:hanging="491"/>
        <w:rPr>
          <w:rFonts w:cs="Arial"/>
        </w:rPr>
      </w:pPr>
      <w:r w:rsidRPr="007B1233">
        <w:rPr>
          <w:rFonts w:cs="Arial"/>
        </w:rPr>
        <w:t>The organisation’s representative must have been a Board member for at least 6 months before taking on the position of Vice Chair</w:t>
      </w:r>
    </w:p>
    <w:p w:rsidR="007B1233" w:rsidRPr="007B1233" w:rsidRDefault="007B1233" w:rsidP="007B1233">
      <w:pPr>
        <w:pStyle w:val="ListParagraph"/>
        <w:tabs>
          <w:tab w:val="num" w:pos="851"/>
          <w:tab w:val="num" w:pos="900"/>
        </w:tabs>
        <w:rPr>
          <w:rFonts w:asciiTheme="minorHAnsi" w:hAnsiTheme="minorHAnsi" w:cs="Arial"/>
        </w:rPr>
      </w:pPr>
    </w:p>
    <w:p w:rsidR="007B1233" w:rsidRPr="006A5CC0" w:rsidRDefault="007B1233" w:rsidP="007B1233">
      <w:pPr>
        <w:numPr>
          <w:ilvl w:val="0"/>
          <w:numId w:val="5"/>
        </w:numPr>
        <w:tabs>
          <w:tab w:val="clear" w:pos="1070"/>
          <w:tab w:val="num" w:pos="851"/>
          <w:tab w:val="num" w:pos="900"/>
        </w:tabs>
        <w:spacing w:after="0" w:line="240" w:lineRule="auto"/>
        <w:ind w:hanging="710"/>
        <w:rPr>
          <w:rFonts w:cs="Arial"/>
        </w:rPr>
      </w:pPr>
      <w:r w:rsidRPr="006A5CC0">
        <w:rPr>
          <w:rFonts w:cs="Arial"/>
        </w:rPr>
        <w:t xml:space="preserve">The incoming organisation is able to opt out once from taking on the position </w:t>
      </w:r>
    </w:p>
    <w:p w:rsidR="007B1233" w:rsidRPr="007B1233" w:rsidRDefault="007B1233" w:rsidP="007B1233">
      <w:pPr>
        <w:tabs>
          <w:tab w:val="num" w:pos="851"/>
          <w:tab w:val="num" w:pos="900"/>
        </w:tabs>
        <w:ind w:left="900"/>
        <w:rPr>
          <w:rFonts w:cs="Arial"/>
        </w:rPr>
      </w:pPr>
    </w:p>
    <w:p w:rsidR="007B1233" w:rsidRPr="007B1233" w:rsidRDefault="007B1233" w:rsidP="007B1233">
      <w:pPr>
        <w:numPr>
          <w:ilvl w:val="0"/>
          <w:numId w:val="5"/>
        </w:numPr>
        <w:tabs>
          <w:tab w:val="clear" w:pos="1070"/>
          <w:tab w:val="num" w:pos="851"/>
          <w:tab w:val="num" w:pos="900"/>
        </w:tabs>
        <w:spacing w:after="0" w:line="240" w:lineRule="auto"/>
        <w:ind w:left="900" w:hanging="540"/>
        <w:rPr>
          <w:rFonts w:cs="Arial"/>
        </w:rPr>
      </w:pPr>
      <w:r w:rsidRPr="007B1233">
        <w:rPr>
          <w:rFonts w:cs="Arial"/>
        </w:rPr>
        <w:t>The agenda for meetings will be sent out 1 week before the meeting date by the OHIP staff. Standing items on the agenda will be reviewed as necessary.</w:t>
      </w:r>
    </w:p>
    <w:p w:rsidR="007B1233" w:rsidRPr="007B1233" w:rsidRDefault="007B1233" w:rsidP="007B1233">
      <w:pPr>
        <w:tabs>
          <w:tab w:val="num" w:pos="851"/>
          <w:tab w:val="num" w:pos="900"/>
        </w:tabs>
        <w:rPr>
          <w:rFonts w:cs="Arial"/>
        </w:rPr>
      </w:pPr>
    </w:p>
    <w:p w:rsidR="007B1233" w:rsidRPr="007B1233" w:rsidRDefault="007B1233" w:rsidP="007B1233">
      <w:pPr>
        <w:numPr>
          <w:ilvl w:val="0"/>
          <w:numId w:val="5"/>
        </w:numPr>
        <w:tabs>
          <w:tab w:val="clear" w:pos="1070"/>
          <w:tab w:val="num" w:pos="851"/>
          <w:tab w:val="num" w:pos="900"/>
        </w:tabs>
        <w:spacing w:after="0" w:line="240" w:lineRule="auto"/>
        <w:ind w:left="900" w:hanging="540"/>
        <w:rPr>
          <w:rFonts w:cs="Arial"/>
        </w:rPr>
      </w:pPr>
      <w:r w:rsidRPr="007B1233">
        <w:rPr>
          <w:rFonts w:cs="Arial"/>
        </w:rPr>
        <w:t>A meeting with 3 members present will have a quorum.</w:t>
      </w:r>
    </w:p>
    <w:p w:rsidR="007B1233" w:rsidRPr="007B1233" w:rsidRDefault="007B1233" w:rsidP="007B1233">
      <w:pPr>
        <w:tabs>
          <w:tab w:val="num" w:pos="851"/>
          <w:tab w:val="num" w:pos="900"/>
        </w:tabs>
        <w:rPr>
          <w:rFonts w:cs="Arial"/>
        </w:rPr>
      </w:pPr>
    </w:p>
    <w:p w:rsidR="007B1233" w:rsidRPr="007B1233" w:rsidRDefault="007B1233" w:rsidP="007B1233">
      <w:pPr>
        <w:numPr>
          <w:ilvl w:val="0"/>
          <w:numId w:val="5"/>
        </w:numPr>
        <w:tabs>
          <w:tab w:val="clear" w:pos="1070"/>
          <w:tab w:val="num" w:pos="851"/>
          <w:tab w:val="num" w:pos="900"/>
        </w:tabs>
        <w:spacing w:after="0" w:line="240" w:lineRule="auto"/>
        <w:ind w:left="900" w:hanging="540"/>
        <w:rPr>
          <w:rFonts w:cs="Arial"/>
        </w:rPr>
      </w:pPr>
      <w:r w:rsidRPr="007B1233">
        <w:rPr>
          <w:rFonts w:cs="Arial"/>
        </w:rPr>
        <w:t>Should urgent decisions be needed these will be referred to the Chair who will aim to contact other members as time and circumstances allow.</w:t>
      </w:r>
    </w:p>
    <w:p w:rsidR="007B1233" w:rsidRPr="007B1233" w:rsidRDefault="007B1233" w:rsidP="007B1233">
      <w:pPr>
        <w:tabs>
          <w:tab w:val="num" w:pos="851"/>
          <w:tab w:val="num" w:pos="900"/>
        </w:tabs>
        <w:rPr>
          <w:rFonts w:cs="Arial"/>
        </w:rPr>
      </w:pPr>
    </w:p>
    <w:p w:rsidR="007B1233" w:rsidRPr="007B1233" w:rsidRDefault="007B1233" w:rsidP="007B1233">
      <w:pPr>
        <w:numPr>
          <w:ilvl w:val="0"/>
          <w:numId w:val="5"/>
        </w:numPr>
        <w:tabs>
          <w:tab w:val="clear" w:pos="1070"/>
          <w:tab w:val="num" w:pos="851"/>
          <w:tab w:val="num" w:pos="900"/>
        </w:tabs>
        <w:spacing w:after="0" w:line="240" w:lineRule="auto"/>
        <w:ind w:left="900" w:hanging="540"/>
        <w:rPr>
          <w:rFonts w:cs="Arial"/>
        </w:rPr>
      </w:pPr>
      <w:r w:rsidRPr="007B1233">
        <w:rPr>
          <w:rFonts w:cs="Arial"/>
        </w:rPr>
        <w:t>Urgent meetings of OHIP may be called, with at least 3 days’ notice given to members.</w:t>
      </w:r>
    </w:p>
    <w:p w:rsidR="007B1233" w:rsidRPr="007B1233" w:rsidRDefault="007B1233" w:rsidP="007B1233">
      <w:pPr>
        <w:pStyle w:val="ListParagraph"/>
        <w:tabs>
          <w:tab w:val="num" w:pos="851"/>
          <w:tab w:val="num" w:pos="900"/>
        </w:tabs>
        <w:rPr>
          <w:rFonts w:asciiTheme="minorHAnsi" w:hAnsiTheme="minorHAnsi" w:cs="Arial"/>
        </w:rPr>
      </w:pPr>
    </w:p>
    <w:p w:rsidR="007B1233" w:rsidRPr="007B1233" w:rsidRDefault="007B1233" w:rsidP="007B1233">
      <w:pPr>
        <w:numPr>
          <w:ilvl w:val="0"/>
          <w:numId w:val="5"/>
        </w:numPr>
        <w:tabs>
          <w:tab w:val="clear" w:pos="1070"/>
          <w:tab w:val="num" w:pos="851"/>
          <w:tab w:val="num" w:pos="900"/>
        </w:tabs>
        <w:spacing w:after="0" w:line="240" w:lineRule="auto"/>
        <w:ind w:left="900" w:hanging="540"/>
        <w:rPr>
          <w:rFonts w:cs="Arial"/>
        </w:rPr>
      </w:pPr>
      <w:r w:rsidRPr="007B1233">
        <w:rPr>
          <w:rFonts w:cs="Arial"/>
        </w:rPr>
        <w:t>The minutes of the OHIP meetings will be produced by OHIP staff</w:t>
      </w:r>
    </w:p>
    <w:p w:rsidR="007B1233" w:rsidRPr="007B1233" w:rsidRDefault="007B1233" w:rsidP="007B1233">
      <w:pPr>
        <w:pStyle w:val="ListParagraph"/>
        <w:tabs>
          <w:tab w:val="left" w:pos="851"/>
        </w:tabs>
        <w:ind w:left="851"/>
        <w:rPr>
          <w:rFonts w:asciiTheme="minorHAnsi" w:hAnsiTheme="minorHAnsi" w:cs="Arial"/>
        </w:rPr>
      </w:pPr>
      <w:r w:rsidRPr="007B1233">
        <w:rPr>
          <w:rFonts w:asciiTheme="minorHAnsi" w:hAnsiTheme="minorHAnsi" w:cs="Arial"/>
        </w:rPr>
        <w:t xml:space="preserve">  </w:t>
      </w:r>
    </w:p>
    <w:p w:rsidR="007B1233" w:rsidRPr="007B1233" w:rsidRDefault="007B1233" w:rsidP="007B1233">
      <w:pPr>
        <w:numPr>
          <w:ilvl w:val="0"/>
          <w:numId w:val="5"/>
        </w:numPr>
        <w:tabs>
          <w:tab w:val="num" w:pos="900"/>
        </w:tabs>
        <w:spacing w:after="0" w:line="240" w:lineRule="auto"/>
        <w:ind w:left="900" w:hanging="540"/>
        <w:rPr>
          <w:rFonts w:cs="Arial"/>
        </w:rPr>
      </w:pPr>
      <w:r w:rsidRPr="007B1233">
        <w:rPr>
          <w:rFonts w:cs="Arial"/>
        </w:rPr>
        <w:t>OHIP can establish sub-groups as needed, these will report back to the main OHIP meeting at least twice a year.</w:t>
      </w:r>
    </w:p>
    <w:p w:rsidR="007B1233" w:rsidRPr="007B1233" w:rsidRDefault="007B1233" w:rsidP="007B1233">
      <w:pPr>
        <w:rPr>
          <w:rFonts w:cs="Arial"/>
        </w:rPr>
      </w:pPr>
    </w:p>
    <w:p w:rsidR="007B1233" w:rsidRPr="007B1233" w:rsidRDefault="007B1233" w:rsidP="007B1233">
      <w:pPr>
        <w:numPr>
          <w:ilvl w:val="0"/>
          <w:numId w:val="5"/>
        </w:numPr>
        <w:tabs>
          <w:tab w:val="num" w:pos="900"/>
        </w:tabs>
        <w:spacing w:after="0" w:line="240" w:lineRule="auto"/>
        <w:ind w:left="900" w:hanging="540"/>
        <w:rPr>
          <w:rFonts w:cs="Arial"/>
        </w:rPr>
      </w:pPr>
      <w:r w:rsidRPr="007B1233">
        <w:rPr>
          <w:rFonts w:cs="Arial"/>
        </w:rPr>
        <w:t xml:space="preserve">All OHIP Board members/appropriate representatives to attend the annual Business Planning session/themed workshop to be held in January each year.                       </w:t>
      </w:r>
    </w:p>
    <w:p w:rsidR="007B1233" w:rsidRPr="007B1233" w:rsidRDefault="007B1233" w:rsidP="007B1233">
      <w:pPr>
        <w:tabs>
          <w:tab w:val="num" w:pos="900"/>
        </w:tabs>
        <w:rPr>
          <w:rFonts w:cs="Arial"/>
        </w:rPr>
      </w:pPr>
    </w:p>
    <w:p w:rsidR="007B1233" w:rsidRPr="007B1233" w:rsidRDefault="007B1233" w:rsidP="007B1233">
      <w:pPr>
        <w:numPr>
          <w:ilvl w:val="0"/>
          <w:numId w:val="5"/>
        </w:numPr>
        <w:tabs>
          <w:tab w:val="num" w:pos="900"/>
        </w:tabs>
        <w:spacing w:after="0" w:line="240" w:lineRule="auto"/>
        <w:ind w:left="900" w:hanging="540"/>
        <w:rPr>
          <w:rFonts w:cs="Arial"/>
        </w:rPr>
      </w:pPr>
      <w:r w:rsidRPr="007B1233">
        <w:rPr>
          <w:rFonts w:cs="Arial"/>
        </w:rPr>
        <w:t>OHIP Board to sign off the Business Plan at the March Board meeting for the following financial year.</w:t>
      </w:r>
    </w:p>
    <w:p w:rsidR="007B1233" w:rsidRPr="007B1233" w:rsidRDefault="007B1233" w:rsidP="007B1233">
      <w:pPr>
        <w:rPr>
          <w:rFonts w:cs="Arial"/>
        </w:rPr>
      </w:pPr>
    </w:p>
    <w:p w:rsidR="007B1233" w:rsidRPr="007B1233" w:rsidRDefault="007B1233" w:rsidP="007B1233">
      <w:pPr>
        <w:numPr>
          <w:ilvl w:val="0"/>
          <w:numId w:val="5"/>
        </w:numPr>
        <w:tabs>
          <w:tab w:val="num" w:pos="900"/>
        </w:tabs>
        <w:spacing w:after="0" w:line="240" w:lineRule="auto"/>
        <w:ind w:left="900" w:hanging="540"/>
        <w:rPr>
          <w:rFonts w:cs="Arial"/>
        </w:rPr>
      </w:pPr>
      <w:r w:rsidRPr="007B1233">
        <w:rPr>
          <w:rFonts w:cs="Arial"/>
        </w:rPr>
        <w:t xml:space="preserve">All OHIP Board members/appropriate representatives to attend the six monthly review of the Business </w:t>
      </w:r>
      <w:proofErr w:type="gramStart"/>
      <w:r w:rsidRPr="007B1233">
        <w:rPr>
          <w:rFonts w:cs="Arial"/>
        </w:rPr>
        <w:t>Plan</w:t>
      </w:r>
      <w:proofErr w:type="gramEnd"/>
      <w:r w:rsidRPr="007B1233">
        <w:rPr>
          <w:rFonts w:cs="Arial"/>
        </w:rPr>
        <w:t xml:space="preserve"> to be held on an agreed date in October.</w:t>
      </w:r>
    </w:p>
    <w:p w:rsidR="007B1233" w:rsidRPr="007B1233" w:rsidRDefault="007B1233" w:rsidP="007B1233">
      <w:pPr>
        <w:ind w:left="360"/>
        <w:rPr>
          <w:rFonts w:cs="Arial"/>
        </w:rPr>
      </w:pPr>
    </w:p>
    <w:p w:rsidR="007B1233" w:rsidRPr="007B1233" w:rsidRDefault="007B1233" w:rsidP="007B1233">
      <w:pPr>
        <w:ind w:left="360"/>
        <w:outlineLvl w:val="0"/>
        <w:rPr>
          <w:rFonts w:cs="Arial"/>
          <w:b/>
        </w:rPr>
      </w:pPr>
      <w:r w:rsidRPr="007B1233">
        <w:rPr>
          <w:rFonts w:cs="Arial"/>
          <w:b/>
        </w:rPr>
        <w:t>Code of Conduct</w:t>
      </w:r>
    </w:p>
    <w:p w:rsidR="007B1233" w:rsidRPr="007B1233" w:rsidRDefault="007B1233" w:rsidP="007B1233">
      <w:pPr>
        <w:numPr>
          <w:ilvl w:val="0"/>
          <w:numId w:val="5"/>
        </w:numPr>
        <w:tabs>
          <w:tab w:val="num" w:pos="900"/>
        </w:tabs>
        <w:spacing w:after="0" w:line="240" w:lineRule="auto"/>
        <w:ind w:left="900" w:hanging="540"/>
        <w:rPr>
          <w:rFonts w:cs="Arial"/>
        </w:rPr>
      </w:pPr>
      <w:r w:rsidRPr="007B1233">
        <w:rPr>
          <w:rFonts w:cs="Arial"/>
        </w:rPr>
        <w:t>Should OHIP members be asked to attend other meetings, seminars, visit other organisations etc. on OHIP’s behalf they will be required to introduce themselves as an OHIP representative.</w:t>
      </w:r>
    </w:p>
    <w:p w:rsidR="007B1233" w:rsidRPr="007B1233" w:rsidRDefault="007B1233" w:rsidP="007B1233">
      <w:pPr>
        <w:rPr>
          <w:rFonts w:cs="Arial"/>
        </w:rPr>
      </w:pPr>
    </w:p>
    <w:p w:rsidR="007B1233" w:rsidRPr="007B1233" w:rsidRDefault="007B1233" w:rsidP="007B1233">
      <w:pPr>
        <w:numPr>
          <w:ilvl w:val="0"/>
          <w:numId w:val="5"/>
        </w:numPr>
        <w:tabs>
          <w:tab w:val="num" w:pos="900"/>
        </w:tabs>
        <w:spacing w:after="0" w:line="240" w:lineRule="auto"/>
        <w:ind w:left="900" w:hanging="540"/>
        <w:rPr>
          <w:rFonts w:cs="Arial"/>
        </w:rPr>
      </w:pPr>
      <w:r w:rsidRPr="007B1233">
        <w:rPr>
          <w:rFonts w:cs="Arial"/>
        </w:rPr>
        <w:t>OHIP members will be required to feedback to members where they have represented OHIP at other meetings, seminars, visit to other organisations etc. This can take the form of notes, agenda items etc.</w:t>
      </w:r>
    </w:p>
    <w:p w:rsidR="007B1233" w:rsidRPr="007B1233" w:rsidRDefault="007B1233" w:rsidP="007B1233">
      <w:pPr>
        <w:rPr>
          <w:rFonts w:cs="Arial"/>
        </w:rPr>
      </w:pPr>
    </w:p>
    <w:p w:rsidR="007B1233" w:rsidRPr="007B1233" w:rsidRDefault="007B1233" w:rsidP="007B1233">
      <w:pPr>
        <w:numPr>
          <w:ilvl w:val="0"/>
          <w:numId w:val="5"/>
        </w:numPr>
        <w:tabs>
          <w:tab w:val="num" w:pos="900"/>
        </w:tabs>
        <w:spacing w:after="0" w:line="240" w:lineRule="auto"/>
        <w:ind w:left="900" w:hanging="540"/>
        <w:rPr>
          <w:rFonts w:cs="Arial"/>
        </w:rPr>
      </w:pPr>
      <w:r w:rsidRPr="007B1233">
        <w:rPr>
          <w:rFonts w:cs="Arial"/>
        </w:rPr>
        <w:t>Members of OHIP will respect the confidential nature of items that may be shared to OHIP members.</w:t>
      </w:r>
    </w:p>
    <w:p w:rsidR="007B1233" w:rsidRPr="007B1233" w:rsidRDefault="007B1233" w:rsidP="007B1233">
      <w:pPr>
        <w:pStyle w:val="ListParagraph"/>
        <w:rPr>
          <w:rFonts w:asciiTheme="minorHAnsi" w:hAnsiTheme="minorHAnsi" w:cs="Arial"/>
        </w:rPr>
      </w:pPr>
    </w:p>
    <w:p w:rsidR="007B1233" w:rsidRPr="007B1233" w:rsidRDefault="007B1233" w:rsidP="007B1233">
      <w:pPr>
        <w:numPr>
          <w:ilvl w:val="0"/>
          <w:numId w:val="5"/>
        </w:numPr>
        <w:tabs>
          <w:tab w:val="num" w:pos="900"/>
        </w:tabs>
        <w:spacing w:after="0" w:line="240" w:lineRule="auto"/>
        <w:ind w:left="900" w:hanging="540"/>
        <w:rPr>
          <w:rFonts w:cs="Arial"/>
        </w:rPr>
      </w:pPr>
      <w:r w:rsidRPr="007B1233">
        <w:rPr>
          <w:rFonts w:cs="Arial"/>
        </w:rPr>
        <w:t xml:space="preserve">If the Chair or Vice-Chair </w:t>
      </w:r>
      <w:proofErr w:type="gramStart"/>
      <w:r w:rsidRPr="007B1233">
        <w:rPr>
          <w:rFonts w:cs="Arial"/>
        </w:rPr>
        <w:t>feel</w:t>
      </w:r>
      <w:proofErr w:type="gramEnd"/>
      <w:r w:rsidRPr="007B1233">
        <w:rPr>
          <w:rFonts w:cs="Arial"/>
        </w:rPr>
        <w:t xml:space="preserve"> there is a conflict of interest which prevents them representing OHIP at another group the opportunity will be offered to other Board members.  If more than one Board member expresses an interest this would go to a ballot with the Chair having the casting vote.  </w:t>
      </w:r>
    </w:p>
    <w:p w:rsidR="006A5CC0" w:rsidRDefault="006A5CC0" w:rsidP="006A5CC0">
      <w:pPr>
        <w:ind w:left="360"/>
        <w:outlineLvl w:val="0"/>
        <w:rPr>
          <w:rFonts w:cs="Arial"/>
          <w:b/>
        </w:rPr>
      </w:pPr>
    </w:p>
    <w:p w:rsidR="007B1233" w:rsidRPr="007B1233" w:rsidRDefault="007B1233" w:rsidP="006A5CC0">
      <w:pPr>
        <w:ind w:left="360"/>
        <w:outlineLvl w:val="0"/>
        <w:rPr>
          <w:rFonts w:cs="Arial"/>
          <w:b/>
        </w:rPr>
      </w:pPr>
      <w:r w:rsidRPr="007B1233">
        <w:rPr>
          <w:rFonts w:cs="Arial"/>
          <w:b/>
        </w:rPr>
        <w:t>Budget</w:t>
      </w:r>
    </w:p>
    <w:p w:rsidR="007B1233" w:rsidRPr="007B1233" w:rsidRDefault="007B1233" w:rsidP="007B1233">
      <w:pPr>
        <w:numPr>
          <w:ilvl w:val="0"/>
          <w:numId w:val="5"/>
        </w:numPr>
        <w:tabs>
          <w:tab w:val="num" w:pos="900"/>
        </w:tabs>
        <w:spacing w:after="0" w:line="240" w:lineRule="auto"/>
        <w:ind w:left="900" w:hanging="540"/>
        <w:rPr>
          <w:rFonts w:cs="Arial"/>
        </w:rPr>
      </w:pPr>
      <w:r w:rsidRPr="007B1233">
        <w:rPr>
          <w:rFonts w:cs="Arial"/>
        </w:rPr>
        <w:t>OHIP staff will have the delegated authority to authorise spend up to £3,000, with a retrospective report to the OHIP meeting.</w:t>
      </w:r>
    </w:p>
    <w:p w:rsidR="007B1233" w:rsidRPr="007B1233" w:rsidRDefault="007B1233" w:rsidP="007B1233">
      <w:pPr>
        <w:ind w:left="360"/>
        <w:rPr>
          <w:rFonts w:cs="Arial"/>
        </w:rPr>
      </w:pPr>
    </w:p>
    <w:p w:rsidR="007B1233" w:rsidRPr="007B1233" w:rsidRDefault="007B1233" w:rsidP="007B1233">
      <w:pPr>
        <w:numPr>
          <w:ilvl w:val="0"/>
          <w:numId w:val="5"/>
        </w:numPr>
        <w:tabs>
          <w:tab w:val="num" w:pos="900"/>
        </w:tabs>
        <w:spacing w:after="0" w:line="240" w:lineRule="auto"/>
        <w:ind w:left="900" w:hanging="540"/>
        <w:rPr>
          <w:rFonts w:cs="Arial"/>
        </w:rPr>
      </w:pPr>
      <w:r w:rsidRPr="007B1233">
        <w:rPr>
          <w:rFonts w:cs="Arial"/>
        </w:rPr>
        <w:t xml:space="preserve">Spend from £3,000 to £7,000 can be authorised in agreement with the Chair or Vice Chair of OHIP. </w:t>
      </w:r>
    </w:p>
    <w:p w:rsidR="007B1233" w:rsidRPr="007B1233" w:rsidRDefault="007B1233" w:rsidP="007B1233">
      <w:pPr>
        <w:pStyle w:val="ListParagraph"/>
        <w:rPr>
          <w:rFonts w:asciiTheme="minorHAnsi" w:hAnsiTheme="minorHAnsi" w:cs="Arial"/>
        </w:rPr>
      </w:pPr>
    </w:p>
    <w:p w:rsidR="007B1233" w:rsidRPr="007B1233" w:rsidRDefault="007B1233" w:rsidP="007B1233">
      <w:pPr>
        <w:ind w:left="900"/>
        <w:rPr>
          <w:rFonts w:cs="Arial"/>
        </w:rPr>
      </w:pPr>
      <w:r w:rsidRPr="007B1233">
        <w:rPr>
          <w:rFonts w:cs="Arial"/>
        </w:rPr>
        <w:t>Spend from £7,000 to £10,000 can be authorised in agreement with the Chair and Vice-Chair.</w:t>
      </w:r>
    </w:p>
    <w:p w:rsidR="007B1233" w:rsidRPr="007B1233" w:rsidRDefault="007B1233" w:rsidP="007B1233">
      <w:pPr>
        <w:ind w:left="900"/>
        <w:rPr>
          <w:rFonts w:cs="Arial"/>
        </w:rPr>
      </w:pPr>
      <w:r w:rsidRPr="007B1233">
        <w:rPr>
          <w:rFonts w:cs="Arial"/>
        </w:rPr>
        <w:t>Spend of over £10,000 needs authorisation from an OHIP Board meeting.</w:t>
      </w:r>
    </w:p>
    <w:p w:rsidR="007B1233" w:rsidRPr="007B1233" w:rsidRDefault="007B1233" w:rsidP="007B1233">
      <w:pPr>
        <w:numPr>
          <w:ilvl w:val="0"/>
          <w:numId w:val="5"/>
        </w:numPr>
        <w:tabs>
          <w:tab w:val="num" w:pos="900"/>
        </w:tabs>
        <w:spacing w:after="0" w:line="240" w:lineRule="auto"/>
        <w:ind w:left="900" w:hanging="540"/>
        <w:rPr>
          <w:rFonts w:cs="Arial"/>
        </w:rPr>
      </w:pPr>
      <w:r w:rsidRPr="007B1233">
        <w:rPr>
          <w:rFonts w:cs="Arial"/>
        </w:rPr>
        <w:t>OHIP members can only get spend authorised through this process.</w:t>
      </w:r>
    </w:p>
    <w:p w:rsidR="007B1233" w:rsidRPr="007B1233" w:rsidRDefault="007B1233" w:rsidP="007B1233">
      <w:pPr>
        <w:ind w:left="360"/>
        <w:rPr>
          <w:rFonts w:cs="Arial"/>
        </w:rPr>
      </w:pPr>
    </w:p>
    <w:p w:rsidR="00A4306F" w:rsidRPr="007B1233" w:rsidRDefault="00A4306F" w:rsidP="007B1233">
      <w:pPr>
        <w:jc w:val="center"/>
        <w:outlineLvl w:val="0"/>
      </w:pPr>
    </w:p>
    <w:sectPr w:rsidR="00A4306F" w:rsidRPr="007B1233" w:rsidSect="006A5CC0">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37D" w:rsidRDefault="0005737D" w:rsidP="00D911F1">
      <w:pPr>
        <w:spacing w:after="0" w:line="240" w:lineRule="auto"/>
      </w:pPr>
      <w:r>
        <w:separator/>
      </w:r>
    </w:p>
  </w:endnote>
  <w:endnote w:type="continuationSeparator" w:id="0">
    <w:p w:rsidR="0005737D" w:rsidRDefault="0005737D" w:rsidP="00D91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A7BBF" w:rsidRDefault="007A7BB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911F1" w:rsidRPr="00CF3E26" w:rsidRDefault="007A7BBF" w:rsidP="00CF3E26">
    <w:pPr>
      <w:pStyle w:val="Footer"/>
      <w:jc w:val="right"/>
      <w:rPr>
        <w:sz w:val="16"/>
        <w:szCs w:val="16"/>
      </w:rPr>
    </w:pPr>
    <w:r>
      <w:rPr>
        <w:sz w:val="16"/>
        <w:szCs w:val="16"/>
      </w:rPr>
      <w:t>15/02/2017</w:t>
    </w:r>
    <w:r w:rsidR="00CF3E26" w:rsidRPr="00CF3E26">
      <w:rPr>
        <w:sz w:val="16"/>
        <w:szCs w:val="16"/>
      </w:rPr>
      <w:fldChar w:fldCharType="begin"/>
    </w:r>
    <w:r w:rsidR="00CF3E26" w:rsidRPr="00CF3E26">
      <w:rPr>
        <w:sz w:val="16"/>
        <w:szCs w:val="16"/>
      </w:rPr>
      <w:instrText xml:space="preserve"> FILENAME  \* Lower \p  \* MERGEFORMAT </w:instrText>
    </w:r>
    <w:r w:rsidR="00CF3E26" w:rsidRPr="00CF3E26">
      <w:rPr>
        <w:sz w:val="16"/>
        <w:szCs w:val="16"/>
      </w:rPr>
      <w:fldChar w:fldCharType="separate"/>
    </w:r>
    <w:r w:rsidR="00A85DA6">
      <w:rPr>
        <w:noProof/>
        <w:sz w:val="16"/>
        <w:szCs w:val="16"/>
      </w:rPr>
      <w:t>document in ohip agenda 14th march 2017.doc</w:t>
    </w:r>
    <w:r w:rsidR="00CF3E26" w:rsidRPr="00CF3E26">
      <w:rPr>
        <w:sz w:val="16"/>
        <w:szCs w:val="16"/>
      </w:rPr>
      <w:fldChar w:fldCharType="end"/>
    </w:r>
    <w:r w:rsidR="00A760A7">
      <w:rPr>
        <w:sz w:val="16"/>
        <w:szCs w:val="16"/>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A7BBF" w:rsidRDefault="007A7B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37D" w:rsidRDefault="0005737D" w:rsidP="00D911F1">
      <w:pPr>
        <w:spacing w:after="0" w:line="240" w:lineRule="auto"/>
      </w:pPr>
      <w:r>
        <w:separator/>
      </w:r>
    </w:p>
  </w:footnote>
  <w:footnote w:type="continuationSeparator" w:id="0">
    <w:p w:rsidR="0005737D" w:rsidRDefault="0005737D" w:rsidP="00D911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A7BBF" w:rsidRDefault="007A7BB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613293471"/>
      <w:docPartObj>
        <w:docPartGallery w:val="Watermarks"/>
        <w:docPartUnique/>
      </w:docPartObj>
    </w:sdtPr>
    <w:sdtEndPr/>
    <w:sdtContent>
      <w:p w:rsidR="00D911F1" w:rsidRDefault="0005737D">
        <w:pPr>
          <w:pStyle w:val="Header"/>
        </w:pPr>
        <w:r>
          <w:rPr>
            <w:noProof/>
            <w:lang w:val="en-US"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A7BBF" w:rsidRDefault="007A7BB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5CF6"/>
    <w:multiLevelType w:val="hybridMultilevel"/>
    <w:tmpl w:val="0F4A0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D41580"/>
    <w:multiLevelType w:val="hybridMultilevel"/>
    <w:tmpl w:val="01B6F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9A7FB9"/>
    <w:multiLevelType w:val="hybridMultilevel"/>
    <w:tmpl w:val="67D60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914F77"/>
    <w:multiLevelType w:val="hybridMultilevel"/>
    <w:tmpl w:val="C6CCF262"/>
    <w:lvl w:ilvl="0" w:tplc="2672699A">
      <w:start w:val="1"/>
      <w:numFmt w:val="decimal"/>
      <w:lvlText w:val="%1."/>
      <w:lvlJc w:val="left"/>
      <w:pPr>
        <w:tabs>
          <w:tab w:val="num" w:pos="1070"/>
        </w:tabs>
        <w:ind w:left="10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2775CB"/>
    <w:multiLevelType w:val="multilevel"/>
    <w:tmpl w:val="60FAC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E7"/>
    <w:rsid w:val="0005737D"/>
    <w:rsid w:val="00196FE7"/>
    <w:rsid w:val="002073D3"/>
    <w:rsid w:val="002C2A55"/>
    <w:rsid w:val="003C676C"/>
    <w:rsid w:val="003F20C7"/>
    <w:rsid w:val="0047054D"/>
    <w:rsid w:val="004708C5"/>
    <w:rsid w:val="004A5793"/>
    <w:rsid w:val="004B07D2"/>
    <w:rsid w:val="00525CD0"/>
    <w:rsid w:val="006A5CC0"/>
    <w:rsid w:val="007416D8"/>
    <w:rsid w:val="00763FD5"/>
    <w:rsid w:val="007802A4"/>
    <w:rsid w:val="007A7BBF"/>
    <w:rsid w:val="007B1233"/>
    <w:rsid w:val="007D3A41"/>
    <w:rsid w:val="008848DD"/>
    <w:rsid w:val="0089419A"/>
    <w:rsid w:val="008B204E"/>
    <w:rsid w:val="00914F4C"/>
    <w:rsid w:val="0095305C"/>
    <w:rsid w:val="00971F64"/>
    <w:rsid w:val="00A1067A"/>
    <w:rsid w:val="00A4306F"/>
    <w:rsid w:val="00A760A7"/>
    <w:rsid w:val="00A765D8"/>
    <w:rsid w:val="00A85DA6"/>
    <w:rsid w:val="00AB3C15"/>
    <w:rsid w:val="00AF3F47"/>
    <w:rsid w:val="00B42BFA"/>
    <w:rsid w:val="00BF2985"/>
    <w:rsid w:val="00CA0D57"/>
    <w:rsid w:val="00CC2C96"/>
    <w:rsid w:val="00CF3E26"/>
    <w:rsid w:val="00CF53D6"/>
    <w:rsid w:val="00D07B28"/>
    <w:rsid w:val="00D911F1"/>
    <w:rsid w:val="00DB7788"/>
    <w:rsid w:val="00DC403C"/>
    <w:rsid w:val="00DF6B37"/>
    <w:rsid w:val="00F003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6D8"/>
    <w:pPr>
      <w:spacing w:after="0" w:line="240" w:lineRule="auto"/>
    </w:pPr>
  </w:style>
  <w:style w:type="paragraph" w:styleId="BalloonText">
    <w:name w:val="Balloon Text"/>
    <w:basedOn w:val="Normal"/>
    <w:link w:val="BalloonTextChar"/>
    <w:uiPriority w:val="99"/>
    <w:semiHidden/>
    <w:unhideWhenUsed/>
    <w:rsid w:val="004A5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793"/>
    <w:rPr>
      <w:rFonts w:ascii="Tahoma" w:hAnsi="Tahoma" w:cs="Tahoma"/>
      <w:sz w:val="16"/>
      <w:szCs w:val="16"/>
    </w:rPr>
  </w:style>
  <w:style w:type="paragraph" w:styleId="Header">
    <w:name w:val="header"/>
    <w:basedOn w:val="Normal"/>
    <w:link w:val="HeaderChar"/>
    <w:uiPriority w:val="99"/>
    <w:unhideWhenUsed/>
    <w:rsid w:val="00D911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1F1"/>
  </w:style>
  <w:style w:type="paragraph" w:styleId="Footer">
    <w:name w:val="footer"/>
    <w:basedOn w:val="Normal"/>
    <w:link w:val="FooterChar"/>
    <w:uiPriority w:val="99"/>
    <w:unhideWhenUsed/>
    <w:rsid w:val="00D91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1F1"/>
  </w:style>
  <w:style w:type="character" w:styleId="Hyperlink">
    <w:name w:val="Hyperlink"/>
    <w:rsid w:val="00B42BFA"/>
    <w:rPr>
      <w:color w:val="0000FF"/>
      <w:u w:val="single"/>
    </w:rPr>
  </w:style>
  <w:style w:type="paragraph" w:styleId="NormalWeb">
    <w:name w:val="Normal (Web)"/>
    <w:basedOn w:val="Normal"/>
    <w:uiPriority w:val="99"/>
    <w:semiHidden/>
    <w:unhideWhenUsed/>
    <w:rsid w:val="002073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073D3"/>
    <w:rPr>
      <w:b/>
      <w:bCs/>
    </w:rPr>
  </w:style>
  <w:style w:type="paragraph" w:styleId="ListParagraph">
    <w:name w:val="List Paragraph"/>
    <w:basedOn w:val="Normal"/>
    <w:uiPriority w:val="34"/>
    <w:qFormat/>
    <w:rsid w:val="002073D3"/>
    <w:pPr>
      <w:spacing w:after="0" w:line="240" w:lineRule="auto"/>
      <w:ind w:left="720"/>
    </w:pPr>
    <w:rPr>
      <w:rFonts w:ascii="Times New Roman" w:eastAsia="Times New Roman" w:hAnsi="Times New Roman" w:cs="Times New Roman"/>
      <w:sz w:val="24"/>
      <w:szCs w:val="24"/>
      <w:lang w:eastAsia="en-GB"/>
    </w:rPr>
  </w:style>
  <w:style w:type="paragraph" w:styleId="BodyText">
    <w:name w:val="Body Text"/>
    <w:basedOn w:val="Normal"/>
    <w:link w:val="BodyTextChar"/>
    <w:rsid w:val="002073D3"/>
    <w:pPr>
      <w:spacing w:after="12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2073D3"/>
    <w:rPr>
      <w:rFonts w:ascii="Arial" w:eastAsia="Times New Roman" w:hAnsi="Arial"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6D8"/>
    <w:pPr>
      <w:spacing w:after="0" w:line="240" w:lineRule="auto"/>
    </w:pPr>
  </w:style>
  <w:style w:type="paragraph" w:styleId="BalloonText">
    <w:name w:val="Balloon Text"/>
    <w:basedOn w:val="Normal"/>
    <w:link w:val="BalloonTextChar"/>
    <w:uiPriority w:val="99"/>
    <w:semiHidden/>
    <w:unhideWhenUsed/>
    <w:rsid w:val="004A5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793"/>
    <w:rPr>
      <w:rFonts w:ascii="Tahoma" w:hAnsi="Tahoma" w:cs="Tahoma"/>
      <w:sz w:val="16"/>
      <w:szCs w:val="16"/>
    </w:rPr>
  </w:style>
  <w:style w:type="paragraph" w:styleId="Header">
    <w:name w:val="header"/>
    <w:basedOn w:val="Normal"/>
    <w:link w:val="HeaderChar"/>
    <w:uiPriority w:val="99"/>
    <w:unhideWhenUsed/>
    <w:rsid w:val="00D911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1F1"/>
  </w:style>
  <w:style w:type="paragraph" w:styleId="Footer">
    <w:name w:val="footer"/>
    <w:basedOn w:val="Normal"/>
    <w:link w:val="FooterChar"/>
    <w:uiPriority w:val="99"/>
    <w:unhideWhenUsed/>
    <w:rsid w:val="00D91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1F1"/>
  </w:style>
  <w:style w:type="character" w:styleId="Hyperlink">
    <w:name w:val="Hyperlink"/>
    <w:rsid w:val="00B42BFA"/>
    <w:rPr>
      <w:color w:val="0000FF"/>
      <w:u w:val="single"/>
    </w:rPr>
  </w:style>
  <w:style w:type="paragraph" w:styleId="NormalWeb">
    <w:name w:val="Normal (Web)"/>
    <w:basedOn w:val="Normal"/>
    <w:uiPriority w:val="99"/>
    <w:semiHidden/>
    <w:unhideWhenUsed/>
    <w:rsid w:val="002073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073D3"/>
    <w:rPr>
      <w:b/>
      <w:bCs/>
    </w:rPr>
  </w:style>
  <w:style w:type="paragraph" w:styleId="ListParagraph">
    <w:name w:val="List Paragraph"/>
    <w:basedOn w:val="Normal"/>
    <w:uiPriority w:val="34"/>
    <w:qFormat/>
    <w:rsid w:val="002073D3"/>
    <w:pPr>
      <w:spacing w:after="0" w:line="240" w:lineRule="auto"/>
      <w:ind w:left="720"/>
    </w:pPr>
    <w:rPr>
      <w:rFonts w:ascii="Times New Roman" w:eastAsia="Times New Roman" w:hAnsi="Times New Roman" w:cs="Times New Roman"/>
      <w:sz w:val="24"/>
      <w:szCs w:val="24"/>
      <w:lang w:eastAsia="en-GB"/>
    </w:rPr>
  </w:style>
  <w:style w:type="paragraph" w:styleId="BodyText">
    <w:name w:val="Body Text"/>
    <w:basedOn w:val="Normal"/>
    <w:link w:val="BodyTextChar"/>
    <w:rsid w:val="002073D3"/>
    <w:pPr>
      <w:spacing w:after="12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2073D3"/>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803618">
      <w:bodyDiv w:val="1"/>
      <w:marLeft w:val="0"/>
      <w:marRight w:val="0"/>
      <w:marTop w:val="0"/>
      <w:marBottom w:val="0"/>
      <w:divBdr>
        <w:top w:val="none" w:sz="0" w:space="0" w:color="auto"/>
        <w:left w:val="none" w:sz="0" w:space="0" w:color="auto"/>
        <w:bottom w:val="none" w:sz="0" w:space="0" w:color="auto"/>
        <w:right w:val="none" w:sz="0" w:space="0" w:color="auto"/>
      </w:divBdr>
      <w:divsChild>
        <w:div w:id="2056585666">
          <w:marLeft w:val="0"/>
          <w:marRight w:val="0"/>
          <w:marTop w:val="0"/>
          <w:marBottom w:val="0"/>
          <w:divBdr>
            <w:top w:val="none" w:sz="0" w:space="0" w:color="auto"/>
            <w:left w:val="none" w:sz="0" w:space="0" w:color="auto"/>
            <w:bottom w:val="none" w:sz="0" w:space="0" w:color="auto"/>
            <w:right w:val="none" w:sz="0" w:space="0" w:color="auto"/>
          </w:divBdr>
          <w:divsChild>
            <w:div w:id="1399283955">
              <w:marLeft w:val="0"/>
              <w:marRight w:val="0"/>
              <w:marTop w:val="0"/>
              <w:marBottom w:val="0"/>
              <w:divBdr>
                <w:top w:val="none" w:sz="0" w:space="0" w:color="auto"/>
                <w:left w:val="none" w:sz="0" w:space="0" w:color="auto"/>
                <w:bottom w:val="none" w:sz="0" w:space="0" w:color="auto"/>
                <w:right w:val="none" w:sz="0" w:space="0" w:color="auto"/>
              </w:divBdr>
              <w:divsChild>
                <w:div w:id="1450660982">
                  <w:marLeft w:val="0"/>
                  <w:marRight w:val="0"/>
                  <w:marTop w:val="0"/>
                  <w:marBottom w:val="0"/>
                  <w:divBdr>
                    <w:top w:val="none" w:sz="0" w:space="0" w:color="auto"/>
                    <w:left w:val="none" w:sz="0" w:space="0" w:color="auto"/>
                    <w:bottom w:val="none" w:sz="0" w:space="0" w:color="auto"/>
                    <w:right w:val="none" w:sz="0" w:space="0" w:color="auto"/>
                  </w:divBdr>
                  <w:divsChild>
                    <w:div w:id="387461286">
                      <w:marLeft w:val="0"/>
                      <w:marRight w:val="0"/>
                      <w:marTop w:val="0"/>
                      <w:marBottom w:val="0"/>
                      <w:divBdr>
                        <w:top w:val="none" w:sz="0" w:space="0" w:color="auto"/>
                        <w:left w:val="none" w:sz="0" w:space="0" w:color="auto"/>
                        <w:bottom w:val="none" w:sz="0" w:space="0" w:color="auto"/>
                        <w:right w:val="none" w:sz="0" w:space="0" w:color="auto"/>
                      </w:divBdr>
                      <w:divsChild>
                        <w:div w:id="775058744">
                          <w:marLeft w:val="0"/>
                          <w:marRight w:val="0"/>
                          <w:marTop w:val="0"/>
                          <w:marBottom w:val="0"/>
                          <w:divBdr>
                            <w:top w:val="none" w:sz="0" w:space="0" w:color="auto"/>
                            <w:left w:val="none" w:sz="0" w:space="0" w:color="auto"/>
                            <w:bottom w:val="none" w:sz="0" w:space="0" w:color="auto"/>
                            <w:right w:val="none" w:sz="0" w:space="0" w:color="auto"/>
                          </w:divBdr>
                          <w:divsChild>
                            <w:div w:id="703212031">
                              <w:marLeft w:val="0"/>
                              <w:marRight w:val="0"/>
                              <w:marTop w:val="0"/>
                              <w:marBottom w:val="0"/>
                              <w:divBdr>
                                <w:top w:val="none" w:sz="0" w:space="0" w:color="auto"/>
                                <w:left w:val="none" w:sz="0" w:space="0" w:color="auto"/>
                                <w:bottom w:val="none" w:sz="0" w:space="0" w:color="auto"/>
                                <w:right w:val="none" w:sz="0" w:space="0" w:color="auto"/>
                              </w:divBdr>
                              <w:divsChild>
                                <w:div w:id="345986679">
                                  <w:marLeft w:val="0"/>
                                  <w:marRight w:val="0"/>
                                  <w:marTop w:val="0"/>
                                  <w:marBottom w:val="0"/>
                                  <w:divBdr>
                                    <w:top w:val="none" w:sz="0" w:space="0" w:color="auto"/>
                                    <w:left w:val="none" w:sz="0" w:space="0" w:color="auto"/>
                                    <w:bottom w:val="none" w:sz="0" w:space="0" w:color="auto"/>
                                    <w:right w:val="none" w:sz="0" w:space="0" w:color="auto"/>
                                  </w:divBdr>
                                  <w:divsChild>
                                    <w:div w:id="6336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Sheena.McDonnell@fcho.co.uk" TargetMode="External"/><Relationship Id="rId21" Type="http://schemas.openxmlformats.org/officeDocument/2006/relationships/hyperlink" Target="mailto:Sue.Stott@guinness.org.uk" TargetMode="External"/><Relationship Id="rId22" Type="http://schemas.openxmlformats.org/officeDocument/2006/relationships/hyperlink" Target="mailto:Kirsty.Ellis@guinness.org.uk" TargetMode="External"/><Relationship Id="rId23" Type="http://schemas.openxmlformats.org/officeDocument/2006/relationships/hyperlink" Target="mailto:bridget.guilfoyle@housingandcare21.co.uk" TargetMode="External"/><Relationship Id="rId24" Type="http://schemas.openxmlformats.org/officeDocument/2006/relationships/hyperlink" Target="mailto:Isobel.Howard@housingandcare21.co.uk" TargetMode="External"/><Relationship Id="rId25" Type="http://schemas.openxmlformats.org/officeDocument/2006/relationships/hyperlink" Target="mailto:paul.newcombe@greatplaces.org.uk" TargetMode="External"/><Relationship Id="rId26" Type="http://schemas.openxmlformats.org/officeDocument/2006/relationships/hyperlink" Target="mailto:Masood.Chaudhry@greatplaces.org.uk" TargetMode="External"/><Relationship Id="rId27" Type="http://schemas.openxmlformats.org/officeDocument/2006/relationships/hyperlink" Target="mailto:Bill.Lovat@regenda.org.uk" TargetMode="External"/><Relationship Id="rId28" Type="http://schemas.openxmlformats.org/officeDocument/2006/relationships/hyperlink" Target="mailto:joanne.walsh@regenda.org.uk" TargetMode="External"/><Relationship Id="rId29" Type="http://schemas.openxmlformats.org/officeDocument/2006/relationships/hyperlink" Target="mailto:Abigail.Winstanley@forviva.co.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Alex.Morrish@villages.org.uk" TargetMode="External"/><Relationship Id="rId31" Type="http://schemas.openxmlformats.org/officeDocument/2006/relationships/hyperlink" Target="mailto:tom.stannard@oldham.gov.uk" TargetMode="External"/><Relationship Id="rId32" Type="http://schemas.openxmlformats.org/officeDocument/2006/relationships/hyperlink" Target="mailto:bryn.cooke@oldham.gov.uk" TargetMode="External"/><Relationship Id="rId9" Type="http://schemas.openxmlformats.org/officeDocument/2006/relationships/image" Target="media/image1.jp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2.png"/><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mailto:Emma.wilson@newcharter.co.uk" TargetMode="External"/><Relationship Id="rId17" Type="http://schemas.openxmlformats.org/officeDocument/2006/relationships/hyperlink" Target="mailto:chris.langan@symphonyhousing.org.uk" TargetMode="External"/><Relationship Id="rId18" Type="http://schemas.openxmlformats.org/officeDocument/2006/relationships/hyperlink" Target="mailto:sonia.thompson@contourhomes.org.uk" TargetMode="External"/><Relationship Id="rId19" Type="http://schemas.openxmlformats.org/officeDocument/2006/relationships/hyperlink" Target="mailto:david.smith@fch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6562A-527B-D443-A6A5-84C75C986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1681</Words>
  <Characters>9587</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Wild</dc:creator>
  <cp:lastModifiedBy>Eamonn Keane</cp:lastModifiedBy>
  <cp:revision>1</cp:revision>
  <cp:lastPrinted>2017-02-15T10:21:00Z</cp:lastPrinted>
  <dcterms:created xsi:type="dcterms:W3CDTF">2017-03-21T11:05:00Z</dcterms:created>
  <dcterms:modified xsi:type="dcterms:W3CDTF">2017-03-21T11:05:00Z</dcterms:modified>
</cp:coreProperties>
</file>