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2D" w:rsidRDefault="008D6C2D" w:rsidP="007369E0">
      <w:pPr>
        <w:pStyle w:val="Heading3"/>
        <w:jc w:val="center"/>
        <w:rPr>
          <w:b w:val="0"/>
          <w:i w:val="0"/>
          <w:iCs w:val="0"/>
          <w:color w:val="000000"/>
          <w:sz w:val="32"/>
        </w:rPr>
      </w:pPr>
      <w:r>
        <w:rPr>
          <w:i w:val="0"/>
          <w:iCs w:val="0"/>
          <w:color w:val="000000"/>
          <w:sz w:val="32"/>
        </w:rPr>
        <w:t>Autism Way Forward</w:t>
      </w:r>
    </w:p>
    <w:p w:rsidR="008D6C2D" w:rsidRDefault="008D6C2D" w:rsidP="007369E0">
      <w:pPr>
        <w:jc w:val="center"/>
        <w:rPr>
          <w:lang w:eastAsia="ja-JP"/>
        </w:rPr>
      </w:pPr>
    </w:p>
    <w:p w:rsidR="008D6C2D" w:rsidRDefault="008D6C2D" w:rsidP="007369E0">
      <w:pPr>
        <w:spacing w:line="264" w:lineRule="auto"/>
        <w:jc w:val="center"/>
        <w:rPr>
          <w:b/>
          <w:bCs/>
          <w:color w:val="000000"/>
          <w:sz w:val="24"/>
          <w:szCs w:val="28"/>
        </w:rPr>
      </w:pPr>
      <w:r>
        <w:rPr>
          <w:b/>
          <w:bCs/>
          <w:color w:val="000000"/>
          <w:sz w:val="24"/>
          <w:szCs w:val="28"/>
        </w:rPr>
        <w:t>Notes of the meeting held on</w:t>
      </w:r>
      <w:r w:rsidR="009D0AD0">
        <w:rPr>
          <w:b/>
          <w:bCs/>
          <w:color w:val="000000"/>
          <w:sz w:val="24"/>
          <w:szCs w:val="28"/>
        </w:rPr>
        <w:t xml:space="preserve"> </w:t>
      </w:r>
      <w:r>
        <w:rPr>
          <w:b/>
          <w:bCs/>
          <w:color w:val="000000"/>
          <w:sz w:val="24"/>
          <w:szCs w:val="28"/>
        </w:rPr>
        <w:t xml:space="preserve">Wednesday </w:t>
      </w:r>
      <w:r w:rsidR="00210E4F">
        <w:rPr>
          <w:b/>
          <w:bCs/>
          <w:color w:val="000000"/>
          <w:sz w:val="24"/>
          <w:szCs w:val="28"/>
        </w:rPr>
        <w:t>29 April</w:t>
      </w:r>
      <w:r w:rsidR="0053793F">
        <w:rPr>
          <w:b/>
          <w:bCs/>
          <w:color w:val="000000"/>
          <w:sz w:val="24"/>
          <w:szCs w:val="28"/>
        </w:rPr>
        <w:t xml:space="preserve"> 2015</w:t>
      </w:r>
    </w:p>
    <w:p w:rsidR="008D6C2D" w:rsidRDefault="008D6C2D" w:rsidP="007369E0">
      <w:pPr>
        <w:pStyle w:val="Heading5"/>
        <w:spacing w:line="264" w:lineRule="auto"/>
        <w:jc w:val="center"/>
        <w:rPr>
          <w:b w:val="0"/>
          <w:bCs w:val="0"/>
          <w:color w:val="000000"/>
          <w:sz w:val="24"/>
        </w:rPr>
      </w:pPr>
      <w:r>
        <w:rPr>
          <w:i w:val="0"/>
          <w:iCs w:val="0"/>
          <w:color w:val="000000"/>
          <w:sz w:val="24"/>
        </w:rPr>
        <w:t>Shaw Room, Civic Centre</w:t>
      </w:r>
    </w:p>
    <w:p w:rsidR="008D6C2D" w:rsidRDefault="008D6C2D" w:rsidP="007369E0">
      <w:pPr>
        <w:pStyle w:val="Header"/>
        <w:tabs>
          <w:tab w:val="left" w:pos="851"/>
        </w:tabs>
        <w:spacing w:line="264" w:lineRule="auto"/>
        <w:jc w:val="center"/>
        <w:rPr>
          <w:color w:val="000000"/>
          <w:sz w:val="24"/>
          <w:szCs w:val="32"/>
          <w:lang w:val="en-US"/>
        </w:rPr>
      </w:pPr>
      <w:r>
        <w:rPr>
          <w:color w:val="000000"/>
          <w:sz w:val="24"/>
          <w:szCs w:val="32"/>
          <w:lang w:val="en-US"/>
        </w:rPr>
        <w:t>10.00am to 12.00pm</w:t>
      </w:r>
    </w:p>
    <w:p w:rsidR="008D6C2D" w:rsidRDefault="008D6C2D" w:rsidP="00CA66FE">
      <w:pPr>
        <w:pStyle w:val="Header"/>
        <w:tabs>
          <w:tab w:val="left" w:pos="851"/>
        </w:tabs>
        <w:spacing w:line="264" w:lineRule="auto"/>
        <w:rPr>
          <w:szCs w:val="32"/>
          <w:lang w:val="en-US"/>
        </w:rPr>
      </w:pPr>
    </w:p>
    <w:tbl>
      <w:tblPr>
        <w:tblW w:w="9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640"/>
      </w:tblGrid>
      <w:tr w:rsidR="008D6C2D" w:rsidRPr="005C487E" w:rsidTr="00CA66FE">
        <w:tc>
          <w:tcPr>
            <w:tcW w:w="648" w:type="dxa"/>
          </w:tcPr>
          <w:p w:rsidR="008D6C2D" w:rsidRDefault="008D6C2D" w:rsidP="00791D33">
            <w:pPr>
              <w:pStyle w:val="Header"/>
              <w:tabs>
                <w:tab w:val="left" w:pos="851"/>
              </w:tabs>
              <w:spacing w:line="264" w:lineRule="auto"/>
              <w:rPr>
                <w:b/>
                <w:bCs/>
                <w:color w:val="000000"/>
                <w:sz w:val="22"/>
                <w:szCs w:val="32"/>
                <w:lang w:val="en-US"/>
              </w:rPr>
            </w:pPr>
            <w:r>
              <w:rPr>
                <w:color w:val="000000"/>
                <w:sz w:val="22"/>
              </w:rPr>
              <w:t>1</w:t>
            </w:r>
          </w:p>
        </w:tc>
        <w:tc>
          <w:tcPr>
            <w:tcW w:w="8640" w:type="dxa"/>
          </w:tcPr>
          <w:p w:rsidR="008D6C2D" w:rsidRDefault="008D6C2D" w:rsidP="00791D33">
            <w:pPr>
              <w:pStyle w:val="Header"/>
              <w:tabs>
                <w:tab w:val="left" w:pos="851"/>
              </w:tabs>
              <w:spacing w:line="264" w:lineRule="auto"/>
              <w:rPr>
                <w:b/>
                <w:color w:val="000000"/>
                <w:sz w:val="22"/>
              </w:rPr>
            </w:pPr>
            <w:r>
              <w:rPr>
                <w:b/>
                <w:color w:val="000000"/>
                <w:sz w:val="22"/>
              </w:rPr>
              <w:t>Welcome and Apologies</w:t>
            </w:r>
          </w:p>
          <w:p w:rsidR="00F3420A" w:rsidRDefault="00F3420A" w:rsidP="00791D33">
            <w:pPr>
              <w:pStyle w:val="Header"/>
              <w:tabs>
                <w:tab w:val="left" w:pos="851"/>
              </w:tabs>
              <w:spacing w:line="264" w:lineRule="auto"/>
              <w:rPr>
                <w:b/>
                <w:color w:val="000000"/>
                <w:sz w:val="22"/>
              </w:rPr>
            </w:pPr>
          </w:p>
          <w:p w:rsidR="00210E4F" w:rsidRDefault="00210E4F" w:rsidP="00210E4F">
            <w:pPr>
              <w:pStyle w:val="Header"/>
              <w:tabs>
                <w:tab w:val="left" w:pos="851"/>
              </w:tabs>
              <w:spacing w:line="264" w:lineRule="auto"/>
              <w:rPr>
                <w:bCs/>
                <w:color w:val="000000"/>
                <w:sz w:val="22"/>
              </w:rPr>
            </w:pPr>
            <w:r>
              <w:rPr>
                <w:bCs/>
                <w:color w:val="000000"/>
                <w:sz w:val="22"/>
              </w:rPr>
              <w:t>Colin Elliott</w:t>
            </w:r>
            <w:r w:rsidR="00FE637A">
              <w:rPr>
                <w:bCs/>
                <w:color w:val="000000"/>
                <w:sz w:val="22"/>
              </w:rPr>
              <w:t>, Assistant Director for Adult Services,</w:t>
            </w:r>
            <w:r w:rsidR="00782946">
              <w:rPr>
                <w:bCs/>
                <w:color w:val="000000"/>
                <w:sz w:val="22"/>
              </w:rPr>
              <w:t xml:space="preserve"> welcomed everyone to the meeting and note</w:t>
            </w:r>
            <w:r w:rsidR="00FE637A">
              <w:rPr>
                <w:bCs/>
                <w:color w:val="000000"/>
                <w:sz w:val="22"/>
              </w:rPr>
              <w:t>d</w:t>
            </w:r>
            <w:r w:rsidR="00782946">
              <w:rPr>
                <w:bCs/>
                <w:color w:val="000000"/>
                <w:sz w:val="22"/>
              </w:rPr>
              <w:t xml:space="preserve"> apologies received</w:t>
            </w:r>
            <w:r w:rsidR="009B5F13">
              <w:rPr>
                <w:bCs/>
                <w:color w:val="000000"/>
                <w:sz w:val="22"/>
              </w:rPr>
              <w:t>.</w:t>
            </w:r>
            <w:r w:rsidR="00F3420A">
              <w:rPr>
                <w:bCs/>
                <w:color w:val="000000"/>
                <w:sz w:val="22"/>
              </w:rPr>
              <w:t xml:space="preserve"> </w:t>
            </w:r>
          </w:p>
          <w:p w:rsidR="007369E0" w:rsidRPr="005C487E" w:rsidRDefault="007369E0" w:rsidP="00210E4F">
            <w:pPr>
              <w:pStyle w:val="Header"/>
              <w:tabs>
                <w:tab w:val="left" w:pos="851"/>
              </w:tabs>
              <w:spacing w:line="264" w:lineRule="auto"/>
              <w:rPr>
                <w:bCs/>
                <w:color w:val="000000"/>
                <w:sz w:val="22"/>
              </w:rPr>
            </w:pPr>
          </w:p>
        </w:tc>
      </w:tr>
      <w:tr w:rsidR="008D6C2D" w:rsidRPr="005C487E" w:rsidTr="00CA66FE">
        <w:tc>
          <w:tcPr>
            <w:tcW w:w="648" w:type="dxa"/>
          </w:tcPr>
          <w:p w:rsidR="008D6C2D" w:rsidRPr="005C487E" w:rsidRDefault="008D6C2D" w:rsidP="00791D33">
            <w:pPr>
              <w:pStyle w:val="Header"/>
              <w:tabs>
                <w:tab w:val="left" w:pos="851"/>
              </w:tabs>
              <w:spacing w:line="264" w:lineRule="auto"/>
              <w:rPr>
                <w:color w:val="000000"/>
                <w:sz w:val="22"/>
              </w:rPr>
            </w:pPr>
          </w:p>
        </w:tc>
        <w:tc>
          <w:tcPr>
            <w:tcW w:w="8640" w:type="dxa"/>
          </w:tcPr>
          <w:p w:rsidR="008D6C2D" w:rsidRPr="005C487E" w:rsidRDefault="008D6C2D" w:rsidP="00791D33">
            <w:pPr>
              <w:pStyle w:val="Header"/>
              <w:tabs>
                <w:tab w:val="left" w:pos="851"/>
              </w:tabs>
              <w:spacing w:line="264" w:lineRule="auto"/>
              <w:rPr>
                <w:color w:val="000000"/>
                <w:sz w:val="22"/>
              </w:rPr>
            </w:pPr>
          </w:p>
        </w:tc>
      </w:tr>
      <w:tr w:rsidR="008D6C2D" w:rsidTr="00CA66FE">
        <w:tc>
          <w:tcPr>
            <w:tcW w:w="648" w:type="dxa"/>
          </w:tcPr>
          <w:p w:rsidR="008D6C2D" w:rsidRDefault="008D6C2D" w:rsidP="00791D33">
            <w:pPr>
              <w:pStyle w:val="Header"/>
              <w:tabs>
                <w:tab w:val="left" w:pos="851"/>
              </w:tabs>
              <w:spacing w:line="264" w:lineRule="auto"/>
              <w:rPr>
                <w:color w:val="000000"/>
                <w:sz w:val="22"/>
                <w:szCs w:val="32"/>
                <w:lang w:val="en-US"/>
              </w:rPr>
            </w:pPr>
            <w:r>
              <w:rPr>
                <w:color w:val="000000"/>
                <w:sz w:val="22"/>
              </w:rPr>
              <w:t>2</w:t>
            </w:r>
          </w:p>
        </w:tc>
        <w:tc>
          <w:tcPr>
            <w:tcW w:w="8640" w:type="dxa"/>
          </w:tcPr>
          <w:p w:rsidR="008D6C2D" w:rsidRDefault="008D6C2D" w:rsidP="00791D33">
            <w:pPr>
              <w:pStyle w:val="Header"/>
              <w:tabs>
                <w:tab w:val="left" w:pos="851"/>
              </w:tabs>
              <w:spacing w:line="264" w:lineRule="auto"/>
              <w:rPr>
                <w:b/>
                <w:color w:val="000000"/>
                <w:sz w:val="22"/>
              </w:rPr>
            </w:pPr>
            <w:r>
              <w:rPr>
                <w:b/>
                <w:color w:val="000000"/>
                <w:sz w:val="22"/>
              </w:rPr>
              <w:t>Minutes and Matters Arising</w:t>
            </w:r>
            <w:r w:rsidR="00730A76">
              <w:rPr>
                <w:b/>
                <w:color w:val="000000"/>
                <w:sz w:val="22"/>
              </w:rPr>
              <w:t xml:space="preserve"> –  Meeting held on the 11 March 2015</w:t>
            </w:r>
          </w:p>
          <w:p w:rsidR="009B5F13" w:rsidRDefault="009B5F13" w:rsidP="00791D33">
            <w:pPr>
              <w:pStyle w:val="Header"/>
              <w:tabs>
                <w:tab w:val="left" w:pos="851"/>
              </w:tabs>
              <w:spacing w:line="264" w:lineRule="auto"/>
              <w:rPr>
                <w:color w:val="000000"/>
                <w:sz w:val="22"/>
              </w:rPr>
            </w:pPr>
          </w:p>
          <w:p w:rsidR="00782946" w:rsidRDefault="009B5F13" w:rsidP="00210E4F">
            <w:pPr>
              <w:pStyle w:val="Header"/>
              <w:tabs>
                <w:tab w:val="left" w:pos="851"/>
              </w:tabs>
              <w:spacing w:line="264" w:lineRule="auto"/>
              <w:rPr>
                <w:color w:val="000000"/>
                <w:sz w:val="22"/>
              </w:rPr>
            </w:pPr>
            <w:r w:rsidRPr="009B5F13">
              <w:rPr>
                <w:color w:val="000000"/>
                <w:sz w:val="22"/>
              </w:rPr>
              <w:t xml:space="preserve">Minutes were read and agreed. The </w:t>
            </w:r>
            <w:r w:rsidR="00017F08">
              <w:rPr>
                <w:color w:val="000000"/>
                <w:sz w:val="22"/>
              </w:rPr>
              <w:t xml:space="preserve">Autism </w:t>
            </w:r>
            <w:r w:rsidRPr="009B5F13">
              <w:rPr>
                <w:color w:val="000000"/>
                <w:sz w:val="22"/>
              </w:rPr>
              <w:t xml:space="preserve">Self-Assessment Framework, the Strategy and the Capital Grant are on the agenda for </w:t>
            </w:r>
            <w:r>
              <w:rPr>
                <w:color w:val="000000"/>
                <w:sz w:val="22"/>
              </w:rPr>
              <w:t xml:space="preserve">further </w:t>
            </w:r>
            <w:r w:rsidRPr="009B5F13">
              <w:rPr>
                <w:color w:val="000000"/>
                <w:sz w:val="22"/>
              </w:rPr>
              <w:t>discussion.</w:t>
            </w:r>
          </w:p>
          <w:p w:rsidR="007369E0" w:rsidRPr="00FE637A" w:rsidRDefault="007369E0" w:rsidP="00210E4F">
            <w:pPr>
              <w:pStyle w:val="Header"/>
              <w:tabs>
                <w:tab w:val="left" w:pos="851"/>
              </w:tabs>
              <w:spacing w:line="264" w:lineRule="auto"/>
              <w:rPr>
                <w:color w:val="000000"/>
                <w:sz w:val="22"/>
              </w:rPr>
            </w:pPr>
          </w:p>
        </w:tc>
      </w:tr>
      <w:tr w:rsidR="00782946" w:rsidTr="00CA66FE">
        <w:tc>
          <w:tcPr>
            <w:tcW w:w="648" w:type="dxa"/>
          </w:tcPr>
          <w:p w:rsidR="00782946" w:rsidRDefault="00782946" w:rsidP="00791D33">
            <w:pPr>
              <w:pStyle w:val="Header"/>
              <w:tabs>
                <w:tab w:val="left" w:pos="851"/>
              </w:tabs>
              <w:spacing w:line="264" w:lineRule="auto"/>
              <w:rPr>
                <w:color w:val="000000"/>
                <w:sz w:val="22"/>
              </w:rPr>
            </w:pPr>
          </w:p>
        </w:tc>
        <w:tc>
          <w:tcPr>
            <w:tcW w:w="8640" w:type="dxa"/>
          </w:tcPr>
          <w:p w:rsidR="00782946" w:rsidRDefault="00782946" w:rsidP="00791D33">
            <w:pPr>
              <w:pStyle w:val="Header"/>
              <w:tabs>
                <w:tab w:val="left" w:pos="851"/>
              </w:tabs>
              <w:spacing w:line="264" w:lineRule="auto"/>
              <w:rPr>
                <w:b/>
                <w:color w:val="000000"/>
                <w:sz w:val="22"/>
              </w:rPr>
            </w:pPr>
          </w:p>
        </w:tc>
      </w:tr>
      <w:tr w:rsidR="008D6C2D" w:rsidTr="00CA66FE">
        <w:tc>
          <w:tcPr>
            <w:tcW w:w="648" w:type="dxa"/>
          </w:tcPr>
          <w:p w:rsidR="00782946" w:rsidRDefault="008D6C2D" w:rsidP="00791D33">
            <w:pPr>
              <w:pStyle w:val="Header"/>
              <w:tabs>
                <w:tab w:val="left" w:pos="851"/>
              </w:tabs>
              <w:spacing w:line="264" w:lineRule="auto"/>
              <w:rPr>
                <w:color w:val="000000"/>
                <w:sz w:val="22"/>
              </w:rPr>
            </w:pPr>
            <w:r>
              <w:rPr>
                <w:color w:val="000000"/>
                <w:sz w:val="22"/>
              </w:rPr>
              <w:t>3</w:t>
            </w:r>
          </w:p>
          <w:p w:rsidR="00782946" w:rsidRPr="00782946" w:rsidRDefault="00782946" w:rsidP="00782946"/>
          <w:p w:rsidR="00782946" w:rsidRDefault="00782946" w:rsidP="00782946"/>
          <w:p w:rsidR="008D6C2D" w:rsidRPr="00782946" w:rsidRDefault="008D6C2D" w:rsidP="00782946"/>
        </w:tc>
        <w:tc>
          <w:tcPr>
            <w:tcW w:w="8640" w:type="dxa"/>
          </w:tcPr>
          <w:p w:rsidR="00782946" w:rsidRDefault="00210E4F" w:rsidP="00791D33">
            <w:pPr>
              <w:pStyle w:val="Header"/>
              <w:tabs>
                <w:tab w:val="left" w:pos="851"/>
              </w:tabs>
              <w:spacing w:line="264" w:lineRule="auto"/>
              <w:rPr>
                <w:b/>
                <w:color w:val="auto"/>
                <w:sz w:val="22"/>
                <w:szCs w:val="22"/>
              </w:rPr>
            </w:pPr>
            <w:r>
              <w:rPr>
                <w:b/>
                <w:color w:val="auto"/>
                <w:sz w:val="22"/>
                <w:szCs w:val="22"/>
              </w:rPr>
              <w:t xml:space="preserve">Capital Grant </w:t>
            </w:r>
          </w:p>
          <w:p w:rsidR="00C33B7E" w:rsidRPr="009B5F13" w:rsidRDefault="00C33B7E" w:rsidP="00791D33">
            <w:pPr>
              <w:pStyle w:val="Header"/>
              <w:tabs>
                <w:tab w:val="left" w:pos="851"/>
              </w:tabs>
              <w:spacing w:line="264" w:lineRule="auto"/>
              <w:rPr>
                <w:color w:val="000000"/>
                <w:sz w:val="22"/>
                <w:szCs w:val="22"/>
                <w:lang w:val="en-US"/>
              </w:rPr>
            </w:pPr>
          </w:p>
          <w:p w:rsidR="00210E4F" w:rsidRDefault="00210E4F" w:rsidP="00210E4F">
            <w:pPr>
              <w:pStyle w:val="Header"/>
              <w:tabs>
                <w:tab w:val="left" w:pos="851"/>
              </w:tabs>
              <w:spacing w:line="264" w:lineRule="auto"/>
              <w:rPr>
                <w:color w:val="000000"/>
                <w:sz w:val="22"/>
                <w:szCs w:val="22"/>
                <w:lang w:val="en-US"/>
              </w:rPr>
            </w:pPr>
            <w:r w:rsidRPr="00730A76">
              <w:rPr>
                <w:color w:val="000000"/>
                <w:sz w:val="22"/>
                <w:szCs w:val="22"/>
                <w:lang w:val="en-US"/>
              </w:rPr>
              <w:t xml:space="preserve">The group discussed </w:t>
            </w:r>
            <w:r>
              <w:rPr>
                <w:color w:val="000000"/>
                <w:sz w:val="22"/>
                <w:szCs w:val="22"/>
                <w:lang w:val="en-US"/>
              </w:rPr>
              <w:t xml:space="preserve">possible uses of the Capital Grant. </w:t>
            </w:r>
            <w:r w:rsidR="007369E0">
              <w:rPr>
                <w:color w:val="000000"/>
                <w:sz w:val="22"/>
                <w:szCs w:val="22"/>
                <w:lang w:val="en-US"/>
              </w:rPr>
              <w:t>Following on from the previous discussion, the group agreed that there are</w:t>
            </w:r>
            <w:r>
              <w:rPr>
                <w:color w:val="000000"/>
                <w:sz w:val="22"/>
                <w:szCs w:val="22"/>
                <w:lang w:val="en-US"/>
              </w:rPr>
              <w:t xml:space="preserve"> two key areas where the grant might be put to good use;</w:t>
            </w:r>
          </w:p>
          <w:p w:rsidR="00210E4F" w:rsidRDefault="00210E4F" w:rsidP="00210E4F">
            <w:pPr>
              <w:pStyle w:val="Header"/>
              <w:numPr>
                <w:ilvl w:val="0"/>
                <w:numId w:val="4"/>
              </w:numPr>
              <w:tabs>
                <w:tab w:val="left" w:pos="851"/>
              </w:tabs>
              <w:spacing w:line="264" w:lineRule="auto"/>
              <w:rPr>
                <w:color w:val="000000"/>
                <w:sz w:val="22"/>
                <w:szCs w:val="22"/>
                <w:lang w:val="en-US"/>
              </w:rPr>
            </w:pPr>
            <w:r>
              <w:rPr>
                <w:color w:val="000000"/>
                <w:sz w:val="22"/>
                <w:szCs w:val="22"/>
                <w:lang w:val="en-US"/>
              </w:rPr>
              <w:t>Supporting local groups already working to support local people with Autism.</w:t>
            </w:r>
          </w:p>
          <w:p w:rsidR="00210E4F" w:rsidRDefault="00210E4F" w:rsidP="00210E4F">
            <w:pPr>
              <w:pStyle w:val="Header"/>
              <w:numPr>
                <w:ilvl w:val="0"/>
                <w:numId w:val="4"/>
              </w:numPr>
              <w:tabs>
                <w:tab w:val="left" w:pos="851"/>
              </w:tabs>
              <w:spacing w:line="264" w:lineRule="auto"/>
              <w:rPr>
                <w:color w:val="000000"/>
                <w:sz w:val="22"/>
                <w:szCs w:val="22"/>
                <w:lang w:val="en-US"/>
              </w:rPr>
            </w:pPr>
            <w:r>
              <w:rPr>
                <w:color w:val="000000"/>
                <w:sz w:val="22"/>
                <w:szCs w:val="22"/>
                <w:lang w:val="en-US"/>
              </w:rPr>
              <w:t>Supporting plans to engage more people with Autism on the Strategy – holding workshops, or engagement / awareness events, or even promotional materials for wider community awareness.</w:t>
            </w:r>
          </w:p>
          <w:p w:rsidR="006D1F01" w:rsidRDefault="006D1F01" w:rsidP="00210E4F">
            <w:pPr>
              <w:pStyle w:val="Header"/>
              <w:tabs>
                <w:tab w:val="left" w:pos="851"/>
              </w:tabs>
              <w:spacing w:line="264" w:lineRule="auto"/>
              <w:rPr>
                <w:color w:val="000000"/>
                <w:sz w:val="22"/>
                <w:szCs w:val="22"/>
                <w:lang w:val="en-US"/>
              </w:rPr>
            </w:pPr>
          </w:p>
          <w:p w:rsidR="00C33B7E" w:rsidRDefault="0079064F" w:rsidP="00210E4F">
            <w:pPr>
              <w:pStyle w:val="Header"/>
              <w:tabs>
                <w:tab w:val="left" w:pos="851"/>
              </w:tabs>
              <w:spacing w:line="264" w:lineRule="auto"/>
              <w:rPr>
                <w:color w:val="000000"/>
                <w:sz w:val="22"/>
                <w:szCs w:val="22"/>
                <w:lang w:val="en-US"/>
              </w:rPr>
            </w:pPr>
            <w:r>
              <w:rPr>
                <w:color w:val="000000"/>
                <w:sz w:val="22"/>
                <w:szCs w:val="22"/>
                <w:lang w:val="en-US"/>
              </w:rPr>
              <w:t xml:space="preserve">The group noted that it would be useful to understand the terms / guidelines for the Grant, and to know exactly what the money can be spent on. </w:t>
            </w:r>
          </w:p>
          <w:p w:rsidR="0079064F" w:rsidRDefault="0079064F" w:rsidP="00210E4F">
            <w:pPr>
              <w:pStyle w:val="Header"/>
              <w:tabs>
                <w:tab w:val="left" w:pos="851"/>
              </w:tabs>
              <w:spacing w:line="264" w:lineRule="auto"/>
              <w:rPr>
                <w:color w:val="000000"/>
                <w:sz w:val="22"/>
                <w:szCs w:val="22"/>
                <w:lang w:val="en-US"/>
              </w:rPr>
            </w:pPr>
          </w:p>
          <w:p w:rsidR="0079064F" w:rsidRDefault="0079064F" w:rsidP="00210E4F">
            <w:pPr>
              <w:pStyle w:val="Header"/>
              <w:tabs>
                <w:tab w:val="left" w:pos="851"/>
              </w:tabs>
              <w:spacing w:line="264" w:lineRule="auto"/>
              <w:rPr>
                <w:color w:val="000000"/>
                <w:sz w:val="22"/>
                <w:szCs w:val="22"/>
                <w:lang w:val="en-US"/>
              </w:rPr>
            </w:pPr>
            <w:r>
              <w:rPr>
                <w:color w:val="000000"/>
                <w:sz w:val="22"/>
                <w:szCs w:val="22"/>
                <w:lang w:val="en-US"/>
              </w:rPr>
              <w:t xml:space="preserve">In terms of raising awareness, it was felt that the total grant monies available might not go very far, so it would also be useful to understand what sorts of costs a campaign might </w:t>
            </w:r>
            <w:r w:rsidR="0097444F">
              <w:rPr>
                <w:color w:val="000000"/>
                <w:sz w:val="22"/>
                <w:szCs w:val="22"/>
                <w:lang w:val="en-US"/>
              </w:rPr>
              <w:t>have</w:t>
            </w:r>
            <w:r>
              <w:rPr>
                <w:color w:val="000000"/>
                <w:sz w:val="22"/>
                <w:szCs w:val="22"/>
                <w:lang w:val="en-US"/>
              </w:rPr>
              <w:t xml:space="preserve">. It might also be useful to understand the activity undertaken as part of the Dementia awareness campaign – and take some learning from this. </w:t>
            </w:r>
          </w:p>
          <w:p w:rsidR="0079064F" w:rsidRDefault="0079064F" w:rsidP="00210E4F">
            <w:pPr>
              <w:pStyle w:val="Header"/>
              <w:tabs>
                <w:tab w:val="left" w:pos="851"/>
              </w:tabs>
              <w:spacing w:line="264" w:lineRule="auto"/>
              <w:rPr>
                <w:color w:val="000000"/>
                <w:sz w:val="22"/>
                <w:szCs w:val="22"/>
                <w:lang w:val="en-US"/>
              </w:rPr>
            </w:pPr>
          </w:p>
          <w:p w:rsidR="0079064F" w:rsidRDefault="0079064F" w:rsidP="00210E4F">
            <w:pPr>
              <w:pStyle w:val="Header"/>
              <w:tabs>
                <w:tab w:val="left" w:pos="851"/>
              </w:tabs>
              <w:spacing w:line="264" w:lineRule="auto"/>
              <w:rPr>
                <w:color w:val="000000"/>
                <w:sz w:val="22"/>
                <w:szCs w:val="22"/>
                <w:lang w:val="en-US"/>
              </w:rPr>
            </w:pPr>
            <w:r>
              <w:rPr>
                <w:color w:val="000000"/>
                <w:sz w:val="22"/>
                <w:szCs w:val="22"/>
                <w:lang w:val="en-US"/>
              </w:rPr>
              <w:t>It was also noted that the 16+ Autism Group has been renamed the Autism Ambassadors Group. The group continues to struggle with demand and has a long waiting list.</w:t>
            </w:r>
          </w:p>
          <w:p w:rsidR="0079064F" w:rsidRDefault="0079064F" w:rsidP="00210E4F">
            <w:pPr>
              <w:pStyle w:val="Header"/>
              <w:tabs>
                <w:tab w:val="left" w:pos="851"/>
              </w:tabs>
              <w:spacing w:line="264" w:lineRule="auto"/>
              <w:rPr>
                <w:color w:val="000000"/>
                <w:sz w:val="22"/>
                <w:szCs w:val="22"/>
                <w:lang w:val="en-US"/>
              </w:rPr>
            </w:pPr>
          </w:p>
          <w:p w:rsidR="0079064F" w:rsidRDefault="0079064F" w:rsidP="00210E4F">
            <w:pPr>
              <w:pStyle w:val="Header"/>
              <w:tabs>
                <w:tab w:val="left" w:pos="851"/>
              </w:tabs>
              <w:spacing w:line="264" w:lineRule="auto"/>
              <w:rPr>
                <w:color w:val="000000"/>
                <w:sz w:val="22"/>
                <w:szCs w:val="22"/>
                <w:lang w:val="en-US"/>
              </w:rPr>
            </w:pPr>
            <w:r>
              <w:rPr>
                <w:color w:val="000000"/>
                <w:sz w:val="22"/>
                <w:szCs w:val="22"/>
                <w:lang w:val="en-US"/>
              </w:rPr>
              <w:t>In terms of local g</w:t>
            </w:r>
            <w:r w:rsidR="004E1549">
              <w:rPr>
                <w:color w:val="000000"/>
                <w:sz w:val="22"/>
                <w:szCs w:val="22"/>
                <w:lang w:val="en-US"/>
              </w:rPr>
              <w:t xml:space="preserve">roups, and getting them to develop ideas for using the money, it would be good to develop an Expression of Interest Form for groups to complete / make suggestions for investing some of the money. The Expression of interest form could ask groups </w:t>
            </w:r>
            <w:r w:rsidR="00FE637A">
              <w:rPr>
                <w:color w:val="000000"/>
                <w:sz w:val="22"/>
                <w:szCs w:val="22"/>
                <w:lang w:val="en-US"/>
              </w:rPr>
              <w:t>for ideas for taking forward some of the aims set out within the key themes in the strategy / or for engaging more people in developing it.</w:t>
            </w:r>
          </w:p>
          <w:p w:rsidR="0079064F" w:rsidRDefault="0079064F" w:rsidP="00210E4F">
            <w:pPr>
              <w:pStyle w:val="Header"/>
              <w:tabs>
                <w:tab w:val="left" w:pos="851"/>
              </w:tabs>
              <w:spacing w:line="264" w:lineRule="auto"/>
              <w:rPr>
                <w:color w:val="000000"/>
                <w:sz w:val="22"/>
                <w:szCs w:val="22"/>
                <w:lang w:val="en-US"/>
              </w:rPr>
            </w:pPr>
          </w:p>
          <w:p w:rsidR="00FE637A" w:rsidRPr="004E1549" w:rsidRDefault="0079064F" w:rsidP="00210E4F">
            <w:pPr>
              <w:pStyle w:val="Header"/>
              <w:tabs>
                <w:tab w:val="left" w:pos="851"/>
              </w:tabs>
              <w:spacing w:line="264" w:lineRule="auto"/>
              <w:rPr>
                <w:b/>
                <w:color w:val="000000"/>
                <w:sz w:val="22"/>
                <w:szCs w:val="22"/>
                <w:lang w:val="en-US"/>
              </w:rPr>
            </w:pPr>
            <w:r w:rsidRPr="00CA50D6">
              <w:rPr>
                <w:b/>
                <w:color w:val="000000"/>
                <w:sz w:val="22"/>
                <w:szCs w:val="22"/>
                <w:u w:val="single"/>
                <w:lang w:val="en-US"/>
              </w:rPr>
              <w:t>Action:</w:t>
            </w:r>
            <w:r w:rsidRPr="0079064F">
              <w:rPr>
                <w:b/>
                <w:color w:val="000000"/>
                <w:sz w:val="22"/>
                <w:szCs w:val="22"/>
                <w:lang w:val="en-US"/>
              </w:rPr>
              <w:t xml:space="preserve"> Michelle Hope to find out the terms for spending the Grant, develop a better understanding of costs for awareness raising campaigns, and develop an expression of interest form</w:t>
            </w:r>
            <w:r w:rsidR="00FE637A">
              <w:rPr>
                <w:b/>
                <w:color w:val="000000"/>
                <w:sz w:val="22"/>
                <w:szCs w:val="22"/>
                <w:lang w:val="en-US"/>
              </w:rPr>
              <w:t xml:space="preserve"> for seeking ideas from local groups</w:t>
            </w:r>
          </w:p>
        </w:tc>
      </w:tr>
      <w:tr w:rsidR="00730A76" w:rsidTr="00CA66FE">
        <w:tc>
          <w:tcPr>
            <w:tcW w:w="648" w:type="dxa"/>
          </w:tcPr>
          <w:p w:rsidR="00730A76" w:rsidRDefault="00730A76" w:rsidP="00791D33">
            <w:pPr>
              <w:pStyle w:val="Header"/>
              <w:tabs>
                <w:tab w:val="left" w:pos="851"/>
              </w:tabs>
              <w:spacing w:line="264" w:lineRule="auto"/>
            </w:pPr>
          </w:p>
        </w:tc>
        <w:tc>
          <w:tcPr>
            <w:tcW w:w="8640" w:type="dxa"/>
          </w:tcPr>
          <w:p w:rsidR="00730A76" w:rsidRDefault="00730A76" w:rsidP="009B5F13">
            <w:pPr>
              <w:pStyle w:val="Header"/>
              <w:tabs>
                <w:tab w:val="left" w:pos="851"/>
              </w:tabs>
              <w:spacing w:line="264" w:lineRule="auto"/>
              <w:rPr>
                <w:b/>
                <w:color w:val="000000"/>
                <w:sz w:val="22"/>
                <w:szCs w:val="22"/>
                <w:lang w:val="en-US"/>
              </w:rPr>
            </w:pPr>
          </w:p>
        </w:tc>
      </w:tr>
      <w:tr w:rsidR="004E1549" w:rsidRPr="004E1549" w:rsidTr="00CA66FE">
        <w:tc>
          <w:tcPr>
            <w:tcW w:w="648" w:type="dxa"/>
          </w:tcPr>
          <w:p w:rsidR="008D6C2D" w:rsidRPr="004E1549" w:rsidRDefault="009B5F13" w:rsidP="00791D33">
            <w:pPr>
              <w:pStyle w:val="Header"/>
              <w:tabs>
                <w:tab w:val="left" w:pos="851"/>
              </w:tabs>
              <w:spacing w:line="264" w:lineRule="auto"/>
              <w:rPr>
                <w:color w:val="auto"/>
                <w:sz w:val="22"/>
                <w:szCs w:val="22"/>
              </w:rPr>
            </w:pPr>
            <w:r w:rsidRPr="004E1549">
              <w:rPr>
                <w:color w:val="auto"/>
                <w:sz w:val="22"/>
                <w:szCs w:val="22"/>
              </w:rPr>
              <w:t>4</w:t>
            </w:r>
          </w:p>
        </w:tc>
        <w:tc>
          <w:tcPr>
            <w:tcW w:w="8640" w:type="dxa"/>
          </w:tcPr>
          <w:p w:rsidR="009B5F13" w:rsidRDefault="00210E4F" w:rsidP="009B5F13">
            <w:pPr>
              <w:pStyle w:val="Header"/>
              <w:tabs>
                <w:tab w:val="left" w:pos="851"/>
              </w:tabs>
              <w:spacing w:line="264" w:lineRule="auto"/>
              <w:rPr>
                <w:b/>
                <w:color w:val="auto"/>
                <w:sz w:val="22"/>
                <w:szCs w:val="22"/>
              </w:rPr>
            </w:pPr>
            <w:r w:rsidRPr="004E1549">
              <w:rPr>
                <w:b/>
                <w:color w:val="auto"/>
                <w:sz w:val="22"/>
                <w:szCs w:val="22"/>
              </w:rPr>
              <w:t xml:space="preserve">Revised Terms of Reference </w:t>
            </w:r>
          </w:p>
          <w:p w:rsidR="00651956" w:rsidRDefault="00651956" w:rsidP="009B5F13">
            <w:pPr>
              <w:pStyle w:val="Header"/>
              <w:tabs>
                <w:tab w:val="left" w:pos="851"/>
              </w:tabs>
              <w:spacing w:line="264" w:lineRule="auto"/>
              <w:rPr>
                <w:b/>
                <w:color w:val="auto"/>
                <w:sz w:val="22"/>
                <w:szCs w:val="22"/>
              </w:rPr>
            </w:pPr>
          </w:p>
          <w:p w:rsidR="00651956" w:rsidRDefault="00651956" w:rsidP="009B5F13">
            <w:pPr>
              <w:pStyle w:val="Header"/>
              <w:tabs>
                <w:tab w:val="left" w:pos="851"/>
              </w:tabs>
              <w:spacing w:line="264" w:lineRule="auto"/>
              <w:rPr>
                <w:color w:val="auto"/>
                <w:sz w:val="22"/>
                <w:szCs w:val="22"/>
              </w:rPr>
            </w:pPr>
            <w:r w:rsidRPr="00651956">
              <w:rPr>
                <w:color w:val="auto"/>
                <w:sz w:val="22"/>
                <w:szCs w:val="22"/>
              </w:rPr>
              <w:t>The Group were happy with the contents of the Terms of Reference.</w:t>
            </w:r>
            <w:r>
              <w:rPr>
                <w:color w:val="auto"/>
                <w:sz w:val="22"/>
                <w:szCs w:val="22"/>
              </w:rPr>
              <w:t xml:space="preserve"> Need to add what Autism friendly reasonable adjustments could be made to the running of these meetings, including changing the room (lighting poor), providing refreshments and a break.</w:t>
            </w:r>
          </w:p>
          <w:p w:rsidR="00400C5A" w:rsidRDefault="00400C5A" w:rsidP="009B5F13">
            <w:pPr>
              <w:pStyle w:val="Header"/>
              <w:tabs>
                <w:tab w:val="left" w:pos="851"/>
              </w:tabs>
              <w:spacing w:line="264" w:lineRule="auto"/>
              <w:rPr>
                <w:color w:val="auto"/>
                <w:sz w:val="22"/>
                <w:szCs w:val="22"/>
              </w:rPr>
            </w:pPr>
          </w:p>
          <w:p w:rsidR="00400C5A" w:rsidRDefault="00400C5A" w:rsidP="009B5F13">
            <w:pPr>
              <w:pStyle w:val="Header"/>
              <w:tabs>
                <w:tab w:val="left" w:pos="851"/>
              </w:tabs>
              <w:spacing w:line="264" w:lineRule="auto"/>
              <w:rPr>
                <w:color w:val="auto"/>
                <w:sz w:val="22"/>
                <w:szCs w:val="22"/>
              </w:rPr>
            </w:pPr>
            <w:r>
              <w:rPr>
                <w:color w:val="auto"/>
                <w:sz w:val="22"/>
                <w:szCs w:val="22"/>
              </w:rPr>
              <w:t>The National Autistic Society ha</w:t>
            </w:r>
            <w:r w:rsidR="009D750C">
              <w:rPr>
                <w:color w:val="auto"/>
                <w:sz w:val="22"/>
                <w:szCs w:val="22"/>
              </w:rPr>
              <w:t>s</w:t>
            </w:r>
            <w:r>
              <w:rPr>
                <w:color w:val="auto"/>
                <w:sz w:val="22"/>
                <w:szCs w:val="22"/>
              </w:rPr>
              <w:t xml:space="preserve"> some good guides on this, and how to include people in meetings, including some useful training guides.</w:t>
            </w:r>
          </w:p>
          <w:p w:rsidR="00400C5A" w:rsidRDefault="00400C5A" w:rsidP="009B5F13">
            <w:pPr>
              <w:pStyle w:val="Header"/>
              <w:tabs>
                <w:tab w:val="left" w:pos="851"/>
              </w:tabs>
              <w:spacing w:line="264" w:lineRule="auto"/>
              <w:rPr>
                <w:color w:val="auto"/>
                <w:sz w:val="22"/>
                <w:szCs w:val="22"/>
              </w:rPr>
            </w:pPr>
          </w:p>
          <w:p w:rsidR="00400C5A" w:rsidRPr="00400C5A" w:rsidRDefault="00400C5A" w:rsidP="009B5F13">
            <w:pPr>
              <w:pStyle w:val="Header"/>
              <w:tabs>
                <w:tab w:val="left" w:pos="851"/>
              </w:tabs>
              <w:spacing w:line="264" w:lineRule="auto"/>
              <w:rPr>
                <w:b/>
                <w:color w:val="auto"/>
                <w:sz w:val="22"/>
                <w:szCs w:val="22"/>
              </w:rPr>
            </w:pPr>
            <w:r w:rsidRPr="00400C5A">
              <w:rPr>
                <w:b/>
                <w:color w:val="auto"/>
                <w:sz w:val="22"/>
                <w:szCs w:val="22"/>
              </w:rPr>
              <w:t>Action: Mari to share these best practice guides with Michelle for planning purposes.</w:t>
            </w:r>
          </w:p>
          <w:p w:rsidR="00651956" w:rsidRDefault="00651956" w:rsidP="009B5F13">
            <w:pPr>
              <w:pStyle w:val="Header"/>
              <w:tabs>
                <w:tab w:val="left" w:pos="851"/>
              </w:tabs>
              <w:spacing w:line="264" w:lineRule="auto"/>
              <w:rPr>
                <w:color w:val="auto"/>
                <w:sz w:val="22"/>
                <w:szCs w:val="22"/>
              </w:rPr>
            </w:pPr>
          </w:p>
          <w:p w:rsidR="00651956" w:rsidRPr="00651956" w:rsidRDefault="00651956" w:rsidP="009B5F13">
            <w:pPr>
              <w:pStyle w:val="Header"/>
              <w:tabs>
                <w:tab w:val="left" w:pos="851"/>
              </w:tabs>
              <w:spacing w:line="264" w:lineRule="auto"/>
              <w:rPr>
                <w:color w:val="auto"/>
                <w:sz w:val="22"/>
                <w:szCs w:val="22"/>
                <w:lang w:val="en-US"/>
              </w:rPr>
            </w:pPr>
            <w:r>
              <w:rPr>
                <w:color w:val="auto"/>
                <w:sz w:val="22"/>
                <w:szCs w:val="22"/>
              </w:rPr>
              <w:t xml:space="preserve">It would be good to add these into the TORs, and implement these for AWF meetings going forward. Also good to develop an easy read version of the TORs. </w:t>
            </w:r>
          </w:p>
          <w:p w:rsidR="00702A52" w:rsidRDefault="00702A52" w:rsidP="00210E4F">
            <w:pPr>
              <w:pStyle w:val="Header"/>
              <w:tabs>
                <w:tab w:val="left" w:pos="851"/>
              </w:tabs>
              <w:spacing w:line="264" w:lineRule="auto"/>
              <w:rPr>
                <w:color w:val="auto"/>
                <w:sz w:val="22"/>
                <w:szCs w:val="22"/>
                <w:lang w:val="en-US"/>
              </w:rPr>
            </w:pPr>
          </w:p>
          <w:p w:rsidR="00651956" w:rsidRDefault="00651956" w:rsidP="00210E4F">
            <w:pPr>
              <w:pStyle w:val="Header"/>
              <w:tabs>
                <w:tab w:val="left" w:pos="851"/>
              </w:tabs>
              <w:spacing w:line="264" w:lineRule="auto"/>
              <w:rPr>
                <w:color w:val="auto"/>
                <w:sz w:val="22"/>
                <w:szCs w:val="22"/>
                <w:lang w:val="en-US"/>
              </w:rPr>
            </w:pPr>
            <w:r>
              <w:rPr>
                <w:color w:val="auto"/>
                <w:sz w:val="22"/>
                <w:szCs w:val="22"/>
                <w:lang w:val="en-US"/>
              </w:rPr>
              <w:t>Links to the SEND (Special Educational Needs and Disabilities) Board</w:t>
            </w:r>
            <w:r w:rsidR="00CA50D6">
              <w:rPr>
                <w:color w:val="auto"/>
                <w:sz w:val="22"/>
                <w:szCs w:val="22"/>
                <w:lang w:val="en-US"/>
              </w:rPr>
              <w:t xml:space="preserve"> was</w:t>
            </w:r>
            <w:r>
              <w:rPr>
                <w:color w:val="auto"/>
                <w:sz w:val="22"/>
                <w:szCs w:val="22"/>
                <w:lang w:val="en-US"/>
              </w:rPr>
              <w:t xml:space="preserve"> discussed, and how it </w:t>
            </w:r>
            <w:r w:rsidR="00CA50D6">
              <w:rPr>
                <w:color w:val="auto"/>
                <w:sz w:val="22"/>
                <w:szCs w:val="22"/>
                <w:lang w:val="en-US"/>
              </w:rPr>
              <w:t>was important</w:t>
            </w:r>
            <w:r>
              <w:rPr>
                <w:color w:val="auto"/>
                <w:sz w:val="22"/>
                <w:szCs w:val="22"/>
                <w:lang w:val="en-US"/>
              </w:rPr>
              <w:t xml:space="preserve"> to ensure that links were being made between the two forums. </w:t>
            </w:r>
          </w:p>
          <w:p w:rsidR="00651956" w:rsidRDefault="00651956" w:rsidP="00210E4F">
            <w:pPr>
              <w:pStyle w:val="Header"/>
              <w:tabs>
                <w:tab w:val="left" w:pos="851"/>
              </w:tabs>
              <w:spacing w:line="264" w:lineRule="auto"/>
              <w:rPr>
                <w:color w:val="auto"/>
                <w:sz w:val="22"/>
                <w:szCs w:val="22"/>
                <w:lang w:val="en-US"/>
              </w:rPr>
            </w:pPr>
          </w:p>
          <w:p w:rsidR="00651956" w:rsidRPr="004E1549" w:rsidRDefault="00651956" w:rsidP="00210E4F">
            <w:pPr>
              <w:pStyle w:val="Header"/>
              <w:tabs>
                <w:tab w:val="left" w:pos="851"/>
              </w:tabs>
              <w:spacing w:line="264" w:lineRule="auto"/>
              <w:rPr>
                <w:color w:val="auto"/>
                <w:sz w:val="22"/>
                <w:szCs w:val="22"/>
                <w:lang w:val="en-US"/>
              </w:rPr>
            </w:pPr>
            <w:r>
              <w:rPr>
                <w:color w:val="auto"/>
                <w:sz w:val="22"/>
                <w:szCs w:val="22"/>
                <w:lang w:val="en-US"/>
              </w:rPr>
              <w:t xml:space="preserve">It was noted that </w:t>
            </w:r>
            <w:r w:rsidR="00CA50D6">
              <w:rPr>
                <w:color w:val="auto"/>
                <w:sz w:val="22"/>
                <w:szCs w:val="22"/>
                <w:lang w:val="en-US"/>
              </w:rPr>
              <w:t>there are links on the membership of the AWF group and the SEND Board, however attendance at this meeting has been patchy, and it might be useful to conduct a review of the membership, (also in light of the theme groups for the strategy), and set out some clear expectations of membership. It would also be useful to contact every member to understand what their intentions are in terms of att</w:t>
            </w:r>
            <w:r w:rsidR="00A73AB3">
              <w:rPr>
                <w:color w:val="auto"/>
                <w:sz w:val="22"/>
                <w:szCs w:val="22"/>
                <w:lang w:val="en-US"/>
              </w:rPr>
              <w:t>ending this group going forward, and our expectations for attendance in the future.</w:t>
            </w:r>
          </w:p>
          <w:p w:rsidR="004E1549" w:rsidRDefault="004E1549" w:rsidP="00210E4F">
            <w:pPr>
              <w:pStyle w:val="Header"/>
              <w:tabs>
                <w:tab w:val="left" w:pos="851"/>
              </w:tabs>
              <w:spacing w:line="264" w:lineRule="auto"/>
              <w:rPr>
                <w:color w:val="auto"/>
                <w:sz w:val="22"/>
                <w:szCs w:val="22"/>
                <w:lang w:val="en-US"/>
              </w:rPr>
            </w:pPr>
          </w:p>
          <w:p w:rsidR="00651956" w:rsidRPr="00CA50D6" w:rsidRDefault="00651956" w:rsidP="00210E4F">
            <w:pPr>
              <w:pStyle w:val="Header"/>
              <w:tabs>
                <w:tab w:val="left" w:pos="851"/>
              </w:tabs>
              <w:spacing w:line="264" w:lineRule="auto"/>
              <w:rPr>
                <w:b/>
                <w:color w:val="auto"/>
                <w:sz w:val="22"/>
                <w:szCs w:val="22"/>
                <w:lang w:val="en-US"/>
              </w:rPr>
            </w:pPr>
            <w:r w:rsidRPr="00CA50D6">
              <w:rPr>
                <w:b/>
                <w:color w:val="auto"/>
                <w:sz w:val="22"/>
                <w:szCs w:val="22"/>
                <w:u w:val="single"/>
                <w:lang w:val="en-US"/>
              </w:rPr>
              <w:t>Action:</w:t>
            </w:r>
            <w:r w:rsidRPr="00CA50D6">
              <w:rPr>
                <w:b/>
                <w:color w:val="auto"/>
                <w:sz w:val="22"/>
                <w:szCs w:val="22"/>
                <w:lang w:val="en-US"/>
              </w:rPr>
              <w:t xml:space="preserve"> Michelle Hope to change meeting rooms to one with better lighting, ensure refreshments are made, and include a break on the agendas </w:t>
            </w:r>
          </w:p>
          <w:p w:rsidR="00CA50D6" w:rsidRPr="00CA50D6" w:rsidRDefault="00CA50D6" w:rsidP="00210E4F">
            <w:pPr>
              <w:pStyle w:val="Header"/>
              <w:tabs>
                <w:tab w:val="left" w:pos="851"/>
              </w:tabs>
              <w:spacing w:line="264" w:lineRule="auto"/>
              <w:rPr>
                <w:b/>
                <w:color w:val="auto"/>
                <w:sz w:val="22"/>
                <w:szCs w:val="22"/>
                <w:lang w:val="en-US"/>
              </w:rPr>
            </w:pPr>
          </w:p>
          <w:p w:rsidR="00CA50D6" w:rsidRDefault="00CA50D6" w:rsidP="00210E4F">
            <w:pPr>
              <w:pStyle w:val="Header"/>
              <w:tabs>
                <w:tab w:val="left" w:pos="851"/>
              </w:tabs>
              <w:spacing w:line="264" w:lineRule="auto"/>
              <w:rPr>
                <w:b/>
                <w:color w:val="auto"/>
                <w:sz w:val="22"/>
                <w:szCs w:val="22"/>
                <w:lang w:val="en-US"/>
              </w:rPr>
            </w:pPr>
            <w:r w:rsidRPr="00CA50D6">
              <w:rPr>
                <w:b/>
                <w:color w:val="auto"/>
                <w:sz w:val="22"/>
                <w:szCs w:val="22"/>
                <w:u w:val="single"/>
                <w:lang w:val="en-US"/>
              </w:rPr>
              <w:t>Action:</w:t>
            </w:r>
            <w:r w:rsidRPr="00CA50D6">
              <w:rPr>
                <w:b/>
                <w:color w:val="auto"/>
                <w:sz w:val="22"/>
                <w:szCs w:val="22"/>
                <w:lang w:val="en-US"/>
              </w:rPr>
              <w:t xml:space="preserve"> Michelle to arrange Easy Read version of the TORs</w:t>
            </w:r>
            <w:r>
              <w:rPr>
                <w:b/>
                <w:color w:val="auto"/>
                <w:sz w:val="22"/>
                <w:szCs w:val="22"/>
                <w:lang w:val="en-US"/>
              </w:rPr>
              <w:t>. This will also link into some Website information about the Group.</w:t>
            </w:r>
          </w:p>
          <w:p w:rsidR="00CA50D6" w:rsidRDefault="00CA50D6" w:rsidP="00210E4F">
            <w:pPr>
              <w:pStyle w:val="Header"/>
              <w:tabs>
                <w:tab w:val="left" w:pos="851"/>
              </w:tabs>
              <w:spacing w:line="264" w:lineRule="auto"/>
              <w:rPr>
                <w:b/>
                <w:color w:val="auto"/>
                <w:sz w:val="22"/>
                <w:szCs w:val="22"/>
                <w:lang w:val="en-US"/>
              </w:rPr>
            </w:pPr>
          </w:p>
          <w:p w:rsidR="00CA50D6" w:rsidRPr="00CA50D6" w:rsidRDefault="00CA50D6" w:rsidP="00210E4F">
            <w:pPr>
              <w:pStyle w:val="Header"/>
              <w:tabs>
                <w:tab w:val="left" w:pos="851"/>
              </w:tabs>
              <w:spacing w:line="264" w:lineRule="auto"/>
              <w:rPr>
                <w:b/>
                <w:color w:val="auto"/>
                <w:sz w:val="22"/>
                <w:szCs w:val="22"/>
                <w:lang w:val="en-US"/>
              </w:rPr>
            </w:pPr>
            <w:r w:rsidRPr="00CA50D6">
              <w:rPr>
                <w:b/>
                <w:color w:val="auto"/>
                <w:sz w:val="22"/>
                <w:szCs w:val="22"/>
                <w:u w:val="single"/>
                <w:lang w:val="en-US"/>
              </w:rPr>
              <w:t xml:space="preserve">Action: </w:t>
            </w:r>
            <w:r>
              <w:rPr>
                <w:b/>
                <w:color w:val="auto"/>
                <w:sz w:val="22"/>
                <w:szCs w:val="22"/>
                <w:lang w:val="en-US"/>
              </w:rPr>
              <w:t>Michelle to review the membership of the Autism Way Forward Group and bring back</w:t>
            </w:r>
            <w:r w:rsidR="00A73AB3">
              <w:rPr>
                <w:b/>
                <w:color w:val="auto"/>
                <w:sz w:val="22"/>
                <w:szCs w:val="22"/>
                <w:lang w:val="en-US"/>
              </w:rPr>
              <w:t xml:space="preserve"> to the next meeting to discuss </w:t>
            </w:r>
          </w:p>
          <w:p w:rsidR="004E1549" w:rsidRPr="004E1549" w:rsidRDefault="004E1549" w:rsidP="00210E4F">
            <w:pPr>
              <w:pStyle w:val="Header"/>
              <w:tabs>
                <w:tab w:val="left" w:pos="851"/>
              </w:tabs>
              <w:spacing w:line="264" w:lineRule="auto"/>
              <w:rPr>
                <w:color w:val="auto"/>
                <w:sz w:val="22"/>
                <w:szCs w:val="22"/>
                <w:lang w:val="en-US"/>
              </w:rPr>
            </w:pPr>
          </w:p>
        </w:tc>
      </w:tr>
      <w:tr w:rsidR="00F603ED" w:rsidRPr="004E1549" w:rsidTr="00CA66FE">
        <w:tc>
          <w:tcPr>
            <w:tcW w:w="648" w:type="dxa"/>
          </w:tcPr>
          <w:p w:rsidR="00F603ED" w:rsidRPr="004E1549" w:rsidRDefault="00F603ED" w:rsidP="00791D33">
            <w:pPr>
              <w:pStyle w:val="Header"/>
              <w:tabs>
                <w:tab w:val="left" w:pos="851"/>
              </w:tabs>
              <w:spacing w:line="264" w:lineRule="auto"/>
              <w:rPr>
                <w:color w:val="auto"/>
                <w:sz w:val="22"/>
                <w:szCs w:val="22"/>
                <w:lang w:val="en-US"/>
              </w:rPr>
            </w:pPr>
          </w:p>
        </w:tc>
        <w:tc>
          <w:tcPr>
            <w:tcW w:w="8640" w:type="dxa"/>
          </w:tcPr>
          <w:p w:rsidR="00F603ED" w:rsidRPr="004E1549" w:rsidRDefault="00F603ED" w:rsidP="00520901">
            <w:pPr>
              <w:pStyle w:val="Header"/>
              <w:tabs>
                <w:tab w:val="left" w:pos="851"/>
              </w:tabs>
              <w:spacing w:line="264" w:lineRule="auto"/>
              <w:rPr>
                <w:b/>
                <w:color w:val="auto"/>
                <w:sz w:val="22"/>
                <w:szCs w:val="22"/>
              </w:rPr>
            </w:pPr>
          </w:p>
        </w:tc>
      </w:tr>
      <w:tr w:rsidR="004E1549" w:rsidRPr="004E1549" w:rsidTr="00CA66FE">
        <w:tc>
          <w:tcPr>
            <w:tcW w:w="648" w:type="dxa"/>
          </w:tcPr>
          <w:p w:rsidR="008D6C2D" w:rsidRPr="004E1549" w:rsidRDefault="00702A52" w:rsidP="00791D33">
            <w:pPr>
              <w:pStyle w:val="Header"/>
              <w:tabs>
                <w:tab w:val="left" w:pos="851"/>
              </w:tabs>
              <w:spacing w:line="264" w:lineRule="auto"/>
              <w:rPr>
                <w:color w:val="auto"/>
                <w:sz w:val="22"/>
                <w:szCs w:val="22"/>
                <w:lang w:val="en-US"/>
              </w:rPr>
            </w:pPr>
            <w:r w:rsidRPr="004E1549">
              <w:rPr>
                <w:color w:val="auto"/>
                <w:sz w:val="22"/>
                <w:szCs w:val="22"/>
                <w:lang w:val="en-US"/>
              </w:rPr>
              <w:t>5</w:t>
            </w:r>
          </w:p>
        </w:tc>
        <w:tc>
          <w:tcPr>
            <w:tcW w:w="8640" w:type="dxa"/>
          </w:tcPr>
          <w:p w:rsidR="00702A52" w:rsidRPr="004E1549" w:rsidRDefault="00210E4F" w:rsidP="00520901">
            <w:pPr>
              <w:pStyle w:val="Header"/>
              <w:tabs>
                <w:tab w:val="left" w:pos="851"/>
              </w:tabs>
              <w:spacing w:line="264" w:lineRule="auto"/>
              <w:rPr>
                <w:b/>
                <w:color w:val="auto"/>
                <w:sz w:val="22"/>
                <w:szCs w:val="22"/>
              </w:rPr>
            </w:pPr>
            <w:r w:rsidRPr="004E1549">
              <w:rPr>
                <w:b/>
                <w:color w:val="auto"/>
                <w:sz w:val="22"/>
                <w:szCs w:val="22"/>
              </w:rPr>
              <w:t xml:space="preserve">Update on the Autism Self-Assessment Framework </w:t>
            </w:r>
          </w:p>
          <w:p w:rsidR="00210E4F" w:rsidRPr="00A73AB3" w:rsidRDefault="00210E4F" w:rsidP="00520901">
            <w:pPr>
              <w:pStyle w:val="Header"/>
              <w:tabs>
                <w:tab w:val="left" w:pos="851"/>
              </w:tabs>
              <w:spacing w:line="264" w:lineRule="auto"/>
              <w:rPr>
                <w:color w:val="auto"/>
                <w:sz w:val="22"/>
                <w:szCs w:val="22"/>
                <w:lang w:val="en-US"/>
              </w:rPr>
            </w:pPr>
          </w:p>
          <w:p w:rsidR="00702A52" w:rsidRDefault="00A73AB3" w:rsidP="00210E4F">
            <w:pPr>
              <w:pStyle w:val="Header"/>
              <w:tabs>
                <w:tab w:val="left" w:pos="851"/>
              </w:tabs>
              <w:spacing w:line="264" w:lineRule="auto"/>
              <w:rPr>
                <w:color w:val="auto"/>
                <w:sz w:val="22"/>
                <w:szCs w:val="22"/>
                <w:lang w:val="en-US"/>
              </w:rPr>
            </w:pPr>
            <w:r w:rsidRPr="00A73AB3">
              <w:rPr>
                <w:color w:val="auto"/>
                <w:sz w:val="22"/>
                <w:szCs w:val="22"/>
                <w:lang w:val="en-US"/>
              </w:rPr>
              <w:t xml:space="preserve">Michelle Hope brought a summary of the </w:t>
            </w:r>
            <w:r w:rsidR="00301B15">
              <w:rPr>
                <w:color w:val="auto"/>
                <w:sz w:val="22"/>
                <w:szCs w:val="22"/>
                <w:lang w:val="en-US"/>
              </w:rPr>
              <w:t xml:space="preserve">results on Oldham’s Autism Self-Assessment Framework exercise. The paper sets out key areas where we need to improve, based on the questions asked in the Self-Assessment. </w:t>
            </w:r>
          </w:p>
          <w:p w:rsidR="00F603ED" w:rsidRDefault="00F603ED" w:rsidP="00210E4F">
            <w:pPr>
              <w:pStyle w:val="Header"/>
              <w:tabs>
                <w:tab w:val="left" w:pos="851"/>
              </w:tabs>
              <w:spacing w:line="264" w:lineRule="auto"/>
              <w:rPr>
                <w:color w:val="auto"/>
                <w:sz w:val="22"/>
                <w:szCs w:val="22"/>
                <w:lang w:val="en-US"/>
              </w:rPr>
            </w:pPr>
          </w:p>
          <w:p w:rsidR="00F603ED" w:rsidRDefault="00F603ED" w:rsidP="00210E4F">
            <w:pPr>
              <w:pStyle w:val="Header"/>
              <w:tabs>
                <w:tab w:val="left" w:pos="851"/>
              </w:tabs>
              <w:spacing w:line="264" w:lineRule="auto"/>
              <w:rPr>
                <w:color w:val="auto"/>
                <w:sz w:val="22"/>
                <w:szCs w:val="22"/>
                <w:lang w:val="en-US"/>
              </w:rPr>
            </w:pPr>
            <w:r>
              <w:rPr>
                <w:color w:val="auto"/>
                <w:sz w:val="22"/>
                <w:szCs w:val="22"/>
                <w:lang w:val="en-US"/>
              </w:rPr>
              <w:t xml:space="preserve">The new Government statutory guidance for local authorities and NHS </w:t>
            </w:r>
            <w:proofErr w:type="spellStart"/>
            <w:r>
              <w:rPr>
                <w:color w:val="auto"/>
                <w:sz w:val="22"/>
                <w:szCs w:val="22"/>
                <w:lang w:val="en-US"/>
              </w:rPr>
              <w:t>organisations</w:t>
            </w:r>
            <w:proofErr w:type="spellEnd"/>
            <w:r>
              <w:rPr>
                <w:color w:val="auto"/>
                <w:sz w:val="22"/>
                <w:szCs w:val="22"/>
                <w:lang w:val="en-US"/>
              </w:rPr>
              <w:t xml:space="preserve"> to support implementation of the Adult Autism Strategy was recently issued. It would be useful to discuss this with the group at the next meeting.</w:t>
            </w:r>
          </w:p>
          <w:p w:rsidR="00931C66" w:rsidRDefault="00931C66" w:rsidP="00210E4F">
            <w:pPr>
              <w:pStyle w:val="Header"/>
              <w:tabs>
                <w:tab w:val="left" w:pos="851"/>
              </w:tabs>
              <w:spacing w:line="264" w:lineRule="auto"/>
              <w:rPr>
                <w:color w:val="auto"/>
                <w:sz w:val="22"/>
                <w:szCs w:val="22"/>
                <w:lang w:val="en-US"/>
              </w:rPr>
            </w:pPr>
          </w:p>
          <w:p w:rsidR="00F603ED" w:rsidRDefault="00F603ED" w:rsidP="00210E4F">
            <w:pPr>
              <w:pStyle w:val="Header"/>
              <w:tabs>
                <w:tab w:val="left" w:pos="851"/>
              </w:tabs>
              <w:spacing w:line="264" w:lineRule="auto"/>
              <w:rPr>
                <w:color w:val="auto"/>
                <w:sz w:val="22"/>
                <w:szCs w:val="22"/>
                <w:lang w:val="en-US"/>
              </w:rPr>
            </w:pPr>
          </w:p>
          <w:p w:rsidR="00931C66" w:rsidRPr="00931C66" w:rsidRDefault="00931C66" w:rsidP="00210E4F">
            <w:pPr>
              <w:pStyle w:val="Header"/>
              <w:tabs>
                <w:tab w:val="left" w:pos="851"/>
              </w:tabs>
              <w:spacing w:line="264" w:lineRule="auto"/>
              <w:rPr>
                <w:b/>
                <w:color w:val="auto"/>
                <w:sz w:val="22"/>
                <w:szCs w:val="22"/>
                <w:lang w:val="en-US"/>
              </w:rPr>
            </w:pPr>
            <w:r w:rsidRPr="00931C66">
              <w:rPr>
                <w:b/>
                <w:color w:val="auto"/>
                <w:sz w:val="22"/>
                <w:szCs w:val="22"/>
                <w:u w:val="single"/>
                <w:lang w:val="en-US"/>
              </w:rPr>
              <w:lastRenderedPageBreak/>
              <w:t>Action:</w:t>
            </w:r>
            <w:r w:rsidRPr="00931C66">
              <w:rPr>
                <w:b/>
                <w:color w:val="auto"/>
                <w:sz w:val="22"/>
                <w:szCs w:val="22"/>
                <w:lang w:val="en-US"/>
              </w:rPr>
              <w:t xml:space="preserve"> Michelle Hope and Gary Flanagan to add these actions to the action plans in the local Joint Commissioning Strategy</w:t>
            </w:r>
            <w:r w:rsidR="00400C5A">
              <w:rPr>
                <w:b/>
                <w:color w:val="auto"/>
                <w:sz w:val="22"/>
                <w:szCs w:val="22"/>
                <w:lang w:val="en-US"/>
              </w:rPr>
              <w:t xml:space="preserve"> – to ensure the strategy is reflective of the Self-Assessment</w:t>
            </w:r>
          </w:p>
          <w:p w:rsidR="00A73AB3" w:rsidRDefault="00A73AB3" w:rsidP="00210E4F">
            <w:pPr>
              <w:pStyle w:val="Header"/>
              <w:tabs>
                <w:tab w:val="left" w:pos="851"/>
              </w:tabs>
              <w:spacing w:line="264" w:lineRule="auto"/>
              <w:rPr>
                <w:b/>
                <w:color w:val="auto"/>
                <w:sz w:val="22"/>
                <w:szCs w:val="22"/>
                <w:lang w:val="en-US"/>
              </w:rPr>
            </w:pPr>
          </w:p>
          <w:p w:rsidR="00931C66" w:rsidRPr="00931C66" w:rsidRDefault="00931C66" w:rsidP="00210E4F">
            <w:pPr>
              <w:pStyle w:val="Header"/>
              <w:tabs>
                <w:tab w:val="left" w:pos="851"/>
              </w:tabs>
              <w:spacing w:line="264" w:lineRule="auto"/>
              <w:rPr>
                <w:b/>
                <w:color w:val="auto"/>
                <w:sz w:val="22"/>
                <w:szCs w:val="22"/>
                <w:u w:val="single"/>
                <w:lang w:val="en-US"/>
              </w:rPr>
            </w:pPr>
            <w:r w:rsidRPr="00931C66">
              <w:rPr>
                <w:b/>
                <w:color w:val="auto"/>
                <w:sz w:val="22"/>
                <w:szCs w:val="22"/>
                <w:u w:val="single"/>
                <w:lang w:val="en-US"/>
              </w:rPr>
              <w:t>Action:</w:t>
            </w:r>
            <w:r w:rsidRPr="00F603ED">
              <w:rPr>
                <w:b/>
                <w:color w:val="auto"/>
                <w:sz w:val="22"/>
                <w:szCs w:val="22"/>
                <w:lang w:val="en-US"/>
              </w:rPr>
              <w:t xml:space="preserve"> </w:t>
            </w:r>
            <w:r w:rsidR="00F603ED">
              <w:rPr>
                <w:b/>
                <w:color w:val="auto"/>
                <w:sz w:val="22"/>
                <w:szCs w:val="22"/>
                <w:lang w:val="en-US"/>
              </w:rPr>
              <w:t>Michelle Hope to p</w:t>
            </w:r>
            <w:r w:rsidR="00F603ED" w:rsidRPr="00F603ED">
              <w:rPr>
                <w:b/>
                <w:color w:val="auto"/>
                <w:sz w:val="22"/>
                <w:szCs w:val="22"/>
                <w:lang w:val="en-US"/>
              </w:rPr>
              <w:t>lan discussion on statutory guidance at the next meeting</w:t>
            </w:r>
          </w:p>
          <w:p w:rsidR="00931C66" w:rsidRPr="004E1549" w:rsidRDefault="00931C66" w:rsidP="00210E4F">
            <w:pPr>
              <w:pStyle w:val="Header"/>
              <w:tabs>
                <w:tab w:val="left" w:pos="851"/>
              </w:tabs>
              <w:spacing w:line="264" w:lineRule="auto"/>
              <w:rPr>
                <w:b/>
                <w:color w:val="auto"/>
                <w:sz w:val="22"/>
                <w:szCs w:val="22"/>
                <w:lang w:val="en-US"/>
              </w:rPr>
            </w:pPr>
          </w:p>
        </w:tc>
      </w:tr>
      <w:tr w:rsidR="004E1549" w:rsidRPr="004E1549" w:rsidTr="00CA66FE">
        <w:tc>
          <w:tcPr>
            <w:tcW w:w="648" w:type="dxa"/>
          </w:tcPr>
          <w:p w:rsidR="008D6C2D" w:rsidRPr="004E1549" w:rsidRDefault="008D6C2D" w:rsidP="00791D33">
            <w:pPr>
              <w:pStyle w:val="Header"/>
              <w:tabs>
                <w:tab w:val="left" w:pos="851"/>
              </w:tabs>
              <w:spacing w:line="264" w:lineRule="auto"/>
              <w:rPr>
                <w:color w:val="auto"/>
                <w:sz w:val="22"/>
                <w:szCs w:val="22"/>
                <w:lang w:val="en-US"/>
              </w:rPr>
            </w:pPr>
          </w:p>
        </w:tc>
        <w:tc>
          <w:tcPr>
            <w:tcW w:w="8640" w:type="dxa"/>
          </w:tcPr>
          <w:p w:rsidR="008D6C2D" w:rsidRPr="004E1549" w:rsidRDefault="008D6C2D" w:rsidP="00791D33">
            <w:pPr>
              <w:pStyle w:val="Header"/>
              <w:tabs>
                <w:tab w:val="left" w:pos="851"/>
              </w:tabs>
              <w:spacing w:line="264" w:lineRule="auto"/>
              <w:rPr>
                <w:bCs/>
                <w:color w:val="auto"/>
                <w:sz w:val="22"/>
                <w:szCs w:val="22"/>
                <w:lang w:val="en-US"/>
              </w:rPr>
            </w:pPr>
          </w:p>
        </w:tc>
      </w:tr>
      <w:tr w:rsidR="00210E4F" w:rsidRPr="004E1549" w:rsidTr="00CA66FE">
        <w:tc>
          <w:tcPr>
            <w:tcW w:w="648" w:type="dxa"/>
          </w:tcPr>
          <w:p w:rsidR="00210E4F" w:rsidRPr="004E1549" w:rsidRDefault="006B324D" w:rsidP="00791D33">
            <w:pPr>
              <w:pStyle w:val="Header"/>
              <w:tabs>
                <w:tab w:val="left" w:pos="851"/>
              </w:tabs>
              <w:spacing w:line="264" w:lineRule="auto"/>
              <w:rPr>
                <w:color w:val="auto"/>
                <w:sz w:val="22"/>
                <w:szCs w:val="22"/>
                <w:lang w:val="en-US"/>
              </w:rPr>
            </w:pPr>
            <w:r>
              <w:rPr>
                <w:color w:val="auto"/>
                <w:sz w:val="22"/>
                <w:szCs w:val="22"/>
                <w:lang w:val="en-US"/>
              </w:rPr>
              <w:t>6</w:t>
            </w:r>
          </w:p>
        </w:tc>
        <w:tc>
          <w:tcPr>
            <w:tcW w:w="8640" w:type="dxa"/>
          </w:tcPr>
          <w:p w:rsidR="00210E4F" w:rsidRPr="00D31042" w:rsidRDefault="00210E4F" w:rsidP="00791D33">
            <w:pPr>
              <w:pStyle w:val="Header"/>
              <w:tabs>
                <w:tab w:val="left" w:pos="851"/>
              </w:tabs>
              <w:spacing w:line="264" w:lineRule="auto"/>
              <w:rPr>
                <w:b/>
                <w:color w:val="auto"/>
                <w:sz w:val="22"/>
                <w:szCs w:val="22"/>
              </w:rPr>
            </w:pPr>
            <w:r w:rsidRPr="00D31042">
              <w:rPr>
                <w:b/>
                <w:color w:val="auto"/>
                <w:sz w:val="22"/>
                <w:szCs w:val="22"/>
              </w:rPr>
              <w:t>Update on the Strategy and Theme Groups</w:t>
            </w:r>
          </w:p>
          <w:p w:rsidR="004E1549" w:rsidRPr="00D31042" w:rsidRDefault="004E1549" w:rsidP="00791D33">
            <w:pPr>
              <w:pStyle w:val="Header"/>
              <w:tabs>
                <w:tab w:val="left" w:pos="851"/>
              </w:tabs>
              <w:spacing w:line="264" w:lineRule="auto"/>
              <w:rPr>
                <w:b/>
                <w:color w:val="auto"/>
                <w:sz w:val="22"/>
                <w:szCs w:val="22"/>
              </w:rPr>
            </w:pPr>
          </w:p>
          <w:p w:rsidR="00D31042" w:rsidRPr="00D31042" w:rsidRDefault="00D31042" w:rsidP="00791D33">
            <w:pPr>
              <w:pStyle w:val="Header"/>
              <w:tabs>
                <w:tab w:val="left" w:pos="851"/>
              </w:tabs>
              <w:spacing w:line="264" w:lineRule="auto"/>
              <w:rPr>
                <w:color w:val="auto"/>
                <w:sz w:val="22"/>
                <w:szCs w:val="22"/>
              </w:rPr>
            </w:pPr>
            <w:r w:rsidRPr="00D31042">
              <w:rPr>
                <w:color w:val="auto"/>
                <w:sz w:val="22"/>
                <w:szCs w:val="22"/>
              </w:rPr>
              <w:t xml:space="preserve">Michelle Hope from OMBC and Gary Flanagan, from NHS Oldham CCG, are working collaboratively to produce the Joint Commissioning Strategy. They are developing the sections of the current draft and will also include feedback from the Self-Assessment Framework Exercise. Both Michelle and Gary will support the establishment and development of the theme groups for the strategy. </w:t>
            </w:r>
          </w:p>
          <w:p w:rsidR="00D31042" w:rsidRPr="00D31042" w:rsidRDefault="00D31042" w:rsidP="00791D33">
            <w:pPr>
              <w:pStyle w:val="Header"/>
              <w:tabs>
                <w:tab w:val="left" w:pos="851"/>
              </w:tabs>
              <w:spacing w:line="264" w:lineRule="auto"/>
              <w:rPr>
                <w:b/>
                <w:color w:val="auto"/>
                <w:sz w:val="22"/>
                <w:szCs w:val="22"/>
              </w:rPr>
            </w:pPr>
          </w:p>
          <w:p w:rsidR="00F603ED" w:rsidRPr="00D31042" w:rsidRDefault="00F603ED" w:rsidP="00791D33">
            <w:pPr>
              <w:pStyle w:val="Header"/>
              <w:tabs>
                <w:tab w:val="left" w:pos="851"/>
              </w:tabs>
              <w:spacing w:line="264" w:lineRule="auto"/>
              <w:rPr>
                <w:color w:val="auto"/>
                <w:sz w:val="22"/>
                <w:szCs w:val="22"/>
              </w:rPr>
            </w:pPr>
            <w:r w:rsidRPr="00D31042">
              <w:rPr>
                <w:color w:val="auto"/>
                <w:sz w:val="22"/>
                <w:szCs w:val="22"/>
              </w:rPr>
              <w:t xml:space="preserve">Michelle Hope provided a document outlining the approach to implementing </w:t>
            </w:r>
            <w:r w:rsidR="00D31042" w:rsidRPr="00D31042">
              <w:rPr>
                <w:color w:val="auto"/>
                <w:sz w:val="22"/>
                <w:szCs w:val="22"/>
              </w:rPr>
              <w:t>the theme groups;</w:t>
            </w:r>
          </w:p>
          <w:p w:rsidR="00D31042" w:rsidRPr="00D31042" w:rsidRDefault="00D31042" w:rsidP="00791D33">
            <w:pPr>
              <w:pStyle w:val="Header"/>
              <w:tabs>
                <w:tab w:val="left" w:pos="851"/>
              </w:tabs>
              <w:spacing w:line="264" w:lineRule="auto"/>
              <w:rPr>
                <w:color w:val="auto"/>
                <w:sz w:val="22"/>
                <w:szCs w:val="22"/>
              </w:rPr>
            </w:pPr>
          </w:p>
          <w:p w:rsidR="00D31042" w:rsidRPr="00D31042" w:rsidRDefault="00D31042" w:rsidP="00D31042">
            <w:pPr>
              <w:rPr>
                <w:color w:val="auto"/>
                <w:szCs w:val="22"/>
              </w:rPr>
            </w:pPr>
            <w:r w:rsidRPr="00D31042">
              <w:rPr>
                <w:color w:val="auto"/>
                <w:szCs w:val="22"/>
              </w:rPr>
              <w:t xml:space="preserve">The strategy has </w:t>
            </w:r>
            <w:r w:rsidRPr="00D31042">
              <w:rPr>
                <w:b/>
                <w:color w:val="auto"/>
                <w:szCs w:val="22"/>
              </w:rPr>
              <w:t>four key themes</w:t>
            </w:r>
            <w:r w:rsidRPr="00D31042">
              <w:rPr>
                <w:color w:val="auto"/>
                <w:szCs w:val="22"/>
              </w:rPr>
              <w:t xml:space="preserve">. Each theme has an action plan associated with that improvement area. </w:t>
            </w:r>
            <w:r w:rsidRPr="00D31042">
              <w:rPr>
                <w:color w:val="auto"/>
                <w:szCs w:val="22"/>
              </w:rPr>
              <w:t xml:space="preserve">It is proposed some time-limited groups are established to develop the themes and establish roles and responsibilities for taking forward actions in the strategy. </w:t>
            </w:r>
            <w:r w:rsidRPr="00D31042">
              <w:rPr>
                <w:color w:val="auto"/>
                <w:szCs w:val="22"/>
              </w:rPr>
              <w:t>The themes are;</w:t>
            </w:r>
          </w:p>
          <w:p w:rsidR="00D31042" w:rsidRPr="00D31042" w:rsidRDefault="00D31042" w:rsidP="00D31042">
            <w:pPr>
              <w:rPr>
                <w:color w:val="auto"/>
                <w:szCs w:val="22"/>
              </w:rPr>
            </w:pPr>
          </w:p>
          <w:p w:rsidR="00D31042" w:rsidRPr="00D31042" w:rsidRDefault="00D31042" w:rsidP="00D31042">
            <w:pPr>
              <w:pStyle w:val="ListParagraph"/>
              <w:numPr>
                <w:ilvl w:val="0"/>
                <w:numId w:val="5"/>
              </w:numPr>
              <w:rPr>
                <w:color w:val="auto"/>
                <w:szCs w:val="22"/>
              </w:rPr>
            </w:pPr>
            <w:r w:rsidRPr="00D31042">
              <w:rPr>
                <w:color w:val="auto"/>
                <w:szCs w:val="22"/>
              </w:rPr>
              <w:t>Joined up commissioning</w:t>
            </w:r>
          </w:p>
          <w:p w:rsidR="00D31042" w:rsidRPr="00D31042" w:rsidRDefault="00D31042" w:rsidP="00D31042">
            <w:pPr>
              <w:pStyle w:val="ListParagraph"/>
              <w:numPr>
                <w:ilvl w:val="0"/>
                <w:numId w:val="5"/>
              </w:numPr>
              <w:rPr>
                <w:color w:val="auto"/>
                <w:szCs w:val="22"/>
              </w:rPr>
            </w:pPr>
            <w:r w:rsidRPr="00D31042">
              <w:rPr>
                <w:color w:val="auto"/>
                <w:szCs w:val="22"/>
              </w:rPr>
              <w:t>Diagnosis and post diagnosis support</w:t>
            </w:r>
          </w:p>
          <w:p w:rsidR="00D31042" w:rsidRPr="00D31042" w:rsidRDefault="00D31042" w:rsidP="00D31042">
            <w:pPr>
              <w:pStyle w:val="ListParagraph"/>
              <w:numPr>
                <w:ilvl w:val="0"/>
                <w:numId w:val="5"/>
              </w:numPr>
              <w:rPr>
                <w:color w:val="auto"/>
                <w:szCs w:val="22"/>
              </w:rPr>
            </w:pPr>
            <w:r w:rsidRPr="00D31042">
              <w:rPr>
                <w:color w:val="auto"/>
                <w:szCs w:val="22"/>
              </w:rPr>
              <w:t>Getting the right support at the right time</w:t>
            </w:r>
          </w:p>
          <w:p w:rsidR="00D31042" w:rsidRPr="00D31042" w:rsidRDefault="00D31042" w:rsidP="00D31042">
            <w:pPr>
              <w:pStyle w:val="ListParagraph"/>
              <w:numPr>
                <w:ilvl w:val="0"/>
                <w:numId w:val="5"/>
              </w:numPr>
              <w:rPr>
                <w:color w:val="auto"/>
                <w:szCs w:val="22"/>
              </w:rPr>
            </w:pPr>
            <w:r w:rsidRPr="00D31042">
              <w:rPr>
                <w:color w:val="auto"/>
                <w:szCs w:val="22"/>
              </w:rPr>
              <w:t>Better information and awareness</w:t>
            </w:r>
          </w:p>
          <w:p w:rsidR="00D31042" w:rsidRPr="00D31042" w:rsidRDefault="00D31042" w:rsidP="00791D33">
            <w:pPr>
              <w:pStyle w:val="Header"/>
              <w:tabs>
                <w:tab w:val="left" w:pos="851"/>
              </w:tabs>
              <w:spacing w:line="264" w:lineRule="auto"/>
              <w:rPr>
                <w:color w:val="auto"/>
                <w:sz w:val="22"/>
                <w:szCs w:val="22"/>
              </w:rPr>
            </w:pPr>
          </w:p>
          <w:p w:rsidR="00D31042" w:rsidRPr="00D31042" w:rsidRDefault="00D31042" w:rsidP="00D31042">
            <w:pPr>
              <w:rPr>
                <w:b/>
                <w:color w:val="auto"/>
                <w:szCs w:val="22"/>
              </w:rPr>
            </w:pPr>
            <w:r w:rsidRPr="00D31042">
              <w:rPr>
                <w:b/>
                <w:color w:val="auto"/>
                <w:szCs w:val="22"/>
              </w:rPr>
              <w:t xml:space="preserve">Each </w:t>
            </w:r>
            <w:r w:rsidRPr="00D31042">
              <w:rPr>
                <w:b/>
                <w:color w:val="auto"/>
                <w:szCs w:val="22"/>
              </w:rPr>
              <w:t xml:space="preserve">Theme </w:t>
            </w:r>
            <w:r w:rsidRPr="00D31042">
              <w:rPr>
                <w:b/>
                <w:color w:val="auto"/>
                <w:szCs w:val="22"/>
              </w:rPr>
              <w:t>Group would;</w:t>
            </w:r>
          </w:p>
          <w:p w:rsidR="00D31042" w:rsidRPr="00D31042" w:rsidRDefault="00D31042" w:rsidP="00D31042">
            <w:pPr>
              <w:rPr>
                <w:color w:val="auto"/>
                <w:szCs w:val="22"/>
              </w:rPr>
            </w:pPr>
          </w:p>
          <w:p w:rsidR="00D31042" w:rsidRPr="00D31042" w:rsidRDefault="00D31042" w:rsidP="00D31042">
            <w:pPr>
              <w:pStyle w:val="ListParagraph"/>
              <w:numPr>
                <w:ilvl w:val="0"/>
                <w:numId w:val="6"/>
              </w:numPr>
              <w:rPr>
                <w:color w:val="auto"/>
                <w:szCs w:val="22"/>
              </w:rPr>
            </w:pPr>
            <w:r w:rsidRPr="00D31042">
              <w:rPr>
                <w:color w:val="auto"/>
                <w:szCs w:val="22"/>
              </w:rPr>
              <w:t>Agree and develop a clear understanding of how services could be improved under that particular theme</w:t>
            </w:r>
          </w:p>
          <w:p w:rsidR="00D31042" w:rsidRPr="00D31042" w:rsidRDefault="00D31042" w:rsidP="00D31042">
            <w:pPr>
              <w:pStyle w:val="ListParagraph"/>
              <w:numPr>
                <w:ilvl w:val="0"/>
                <w:numId w:val="6"/>
              </w:numPr>
              <w:rPr>
                <w:color w:val="auto"/>
                <w:szCs w:val="22"/>
              </w:rPr>
            </w:pPr>
            <w:r w:rsidRPr="00D31042">
              <w:rPr>
                <w:color w:val="auto"/>
                <w:szCs w:val="22"/>
              </w:rPr>
              <w:t>Agree the key actions that need to be implemented</w:t>
            </w:r>
          </w:p>
          <w:p w:rsidR="00D31042" w:rsidRPr="00D31042" w:rsidRDefault="00D31042" w:rsidP="00D31042">
            <w:pPr>
              <w:pStyle w:val="ListParagraph"/>
              <w:numPr>
                <w:ilvl w:val="0"/>
                <w:numId w:val="6"/>
              </w:numPr>
              <w:rPr>
                <w:color w:val="auto"/>
                <w:szCs w:val="22"/>
              </w:rPr>
            </w:pPr>
            <w:r w:rsidRPr="00D31042">
              <w:rPr>
                <w:color w:val="auto"/>
                <w:szCs w:val="22"/>
              </w:rPr>
              <w:t>Agree roles and responsibilities for actions</w:t>
            </w:r>
          </w:p>
          <w:p w:rsidR="00D31042" w:rsidRPr="00D31042" w:rsidRDefault="00D31042" w:rsidP="00D31042">
            <w:pPr>
              <w:pStyle w:val="ListParagraph"/>
              <w:numPr>
                <w:ilvl w:val="0"/>
                <w:numId w:val="6"/>
              </w:numPr>
              <w:rPr>
                <w:color w:val="auto"/>
                <w:szCs w:val="22"/>
              </w:rPr>
            </w:pPr>
            <w:r w:rsidRPr="00D31042">
              <w:rPr>
                <w:color w:val="auto"/>
                <w:szCs w:val="22"/>
              </w:rPr>
              <w:t>Agree timescales for completion of actions</w:t>
            </w:r>
          </w:p>
          <w:p w:rsidR="00D31042" w:rsidRPr="00D31042" w:rsidRDefault="00D31042" w:rsidP="00D31042">
            <w:pPr>
              <w:pStyle w:val="ListParagraph"/>
              <w:numPr>
                <w:ilvl w:val="0"/>
                <w:numId w:val="6"/>
              </w:numPr>
              <w:rPr>
                <w:color w:val="auto"/>
                <w:szCs w:val="22"/>
              </w:rPr>
            </w:pPr>
            <w:r w:rsidRPr="00D31042">
              <w:rPr>
                <w:color w:val="auto"/>
                <w:szCs w:val="22"/>
              </w:rPr>
              <w:t>Agree a process for monitoring completion of the actions</w:t>
            </w:r>
          </w:p>
          <w:p w:rsidR="00D31042" w:rsidRPr="00D31042" w:rsidRDefault="00D31042" w:rsidP="00D31042">
            <w:pPr>
              <w:pStyle w:val="ListParagraph"/>
              <w:numPr>
                <w:ilvl w:val="0"/>
                <w:numId w:val="6"/>
              </w:numPr>
              <w:rPr>
                <w:color w:val="auto"/>
                <w:szCs w:val="22"/>
              </w:rPr>
            </w:pPr>
            <w:r w:rsidRPr="00D31042">
              <w:rPr>
                <w:color w:val="auto"/>
                <w:szCs w:val="22"/>
              </w:rPr>
              <w:t>Report to the Autism Way Forward Group</w:t>
            </w:r>
          </w:p>
          <w:p w:rsidR="00D31042" w:rsidRPr="00D31042" w:rsidRDefault="00D31042" w:rsidP="00791D33">
            <w:pPr>
              <w:pStyle w:val="Header"/>
              <w:tabs>
                <w:tab w:val="left" w:pos="851"/>
              </w:tabs>
              <w:spacing w:line="264" w:lineRule="auto"/>
              <w:rPr>
                <w:color w:val="auto"/>
                <w:sz w:val="22"/>
                <w:szCs w:val="22"/>
              </w:rPr>
            </w:pPr>
          </w:p>
          <w:p w:rsidR="004E1549" w:rsidRPr="00D31042" w:rsidRDefault="00D31042" w:rsidP="00791D33">
            <w:pPr>
              <w:pStyle w:val="Header"/>
              <w:tabs>
                <w:tab w:val="left" w:pos="851"/>
              </w:tabs>
              <w:spacing w:line="264" w:lineRule="auto"/>
              <w:rPr>
                <w:bCs/>
                <w:color w:val="auto"/>
                <w:sz w:val="22"/>
                <w:szCs w:val="22"/>
                <w:lang w:val="en-US"/>
              </w:rPr>
            </w:pPr>
            <w:r>
              <w:rPr>
                <w:bCs/>
                <w:color w:val="auto"/>
                <w:sz w:val="22"/>
                <w:szCs w:val="22"/>
                <w:lang w:val="en-US"/>
              </w:rPr>
              <w:t>The document also provided information on the proposed membership for each theme group.</w:t>
            </w:r>
          </w:p>
          <w:p w:rsidR="00D31042" w:rsidRDefault="00D31042" w:rsidP="00791D33">
            <w:pPr>
              <w:pStyle w:val="Header"/>
              <w:tabs>
                <w:tab w:val="left" w:pos="851"/>
              </w:tabs>
              <w:spacing w:line="264" w:lineRule="auto"/>
              <w:rPr>
                <w:bCs/>
                <w:color w:val="auto"/>
                <w:sz w:val="22"/>
                <w:szCs w:val="22"/>
                <w:lang w:val="en-US"/>
              </w:rPr>
            </w:pPr>
          </w:p>
          <w:p w:rsidR="00D31042" w:rsidRDefault="00D31042" w:rsidP="00791D33">
            <w:pPr>
              <w:pStyle w:val="Header"/>
              <w:tabs>
                <w:tab w:val="left" w:pos="851"/>
              </w:tabs>
              <w:spacing w:line="264" w:lineRule="auto"/>
              <w:rPr>
                <w:bCs/>
                <w:color w:val="auto"/>
                <w:sz w:val="22"/>
                <w:szCs w:val="22"/>
                <w:lang w:val="en-US"/>
              </w:rPr>
            </w:pPr>
            <w:r>
              <w:rPr>
                <w:bCs/>
                <w:color w:val="auto"/>
                <w:sz w:val="22"/>
                <w:szCs w:val="22"/>
                <w:lang w:val="en-US"/>
              </w:rPr>
              <w:t>The group agreed the proposals for theme groups, and also the associated membership.</w:t>
            </w:r>
          </w:p>
          <w:p w:rsidR="00D31042" w:rsidRDefault="00D31042" w:rsidP="00791D33">
            <w:pPr>
              <w:pStyle w:val="Header"/>
              <w:tabs>
                <w:tab w:val="left" w:pos="851"/>
              </w:tabs>
              <w:spacing w:line="264" w:lineRule="auto"/>
              <w:rPr>
                <w:bCs/>
                <w:color w:val="auto"/>
                <w:sz w:val="22"/>
                <w:szCs w:val="22"/>
                <w:lang w:val="en-US"/>
              </w:rPr>
            </w:pPr>
          </w:p>
          <w:p w:rsidR="00D31042" w:rsidRPr="00D31042" w:rsidRDefault="00D31042" w:rsidP="00791D33">
            <w:pPr>
              <w:pStyle w:val="Header"/>
              <w:tabs>
                <w:tab w:val="left" w:pos="851"/>
              </w:tabs>
              <w:spacing w:line="264" w:lineRule="auto"/>
              <w:rPr>
                <w:b/>
                <w:bCs/>
                <w:color w:val="auto"/>
                <w:sz w:val="22"/>
                <w:szCs w:val="22"/>
                <w:lang w:val="en-US"/>
              </w:rPr>
            </w:pPr>
            <w:r w:rsidRPr="00D31042">
              <w:rPr>
                <w:b/>
                <w:bCs/>
                <w:color w:val="auto"/>
                <w:sz w:val="22"/>
                <w:szCs w:val="22"/>
                <w:u w:val="single"/>
                <w:lang w:val="en-US"/>
              </w:rPr>
              <w:t>Action:</w:t>
            </w:r>
            <w:r w:rsidRPr="00D31042">
              <w:rPr>
                <w:b/>
                <w:bCs/>
                <w:color w:val="auto"/>
                <w:sz w:val="22"/>
                <w:szCs w:val="22"/>
                <w:lang w:val="en-US"/>
              </w:rPr>
              <w:t xml:space="preserve"> Michelle Hope and Gary Flanagan to progress setting up the theme groups, and to progress developing the strategy. </w:t>
            </w:r>
          </w:p>
          <w:p w:rsidR="00D31042" w:rsidRDefault="00D31042" w:rsidP="00791D33">
            <w:pPr>
              <w:pStyle w:val="Header"/>
              <w:tabs>
                <w:tab w:val="left" w:pos="851"/>
              </w:tabs>
              <w:spacing w:line="264" w:lineRule="auto"/>
              <w:rPr>
                <w:bCs/>
                <w:color w:val="auto"/>
                <w:sz w:val="22"/>
                <w:szCs w:val="22"/>
                <w:lang w:val="en-US"/>
              </w:rPr>
            </w:pPr>
          </w:p>
          <w:p w:rsidR="00D31042" w:rsidRDefault="00D31042" w:rsidP="00791D33">
            <w:pPr>
              <w:pStyle w:val="Header"/>
              <w:tabs>
                <w:tab w:val="left" w:pos="851"/>
              </w:tabs>
              <w:spacing w:line="264" w:lineRule="auto"/>
              <w:rPr>
                <w:bCs/>
                <w:color w:val="auto"/>
                <w:sz w:val="22"/>
                <w:szCs w:val="22"/>
                <w:lang w:val="en-US"/>
              </w:rPr>
            </w:pPr>
          </w:p>
          <w:p w:rsidR="00D31042" w:rsidRDefault="00D31042" w:rsidP="00791D33">
            <w:pPr>
              <w:pStyle w:val="Header"/>
              <w:tabs>
                <w:tab w:val="left" w:pos="851"/>
              </w:tabs>
              <w:spacing w:line="264" w:lineRule="auto"/>
              <w:rPr>
                <w:bCs/>
                <w:color w:val="auto"/>
                <w:sz w:val="22"/>
                <w:szCs w:val="22"/>
                <w:lang w:val="en-US"/>
              </w:rPr>
            </w:pPr>
          </w:p>
          <w:p w:rsidR="00D31042" w:rsidRPr="004E1549" w:rsidRDefault="00D31042" w:rsidP="00791D33">
            <w:pPr>
              <w:pStyle w:val="Header"/>
              <w:tabs>
                <w:tab w:val="left" w:pos="851"/>
              </w:tabs>
              <w:spacing w:line="264" w:lineRule="auto"/>
              <w:rPr>
                <w:bCs/>
                <w:color w:val="auto"/>
                <w:sz w:val="22"/>
                <w:szCs w:val="22"/>
                <w:lang w:val="en-US"/>
              </w:rPr>
            </w:pPr>
          </w:p>
        </w:tc>
      </w:tr>
      <w:tr w:rsidR="00210E4F" w:rsidRPr="004E1549" w:rsidTr="00CA66FE">
        <w:tc>
          <w:tcPr>
            <w:tcW w:w="648" w:type="dxa"/>
          </w:tcPr>
          <w:p w:rsidR="00210E4F" w:rsidRPr="004E1549" w:rsidRDefault="00210E4F" w:rsidP="00791D33">
            <w:pPr>
              <w:pStyle w:val="Header"/>
              <w:tabs>
                <w:tab w:val="left" w:pos="851"/>
              </w:tabs>
              <w:spacing w:line="264" w:lineRule="auto"/>
              <w:rPr>
                <w:color w:val="auto"/>
                <w:sz w:val="22"/>
                <w:szCs w:val="22"/>
                <w:lang w:val="en-US"/>
              </w:rPr>
            </w:pPr>
          </w:p>
        </w:tc>
        <w:tc>
          <w:tcPr>
            <w:tcW w:w="8640" w:type="dxa"/>
          </w:tcPr>
          <w:p w:rsidR="00210E4F" w:rsidRPr="004E1549" w:rsidRDefault="00210E4F" w:rsidP="00791D33">
            <w:pPr>
              <w:pStyle w:val="Header"/>
              <w:tabs>
                <w:tab w:val="left" w:pos="851"/>
              </w:tabs>
              <w:spacing w:line="264" w:lineRule="auto"/>
              <w:rPr>
                <w:bCs/>
                <w:color w:val="auto"/>
                <w:sz w:val="22"/>
                <w:szCs w:val="22"/>
                <w:lang w:val="en-US"/>
              </w:rPr>
            </w:pPr>
          </w:p>
        </w:tc>
      </w:tr>
      <w:tr w:rsidR="004E1549" w:rsidRPr="004E1549" w:rsidTr="00CA66FE">
        <w:tc>
          <w:tcPr>
            <w:tcW w:w="648" w:type="dxa"/>
          </w:tcPr>
          <w:p w:rsidR="008D6C2D" w:rsidRPr="004E1549" w:rsidRDefault="006B324D" w:rsidP="00791D33">
            <w:pPr>
              <w:pStyle w:val="Header"/>
              <w:tabs>
                <w:tab w:val="left" w:pos="851"/>
              </w:tabs>
              <w:spacing w:line="264" w:lineRule="auto"/>
              <w:rPr>
                <w:color w:val="auto"/>
                <w:sz w:val="22"/>
                <w:szCs w:val="22"/>
                <w:lang w:val="en-US"/>
              </w:rPr>
            </w:pPr>
            <w:r>
              <w:rPr>
                <w:color w:val="auto"/>
                <w:sz w:val="22"/>
                <w:szCs w:val="22"/>
                <w:lang w:val="en-US"/>
              </w:rPr>
              <w:t>7</w:t>
            </w:r>
          </w:p>
        </w:tc>
        <w:tc>
          <w:tcPr>
            <w:tcW w:w="8640" w:type="dxa"/>
          </w:tcPr>
          <w:p w:rsidR="009B5F13" w:rsidRPr="004E1549" w:rsidRDefault="009B5F13" w:rsidP="009D0AD0">
            <w:pPr>
              <w:pStyle w:val="Header"/>
              <w:tabs>
                <w:tab w:val="left" w:pos="851"/>
              </w:tabs>
              <w:spacing w:line="264" w:lineRule="auto"/>
              <w:ind w:hanging="47"/>
              <w:rPr>
                <w:b/>
                <w:bCs/>
                <w:color w:val="auto"/>
                <w:sz w:val="22"/>
                <w:szCs w:val="22"/>
                <w:lang w:val="en-US"/>
              </w:rPr>
            </w:pPr>
            <w:r w:rsidRPr="004E1549">
              <w:rPr>
                <w:b/>
                <w:bCs/>
                <w:color w:val="auto"/>
                <w:sz w:val="22"/>
                <w:szCs w:val="22"/>
                <w:lang w:val="en-US"/>
              </w:rPr>
              <w:t>Any Other Business</w:t>
            </w:r>
          </w:p>
          <w:p w:rsidR="008D6C2D" w:rsidRDefault="008D6C2D" w:rsidP="00DE60B6">
            <w:pPr>
              <w:pStyle w:val="Header"/>
              <w:tabs>
                <w:tab w:val="left" w:pos="851"/>
              </w:tabs>
              <w:spacing w:line="264" w:lineRule="auto"/>
              <w:ind w:hanging="47"/>
              <w:rPr>
                <w:bCs/>
                <w:color w:val="auto"/>
                <w:sz w:val="22"/>
                <w:szCs w:val="22"/>
                <w:lang w:val="en-US"/>
              </w:rPr>
            </w:pPr>
          </w:p>
          <w:p w:rsidR="00DE60B6" w:rsidRDefault="00DE60B6" w:rsidP="00DE60B6">
            <w:pPr>
              <w:pStyle w:val="Header"/>
              <w:tabs>
                <w:tab w:val="left" w:pos="851"/>
              </w:tabs>
              <w:spacing w:line="264" w:lineRule="auto"/>
              <w:ind w:hanging="47"/>
              <w:rPr>
                <w:bCs/>
                <w:color w:val="auto"/>
                <w:sz w:val="22"/>
                <w:szCs w:val="22"/>
                <w:lang w:val="en-US"/>
              </w:rPr>
            </w:pPr>
            <w:r>
              <w:rPr>
                <w:bCs/>
                <w:color w:val="auto"/>
                <w:sz w:val="22"/>
                <w:szCs w:val="22"/>
                <w:lang w:val="en-US"/>
              </w:rPr>
              <w:t xml:space="preserve">Mari from the National Autistic Society told the group about some initiatives currently taking place in Greater Manchester. </w:t>
            </w:r>
          </w:p>
          <w:p w:rsidR="00DE60B6" w:rsidRDefault="00DE60B6" w:rsidP="00DE60B6">
            <w:pPr>
              <w:pStyle w:val="Header"/>
              <w:tabs>
                <w:tab w:val="left" w:pos="851"/>
              </w:tabs>
              <w:spacing w:line="264" w:lineRule="auto"/>
              <w:ind w:hanging="47"/>
              <w:rPr>
                <w:bCs/>
                <w:color w:val="auto"/>
                <w:sz w:val="22"/>
                <w:szCs w:val="22"/>
                <w:lang w:val="en-US"/>
              </w:rPr>
            </w:pPr>
          </w:p>
          <w:p w:rsidR="00DE60B6" w:rsidRDefault="00DE60B6" w:rsidP="00DE60B6">
            <w:pPr>
              <w:pStyle w:val="Header"/>
              <w:tabs>
                <w:tab w:val="left" w:pos="851"/>
              </w:tabs>
              <w:spacing w:line="264" w:lineRule="auto"/>
              <w:rPr>
                <w:bCs/>
                <w:color w:val="auto"/>
                <w:sz w:val="22"/>
                <w:szCs w:val="22"/>
                <w:lang w:val="en-US"/>
              </w:rPr>
            </w:pPr>
            <w:r>
              <w:rPr>
                <w:bCs/>
                <w:color w:val="auto"/>
                <w:sz w:val="22"/>
                <w:szCs w:val="22"/>
                <w:lang w:val="en-US"/>
              </w:rPr>
              <w:t xml:space="preserve">One initiative was an Autism Champions scheme in children’s services in hospitals. </w:t>
            </w:r>
            <w:r w:rsidR="00A961CC">
              <w:rPr>
                <w:bCs/>
                <w:color w:val="auto"/>
                <w:sz w:val="22"/>
                <w:szCs w:val="22"/>
                <w:lang w:val="en-US"/>
              </w:rPr>
              <w:t xml:space="preserve">It was suggested that this might be good to see if we can have an Autism Champion in the Royal Oldham? </w:t>
            </w:r>
          </w:p>
          <w:p w:rsidR="00A961CC" w:rsidRDefault="00A961CC" w:rsidP="00DE60B6">
            <w:pPr>
              <w:pStyle w:val="Header"/>
              <w:tabs>
                <w:tab w:val="left" w:pos="851"/>
              </w:tabs>
              <w:spacing w:line="264" w:lineRule="auto"/>
              <w:rPr>
                <w:bCs/>
                <w:color w:val="auto"/>
                <w:sz w:val="22"/>
                <w:szCs w:val="22"/>
                <w:lang w:val="en-US"/>
              </w:rPr>
            </w:pPr>
          </w:p>
          <w:p w:rsidR="00A961CC" w:rsidRDefault="00A961CC" w:rsidP="00DE60B6">
            <w:pPr>
              <w:pStyle w:val="Header"/>
              <w:tabs>
                <w:tab w:val="left" w:pos="851"/>
              </w:tabs>
              <w:spacing w:line="264" w:lineRule="auto"/>
              <w:rPr>
                <w:bCs/>
                <w:color w:val="auto"/>
                <w:sz w:val="22"/>
                <w:szCs w:val="22"/>
                <w:lang w:val="en-US"/>
              </w:rPr>
            </w:pPr>
            <w:r>
              <w:rPr>
                <w:bCs/>
                <w:color w:val="auto"/>
                <w:sz w:val="22"/>
                <w:szCs w:val="22"/>
                <w:lang w:val="en-US"/>
              </w:rPr>
              <w:t>She also informed the group about “Take A Break” an initiative for young people with autism</w:t>
            </w:r>
            <w:r w:rsidR="0097444F">
              <w:rPr>
                <w:bCs/>
                <w:color w:val="auto"/>
                <w:sz w:val="22"/>
                <w:szCs w:val="22"/>
                <w:lang w:val="en-US"/>
              </w:rPr>
              <w:t xml:space="preserve"> (and their families)</w:t>
            </w:r>
            <w:r>
              <w:rPr>
                <w:bCs/>
                <w:color w:val="auto"/>
                <w:sz w:val="22"/>
                <w:szCs w:val="22"/>
                <w:lang w:val="en-US"/>
              </w:rPr>
              <w:t>, getting them involved with sports and other activities at Oldham Futsal Arena. This session is held every Monday from 6-8pm.</w:t>
            </w:r>
          </w:p>
          <w:p w:rsidR="00DE60B6" w:rsidRPr="004E1549" w:rsidRDefault="00DE60B6" w:rsidP="00A961CC">
            <w:pPr>
              <w:pStyle w:val="Header"/>
              <w:tabs>
                <w:tab w:val="left" w:pos="851"/>
              </w:tabs>
              <w:spacing w:line="264" w:lineRule="auto"/>
              <w:rPr>
                <w:b/>
                <w:bCs/>
                <w:color w:val="auto"/>
                <w:sz w:val="22"/>
                <w:szCs w:val="22"/>
                <w:lang w:val="en-US"/>
              </w:rPr>
            </w:pPr>
          </w:p>
        </w:tc>
      </w:tr>
      <w:tr w:rsidR="004E1549" w:rsidRPr="004E1549" w:rsidTr="00CA66FE">
        <w:tc>
          <w:tcPr>
            <w:tcW w:w="648" w:type="dxa"/>
          </w:tcPr>
          <w:p w:rsidR="00730A76" w:rsidRPr="004E1549" w:rsidRDefault="00730A76" w:rsidP="00791D33">
            <w:pPr>
              <w:pStyle w:val="Header"/>
              <w:tabs>
                <w:tab w:val="left" w:pos="851"/>
              </w:tabs>
              <w:spacing w:line="264" w:lineRule="auto"/>
              <w:rPr>
                <w:color w:val="auto"/>
                <w:sz w:val="22"/>
                <w:szCs w:val="22"/>
                <w:lang w:val="en-US"/>
              </w:rPr>
            </w:pPr>
          </w:p>
        </w:tc>
        <w:tc>
          <w:tcPr>
            <w:tcW w:w="8640" w:type="dxa"/>
          </w:tcPr>
          <w:p w:rsidR="00730A76" w:rsidRPr="004E1549" w:rsidRDefault="00730A76" w:rsidP="009B5F13">
            <w:pPr>
              <w:pStyle w:val="Header"/>
              <w:tabs>
                <w:tab w:val="left" w:pos="851"/>
              </w:tabs>
              <w:spacing w:line="264" w:lineRule="auto"/>
              <w:ind w:hanging="47"/>
              <w:rPr>
                <w:b/>
                <w:bCs/>
                <w:color w:val="auto"/>
                <w:sz w:val="22"/>
                <w:szCs w:val="22"/>
                <w:lang w:val="en-US"/>
              </w:rPr>
            </w:pPr>
          </w:p>
        </w:tc>
      </w:tr>
      <w:tr w:rsidR="004E1549" w:rsidRPr="004E1549" w:rsidTr="00CA66FE">
        <w:tc>
          <w:tcPr>
            <w:tcW w:w="648" w:type="dxa"/>
          </w:tcPr>
          <w:p w:rsidR="008D6C2D" w:rsidRPr="004E1549" w:rsidRDefault="006B324D" w:rsidP="00791D33">
            <w:pPr>
              <w:pStyle w:val="Header"/>
              <w:tabs>
                <w:tab w:val="left" w:pos="851"/>
              </w:tabs>
              <w:spacing w:line="264" w:lineRule="auto"/>
              <w:rPr>
                <w:color w:val="auto"/>
                <w:sz w:val="22"/>
                <w:szCs w:val="22"/>
                <w:lang w:val="en-US"/>
              </w:rPr>
            </w:pPr>
            <w:r>
              <w:rPr>
                <w:color w:val="auto"/>
                <w:sz w:val="22"/>
                <w:szCs w:val="22"/>
                <w:lang w:val="en-US"/>
              </w:rPr>
              <w:t>8</w:t>
            </w:r>
          </w:p>
        </w:tc>
        <w:tc>
          <w:tcPr>
            <w:tcW w:w="8640" w:type="dxa"/>
          </w:tcPr>
          <w:p w:rsidR="008D6C2D" w:rsidRPr="004E1549" w:rsidRDefault="008D6C2D" w:rsidP="00791D33">
            <w:pPr>
              <w:pStyle w:val="Header"/>
              <w:tabs>
                <w:tab w:val="left" w:pos="851"/>
              </w:tabs>
              <w:spacing w:line="264" w:lineRule="auto"/>
              <w:rPr>
                <w:b/>
                <w:bCs/>
                <w:color w:val="auto"/>
                <w:sz w:val="22"/>
                <w:szCs w:val="22"/>
                <w:lang w:val="en-US"/>
              </w:rPr>
            </w:pPr>
            <w:r w:rsidRPr="004E1549">
              <w:rPr>
                <w:b/>
                <w:bCs/>
                <w:color w:val="auto"/>
                <w:sz w:val="22"/>
                <w:szCs w:val="22"/>
                <w:lang w:val="en-US"/>
              </w:rPr>
              <w:t>Next Meeting:</w:t>
            </w:r>
          </w:p>
          <w:p w:rsidR="008D6C2D" w:rsidRPr="004E1549" w:rsidRDefault="008D6C2D" w:rsidP="00791D33">
            <w:pPr>
              <w:pStyle w:val="Header"/>
              <w:tabs>
                <w:tab w:val="left" w:pos="851"/>
              </w:tabs>
              <w:spacing w:line="264" w:lineRule="auto"/>
              <w:rPr>
                <w:b/>
                <w:bCs/>
                <w:color w:val="auto"/>
                <w:sz w:val="22"/>
                <w:szCs w:val="22"/>
                <w:lang w:val="en-US"/>
              </w:rPr>
            </w:pPr>
            <w:r w:rsidRPr="004E1549">
              <w:rPr>
                <w:b/>
                <w:bCs/>
                <w:color w:val="auto"/>
                <w:sz w:val="22"/>
                <w:szCs w:val="22"/>
                <w:lang w:val="en-US"/>
              </w:rPr>
              <w:t xml:space="preserve">Date:     </w:t>
            </w:r>
            <w:r w:rsidRPr="004E1549">
              <w:rPr>
                <w:color w:val="auto"/>
                <w:sz w:val="22"/>
                <w:szCs w:val="22"/>
                <w:lang w:eastAsia="en-GB"/>
              </w:rPr>
              <w:t xml:space="preserve">Wednesday </w:t>
            </w:r>
            <w:r w:rsidR="009B5F13" w:rsidRPr="004E1549">
              <w:rPr>
                <w:color w:val="auto"/>
                <w:sz w:val="22"/>
                <w:szCs w:val="22"/>
                <w:lang w:eastAsia="en-GB"/>
              </w:rPr>
              <w:t>29 April 2015</w:t>
            </w:r>
          </w:p>
          <w:p w:rsidR="008D6C2D" w:rsidRPr="004E1549" w:rsidRDefault="008D6C2D" w:rsidP="00791D33">
            <w:pPr>
              <w:pStyle w:val="Header"/>
              <w:tabs>
                <w:tab w:val="left" w:pos="851"/>
              </w:tabs>
              <w:spacing w:line="264" w:lineRule="auto"/>
              <w:rPr>
                <w:b/>
                <w:bCs/>
                <w:color w:val="auto"/>
                <w:sz w:val="22"/>
                <w:szCs w:val="22"/>
                <w:lang w:val="en-US"/>
              </w:rPr>
            </w:pPr>
            <w:r w:rsidRPr="004E1549">
              <w:rPr>
                <w:b/>
                <w:bCs/>
                <w:color w:val="auto"/>
                <w:sz w:val="22"/>
                <w:szCs w:val="22"/>
                <w:lang w:val="en-US"/>
              </w:rPr>
              <w:t xml:space="preserve">Time:     </w:t>
            </w:r>
            <w:r w:rsidRPr="004E1549">
              <w:rPr>
                <w:bCs/>
                <w:color w:val="auto"/>
                <w:sz w:val="22"/>
                <w:szCs w:val="22"/>
                <w:lang w:val="en-US"/>
              </w:rPr>
              <w:t>10.00am to 12.00pm</w:t>
            </w:r>
          </w:p>
          <w:p w:rsidR="008D6C2D" w:rsidRDefault="008D6C2D" w:rsidP="00210E4F">
            <w:pPr>
              <w:pStyle w:val="Header"/>
              <w:tabs>
                <w:tab w:val="left" w:pos="851"/>
              </w:tabs>
              <w:spacing w:line="264" w:lineRule="auto"/>
              <w:rPr>
                <w:bCs/>
                <w:color w:val="auto"/>
                <w:sz w:val="22"/>
                <w:szCs w:val="22"/>
                <w:lang w:val="en-US"/>
              </w:rPr>
            </w:pPr>
            <w:r w:rsidRPr="004E1549">
              <w:rPr>
                <w:b/>
                <w:bCs/>
                <w:color w:val="auto"/>
                <w:sz w:val="22"/>
                <w:szCs w:val="22"/>
                <w:lang w:val="en-US"/>
              </w:rPr>
              <w:t xml:space="preserve">Venue:   </w:t>
            </w:r>
            <w:r w:rsidR="00210E4F" w:rsidRPr="004E1549">
              <w:rPr>
                <w:bCs/>
                <w:color w:val="auto"/>
                <w:sz w:val="22"/>
                <w:szCs w:val="22"/>
                <w:lang w:val="en-US"/>
              </w:rPr>
              <w:t>Lees Suite</w:t>
            </w:r>
            <w:r w:rsidRPr="004E1549">
              <w:rPr>
                <w:bCs/>
                <w:color w:val="auto"/>
                <w:sz w:val="22"/>
                <w:szCs w:val="22"/>
                <w:lang w:val="en-US"/>
              </w:rPr>
              <w:t>, Civic Centre, West Street, Oldham, OL1 1NP</w:t>
            </w:r>
            <w:r w:rsidR="00210E4F" w:rsidRPr="004E1549">
              <w:rPr>
                <w:bCs/>
                <w:color w:val="auto"/>
                <w:sz w:val="22"/>
                <w:szCs w:val="22"/>
                <w:lang w:val="en-US"/>
              </w:rPr>
              <w:t xml:space="preserve"> </w:t>
            </w:r>
            <w:r w:rsidR="00210E4F" w:rsidRPr="0097444F">
              <w:rPr>
                <w:b/>
                <w:bCs/>
                <w:color w:val="auto"/>
                <w:sz w:val="22"/>
                <w:szCs w:val="22"/>
                <w:lang w:val="en-US"/>
              </w:rPr>
              <w:t xml:space="preserve">(Please note this meeting has been changed from the </w:t>
            </w:r>
            <w:r w:rsidR="0097444F" w:rsidRPr="0097444F">
              <w:rPr>
                <w:b/>
                <w:bCs/>
                <w:color w:val="auto"/>
                <w:sz w:val="22"/>
                <w:szCs w:val="22"/>
                <w:lang w:val="en-US"/>
              </w:rPr>
              <w:t>Shaw Room)</w:t>
            </w:r>
          </w:p>
          <w:p w:rsidR="0097444F" w:rsidRPr="004E1549" w:rsidRDefault="0097444F" w:rsidP="00210E4F">
            <w:pPr>
              <w:pStyle w:val="Header"/>
              <w:tabs>
                <w:tab w:val="left" w:pos="851"/>
              </w:tabs>
              <w:spacing w:line="264" w:lineRule="auto"/>
              <w:rPr>
                <w:b/>
                <w:bCs/>
                <w:color w:val="auto"/>
                <w:sz w:val="22"/>
                <w:szCs w:val="22"/>
                <w:lang w:val="en-US"/>
              </w:rPr>
            </w:pPr>
          </w:p>
        </w:tc>
      </w:tr>
    </w:tbl>
    <w:p w:rsidR="00C36274" w:rsidRDefault="00C36274">
      <w:pPr>
        <w:rPr>
          <w:color w:val="auto"/>
          <w:szCs w:val="22"/>
        </w:rPr>
      </w:pPr>
    </w:p>
    <w:p w:rsidR="0097444F" w:rsidRPr="004E1549" w:rsidRDefault="0097444F">
      <w:pPr>
        <w:rPr>
          <w:color w:val="auto"/>
          <w:szCs w:val="22"/>
        </w:rPr>
      </w:pPr>
      <w:bookmarkStart w:id="0" w:name="_GoBack"/>
      <w:bookmarkEnd w:id="0"/>
    </w:p>
    <w:sectPr w:rsidR="0097444F" w:rsidRPr="004E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96B"/>
    <w:multiLevelType w:val="hybridMultilevel"/>
    <w:tmpl w:val="F12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73A8C"/>
    <w:multiLevelType w:val="hybridMultilevel"/>
    <w:tmpl w:val="9FD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97AE6"/>
    <w:multiLevelType w:val="hybridMultilevel"/>
    <w:tmpl w:val="35848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3DF53F4"/>
    <w:multiLevelType w:val="hybridMultilevel"/>
    <w:tmpl w:val="EAAA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345B4C"/>
    <w:multiLevelType w:val="hybridMultilevel"/>
    <w:tmpl w:val="9E7C7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C8E3265"/>
    <w:multiLevelType w:val="hybridMultilevel"/>
    <w:tmpl w:val="1D34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2D"/>
    <w:rsid w:val="00017F08"/>
    <w:rsid w:val="00067C65"/>
    <w:rsid w:val="00092C73"/>
    <w:rsid w:val="000E7395"/>
    <w:rsid w:val="00210E4F"/>
    <w:rsid w:val="00301B15"/>
    <w:rsid w:val="00310F73"/>
    <w:rsid w:val="00323A45"/>
    <w:rsid w:val="003C4244"/>
    <w:rsid w:val="003D1278"/>
    <w:rsid w:val="003E0144"/>
    <w:rsid w:val="00400C5A"/>
    <w:rsid w:val="004940C6"/>
    <w:rsid w:val="004E1549"/>
    <w:rsid w:val="00520901"/>
    <w:rsid w:val="0053793F"/>
    <w:rsid w:val="00551CEC"/>
    <w:rsid w:val="005866C1"/>
    <w:rsid w:val="005D48B7"/>
    <w:rsid w:val="005F206E"/>
    <w:rsid w:val="00651956"/>
    <w:rsid w:val="006B324D"/>
    <w:rsid w:val="006D1F01"/>
    <w:rsid w:val="006E7A0B"/>
    <w:rsid w:val="00702A52"/>
    <w:rsid w:val="00730A76"/>
    <w:rsid w:val="007369E0"/>
    <w:rsid w:val="00782946"/>
    <w:rsid w:val="0079064F"/>
    <w:rsid w:val="007A7134"/>
    <w:rsid w:val="007D144B"/>
    <w:rsid w:val="007E6F36"/>
    <w:rsid w:val="008A6ADF"/>
    <w:rsid w:val="008D6C2D"/>
    <w:rsid w:val="00931C66"/>
    <w:rsid w:val="00950628"/>
    <w:rsid w:val="0097444F"/>
    <w:rsid w:val="009B5F13"/>
    <w:rsid w:val="009D0AD0"/>
    <w:rsid w:val="009D750C"/>
    <w:rsid w:val="009E7E24"/>
    <w:rsid w:val="00A73AB3"/>
    <w:rsid w:val="00A82D32"/>
    <w:rsid w:val="00A961CC"/>
    <w:rsid w:val="00AD0A46"/>
    <w:rsid w:val="00B47FD6"/>
    <w:rsid w:val="00B81259"/>
    <w:rsid w:val="00BC10E3"/>
    <w:rsid w:val="00C0450D"/>
    <w:rsid w:val="00C33B7E"/>
    <w:rsid w:val="00C36274"/>
    <w:rsid w:val="00CA50D6"/>
    <w:rsid w:val="00CA5791"/>
    <w:rsid w:val="00CA66FE"/>
    <w:rsid w:val="00CC1FCD"/>
    <w:rsid w:val="00CF1AAF"/>
    <w:rsid w:val="00D31042"/>
    <w:rsid w:val="00D765A0"/>
    <w:rsid w:val="00DE60B6"/>
    <w:rsid w:val="00E134D2"/>
    <w:rsid w:val="00F06714"/>
    <w:rsid w:val="00F3420A"/>
    <w:rsid w:val="00F603ED"/>
    <w:rsid w:val="00FE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DA5E-4308-4D58-96D4-6CEB2F28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McBrien</dc:creator>
  <cp:lastModifiedBy>Michelle Hope</cp:lastModifiedBy>
  <cp:revision>28</cp:revision>
  <dcterms:created xsi:type="dcterms:W3CDTF">2015-04-21T13:06:00Z</dcterms:created>
  <dcterms:modified xsi:type="dcterms:W3CDTF">2015-06-09T14:12:00Z</dcterms:modified>
</cp:coreProperties>
</file>