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D50" w:rsidRPr="0033125D" w:rsidRDefault="00743D50" w:rsidP="00C44FFA">
      <w:pPr>
        <w:pStyle w:val="Heading4"/>
        <w:jc w:val="left"/>
        <w:rPr>
          <w:spacing w:val="0"/>
          <w:sz w:val="28"/>
          <w:szCs w:val="28"/>
        </w:rPr>
      </w:pPr>
      <w:r w:rsidRPr="0033125D">
        <w:rPr>
          <w:noProof/>
          <w:color w:val="00AABE"/>
          <w:spacing w:val="0"/>
          <w:sz w:val="40"/>
          <w:szCs w:val="40"/>
          <w:lang w:val="en-GB" w:eastAsia="en-GB"/>
        </w:rPr>
        <w:drawing>
          <wp:anchor distT="0" distB="0" distL="114300" distR="114300" simplePos="0" relativeHeight="251659264" behindDoc="1" locked="0" layoutInCell="1" allowOverlap="1" wp14:anchorId="2901B2B8" wp14:editId="4132163C">
            <wp:simplePos x="0" y="0"/>
            <wp:positionH relativeFrom="column">
              <wp:posOffset>5907405</wp:posOffset>
            </wp:positionH>
            <wp:positionV relativeFrom="paragraph">
              <wp:posOffset>-332105</wp:posOffset>
            </wp:positionV>
            <wp:extent cx="896620" cy="1007745"/>
            <wp:effectExtent l="0" t="0" r="0" b="190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620" cy="1007745"/>
                    </a:xfrm>
                    <a:prstGeom prst="rect">
                      <a:avLst/>
                    </a:prstGeom>
                    <a:noFill/>
                  </pic:spPr>
                </pic:pic>
              </a:graphicData>
            </a:graphic>
            <wp14:sizeRelH relativeFrom="page">
              <wp14:pctWidth>0</wp14:pctWidth>
            </wp14:sizeRelH>
            <wp14:sizeRelV relativeFrom="page">
              <wp14:pctHeight>0</wp14:pctHeight>
            </wp14:sizeRelV>
          </wp:anchor>
        </w:drawing>
      </w:r>
      <w:r w:rsidRPr="0033125D">
        <w:rPr>
          <w:noProof/>
          <w:color w:val="00AABE"/>
          <w:spacing w:val="0"/>
          <w:sz w:val="40"/>
          <w:szCs w:val="40"/>
          <w:lang w:eastAsia="en-GB"/>
        </w:rPr>
        <w:t>Special Education Needs - Early Years</w:t>
      </w:r>
      <w:r w:rsidR="009C097D">
        <w:rPr>
          <w:noProof/>
          <w:color w:val="00AABE"/>
          <w:spacing w:val="0"/>
          <w:sz w:val="40"/>
          <w:szCs w:val="40"/>
          <w:lang w:eastAsia="en-GB"/>
        </w:rPr>
        <w:t xml:space="preserve"> </w:t>
      </w:r>
    </w:p>
    <w:p w:rsidR="00063FBD" w:rsidRPr="0033125D" w:rsidRDefault="00034E4E" w:rsidP="00743D50">
      <w:pPr>
        <w:pStyle w:val="Heading4"/>
        <w:ind w:right="1252"/>
        <w:jc w:val="left"/>
        <w:rPr>
          <w:spacing w:val="0"/>
          <w:sz w:val="36"/>
          <w:szCs w:val="36"/>
        </w:rPr>
      </w:pPr>
      <w:r w:rsidRPr="0033125D">
        <w:rPr>
          <w:spacing w:val="0"/>
          <w:sz w:val="36"/>
          <w:szCs w:val="36"/>
        </w:rPr>
        <w:t>Guidance for making a r</w:t>
      </w:r>
      <w:r w:rsidR="00063FBD" w:rsidRPr="0033125D">
        <w:rPr>
          <w:spacing w:val="0"/>
          <w:sz w:val="36"/>
          <w:szCs w:val="36"/>
        </w:rPr>
        <w:t>equest for Additional SEN</w:t>
      </w:r>
      <w:r w:rsidR="003962E5">
        <w:rPr>
          <w:spacing w:val="0"/>
          <w:sz w:val="36"/>
          <w:szCs w:val="36"/>
        </w:rPr>
        <w:t>D</w:t>
      </w:r>
      <w:r w:rsidR="00063FBD" w:rsidRPr="0033125D">
        <w:rPr>
          <w:spacing w:val="0"/>
          <w:sz w:val="36"/>
          <w:szCs w:val="36"/>
        </w:rPr>
        <w:t xml:space="preserve"> Funding</w:t>
      </w:r>
    </w:p>
    <w:p w:rsidR="00063FBD" w:rsidRPr="0033125D" w:rsidRDefault="00063FBD" w:rsidP="00962A75">
      <w:pPr>
        <w:jc w:val="center"/>
        <w:rPr>
          <w:rFonts w:ascii="Arial" w:hAnsi="Arial" w:cs="Arial"/>
          <w:b/>
          <w:spacing w:val="0"/>
        </w:rPr>
      </w:pPr>
    </w:p>
    <w:p w:rsidR="00063FBD" w:rsidRPr="00012813" w:rsidRDefault="00063FBD" w:rsidP="00F25AEE">
      <w:pPr>
        <w:spacing w:after="120"/>
        <w:rPr>
          <w:rFonts w:ascii="Arial" w:hAnsi="Arial" w:cs="Arial"/>
          <w:b/>
          <w:spacing w:val="0"/>
          <w:szCs w:val="24"/>
        </w:rPr>
      </w:pPr>
      <w:r w:rsidRPr="00012813">
        <w:rPr>
          <w:rFonts w:ascii="Arial" w:hAnsi="Arial" w:cs="Arial"/>
          <w:b/>
          <w:spacing w:val="0"/>
          <w:szCs w:val="24"/>
        </w:rPr>
        <w:t>What is Additional SEN</w:t>
      </w:r>
      <w:r w:rsidR="003962E5" w:rsidRPr="00012813">
        <w:rPr>
          <w:rFonts w:ascii="Arial" w:hAnsi="Arial" w:cs="Arial"/>
          <w:b/>
          <w:spacing w:val="0"/>
          <w:szCs w:val="24"/>
        </w:rPr>
        <w:t>D</w:t>
      </w:r>
      <w:r w:rsidRPr="00012813">
        <w:rPr>
          <w:rFonts w:ascii="Arial" w:hAnsi="Arial" w:cs="Arial"/>
          <w:b/>
          <w:spacing w:val="0"/>
          <w:szCs w:val="24"/>
        </w:rPr>
        <w:t xml:space="preserve"> Funding?</w:t>
      </w:r>
      <w:r w:rsidR="003E70AE">
        <w:rPr>
          <w:rFonts w:ascii="Arial" w:hAnsi="Arial" w:cs="Arial"/>
          <w:b/>
          <w:spacing w:val="0"/>
          <w:szCs w:val="24"/>
        </w:rPr>
        <w:t xml:space="preserve"> </w:t>
      </w:r>
    </w:p>
    <w:p w:rsidR="00063FBD" w:rsidRPr="0033125D" w:rsidRDefault="00063FBD" w:rsidP="00F25AEE">
      <w:pPr>
        <w:spacing w:after="120"/>
        <w:rPr>
          <w:rFonts w:ascii="Arial" w:hAnsi="Arial" w:cs="Arial"/>
          <w:bCs/>
          <w:spacing w:val="0"/>
          <w:sz w:val="22"/>
          <w:szCs w:val="22"/>
        </w:rPr>
      </w:pPr>
      <w:r w:rsidRPr="0033125D">
        <w:rPr>
          <w:rFonts w:ascii="Arial" w:hAnsi="Arial" w:cs="Arial"/>
          <w:bCs/>
          <w:spacing w:val="0"/>
          <w:sz w:val="22"/>
          <w:szCs w:val="22"/>
        </w:rPr>
        <w:t xml:space="preserve">It is funding to </w:t>
      </w:r>
      <w:r w:rsidR="003E70AE">
        <w:rPr>
          <w:rFonts w:ascii="Arial" w:hAnsi="Arial" w:cs="Arial"/>
          <w:bCs/>
          <w:spacing w:val="0"/>
          <w:sz w:val="22"/>
          <w:szCs w:val="22"/>
        </w:rPr>
        <w:t xml:space="preserve">facilitate full access to </w:t>
      </w:r>
      <w:r w:rsidR="00B0714E">
        <w:rPr>
          <w:rFonts w:ascii="Arial" w:hAnsi="Arial" w:cs="Arial"/>
          <w:bCs/>
          <w:spacing w:val="0"/>
          <w:sz w:val="22"/>
          <w:szCs w:val="22"/>
        </w:rPr>
        <w:t xml:space="preserve">15 hours free </w:t>
      </w:r>
      <w:r w:rsidR="003E70AE">
        <w:rPr>
          <w:rFonts w:ascii="Arial" w:hAnsi="Arial" w:cs="Arial"/>
          <w:bCs/>
          <w:spacing w:val="0"/>
          <w:sz w:val="22"/>
          <w:szCs w:val="22"/>
        </w:rPr>
        <w:t>early</w:t>
      </w:r>
      <w:r w:rsidRPr="0033125D">
        <w:rPr>
          <w:rFonts w:ascii="Arial" w:hAnsi="Arial" w:cs="Arial"/>
          <w:bCs/>
          <w:spacing w:val="0"/>
          <w:sz w:val="22"/>
          <w:szCs w:val="22"/>
        </w:rPr>
        <w:t xml:space="preserve"> </w:t>
      </w:r>
      <w:r w:rsidR="003E70AE">
        <w:rPr>
          <w:rFonts w:ascii="Arial" w:hAnsi="Arial" w:cs="Arial"/>
          <w:bCs/>
          <w:spacing w:val="0"/>
          <w:sz w:val="22"/>
          <w:szCs w:val="22"/>
        </w:rPr>
        <w:t>education</w:t>
      </w:r>
      <w:r w:rsidR="00453B03" w:rsidRPr="0033125D">
        <w:rPr>
          <w:rFonts w:ascii="Arial" w:hAnsi="Arial" w:cs="Arial"/>
          <w:bCs/>
          <w:spacing w:val="0"/>
          <w:sz w:val="22"/>
          <w:szCs w:val="22"/>
        </w:rPr>
        <w:t xml:space="preserve"> </w:t>
      </w:r>
      <w:r w:rsidR="00B0714E">
        <w:rPr>
          <w:rFonts w:ascii="Arial" w:hAnsi="Arial" w:cs="Arial"/>
          <w:bCs/>
          <w:spacing w:val="0"/>
          <w:sz w:val="22"/>
          <w:szCs w:val="22"/>
        </w:rPr>
        <w:t>provision for 2, 3 and 4 year olds</w:t>
      </w:r>
      <w:r w:rsidRPr="0033125D">
        <w:rPr>
          <w:rFonts w:ascii="Arial" w:hAnsi="Arial" w:cs="Arial"/>
          <w:bCs/>
          <w:spacing w:val="0"/>
          <w:sz w:val="22"/>
          <w:szCs w:val="22"/>
        </w:rPr>
        <w:t xml:space="preserve"> who have significant special needs or disability alongside their peers. </w:t>
      </w:r>
    </w:p>
    <w:p w:rsidR="00063FBD" w:rsidRPr="00F25AEE" w:rsidRDefault="00063FBD" w:rsidP="00F25AEE">
      <w:pPr>
        <w:spacing w:after="240"/>
        <w:rPr>
          <w:rFonts w:ascii="Arial" w:hAnsi="Arial" w:cs="Arial"/>
          <w:bCs/>
          <w:spacing w:val="0"/>
          <w:sz w:val="22"/>
          <w:szCs w:val="22"/>
        </w:rPr>
      </w:pPr>
      <w:r w:rsidRPr="0033125D">
        <w:rPr>
          <w:rFonts w:ascii="Arial" w:hAnsi="Arial" w:cs="Arial"/>
          <w:bCs/>
          <w:spacing w:val="0"/>
          <w:sz w:val="22"/>
          <w:szCs w:val="22"/>
        </w:rPr>
        <w:t>Additional funding can be requested when there is evidence that high quality inclusive EYFS curriculum and</w:t>
      </w:r>
      <w:r w:rsidR="00873CBA" w:rsidRPr="0033125D">
        <w:rPr>
          <w:rFonts w:ascii="Arial" w:hAnsi="Arial" w:cs="Arial"/>
          <w:bCs/>
          <w:spacing w:val="0"/>
          <w:sz w:val="22"/>
          <w:szCs w:val="22"/>
        </w:rPr>
        <w:t xml:space="preserve"> a graduated approach of Assess, Plan, Do, </w:t>
      </w:r>
      <w:r w:rsidRPr="0033125D">
        <w:rPr>
          <w:rFonts w:ascii="Arial" w:hAnsi="Arial" w:cs="Arial"/>
          <w:bCs/>
          <w:spacing w:val="0"/>
          <w:sz w:val="22"/>
          <w:szCs w:val="22"/>
        </w:rPr>
        <w:t>Review cannot meet the child’s needs.</w:t>
      </w:r>
      <w:r w:rsidR="0008209A" w:rsidRPr="0033125D">
        <w:rPr>
          <w:rFonts w:ascii="Arial" w:hAnsi="Arial" w:cs="Arial"/>
          <w:bCs/>
          <w:spacing w:val="0"/>
          <w:sz w:val="22"/>
          <w:szCs w:val="22"/>
        </w:rPr>
        <w:t xml:space="preserve">  </w:t>
      </w:r>
    </w:p>
    <w:p w:rsidR="00063FBD" w:rsidRPr="0033125D" w:rsidRDefault="00063FBD" w:rsidP="00743D50">
      <w:pPr>
        <w:spacing w:after="120"/>
        <w:rPr>
          <w:rFonts w:ascii="Arial" w:hAnsi="Arial" w:cs="Arial"/>
          <w:b/>
          <w:spacing w:val="0"/>
          <w:szCs w:val="24"/>
        </w:rPr>
      </w:pPr>
      <w:r w:rsidRPr="0033125D">
        <w:rPr>
          <w:rFonts w:ascii="Arial" w:hAnsi="Arial" w:cs="Arial"/>
          <w:b/>
          <w:spacing w:val="0"/>
          <w:szCs w:val="24"/>
        </w:rPr>
        <w:t>Who is eligible?</w:t>
      </w:r>
    </w:p>
    <w:p w:rsidR="00F72A98" w:rsidRDefault="00F72A98" w:rsidP="00962A75">
      <w:pPr>
        <w:rPr>
          <w:rFonts w:ascii="Arial" w:hAnsi="Arial" w:cs="Arial"/>
          <w:bCs/>
          <w:spacing w:val="0"/>
          <w:sz w:val="22"/>
          <w:szCs w:val="22"/>
        </w:rPr>
      </w:pPr>
      <w:r>
        <w:rPr>
          <w:rFonts w:ascii="Arial" w:hAnsi="Arial" w:cs="Arial"/>
          <w:bCs/>
          <w:spacing w:val="0"/>
          <w:sz w:val="22"/>
          <w:szCs w:val="22"/>
        </w:rPr>
        <w:t>E</w:t>
      </w:r>
      <w:r w:rsidR="00EE10D0" w:rsidRPr="0033125D">
        <w:rPr>
          <w:rFonts w:ascii="Arial" w:hAnsi="Arial" w:cs="Arial"/>
          <w:bCs/>
          <w:spacing w:val="0"/>
          <w:sz w:val="22"/>
          <w:szCs w:val="22"/>
        </w:rPr>
        <w:t xml:space="preserve">arly </w:t>
      </w:r>
      <w:r>
        <w:rPr>
          <w:rFonts w:ascii="Arial" w:hAnsi="Arial" w:cs="Arial"/>
          <w:bCs/>
          <w:spacing w:val="0"/>
          <w:sz w:val="22"/>
          <w:szCs w:val="22"/>
        </w:rPr>
        <w:t>E</w:t>
      </w:r>
      <w:r w:rsidR="00EE10D0" w:rsidRPr="0033125D">
        <w:rPr>
          <w:rFonts w:ascii="Arial" w:hAnsi="Arial" w:cs="Arial"/>
          <w:bCs/>
          <w:spacing w:val="0"/>
          <w:sz w:val="22"/>
          <w:szCs w:val="22"/>
        </w:rPr>
        <w:t xml:space="preserve">ducation </w:t>
      </w:r>
      <w:r w:rsidR="006A0EC6" w:rsidRPr="0033125D">
        <w:rPr>
          <w:rFonts w:ascii="Arial" w:hAnsi="Arial" w:cs="Arial"/>
          <w:bCs/>
          <w:spacing w:val="0"/>
          <w:sz w:val="22"/>
          <w:szCs w:val="22"/>
        </w:rPr>
        <w:t xml:space="preserve">and </w:t>
      </w:r>
      <w:r>
        <w:rPr>
          <w:rFonts w:ascii="Arial" w:hAnsi="Arial" w:cs="Arial"/>
          <w:bCs/>
          <w:spacing w:val="0"/>
          <w:sz w:val="22"/>
          <w:szCs w:val="22"/>
        </w:rPr>
        <w:t>C</w:t>
      </w:r>
      <w:r w:rsidR="006A0EC6" w:rsidRPr="0033125D">
        <w:rPr>
          <w:rFonts w:ascii="Arial" w:hAnsi="Arial" w:cs="Arial"/>
          <w:bCs/>
          <w:spacing w:val="0"/>
          <w:sz w:val="22"/>
          <w:szCs w:val="22"/>
        </w:rPr>
        <w:t>hildcare</w:t>
      </w:r>
      <w:r w:rsidR="00063FBD" w:rsidRPr="0033125D">
        <w:rPr>
          <w:rFonts w:ascii="Arial" w:hAnsi="Arial" w:cs="Arial"/>
          <w:bCs/>
          <w:spacing w:val="0"/>
          <w:sz w:val="22"/>
          <w:szCs w:val="22"/>
        </w:rPr>
        <w:t xml:space="preserve"> </w:t>
      </w:r>
      <w:r w:rsidR="001A1488">
        <w:rPr>
          <w:rFonts w:ascii="Arial" w:hAnsi="Arial" w:cs="Arial"/>
          <w:bCs/>
          <w:spacing w:val="0"/>
          <w:sz w:val="22"/>
          <w:szCs w:val="22"/>
        </w:rPr>
        <w:t xml:space="preserve">providers </w:t>
      </w:r>
      <w:r w:rsidR="0044088D">
        <w:rPr>
          <w:rFonts w:ascii="Arial" w:hAnsi="Arial" w:cs="Arial"/>
          <w:bCs/>
          <w:spacing w:val="0"/>
          <w:sz w:val="22"/>
          <w:szCs w:val="22"/>
        </w:rPr>
        <w:t>in the p</w:t>
      </w:r>
      <w:r w:rsidR="005D6125">
        <w:rPr>
          <w:rFonts w:ascii="Arial" w:hAnsi="Arial" w:cs="Arial"/>
          <w:bCs/>
          <w:spacing w:val="0"/>
          <w:sz w:val="22"/>
          <w:szCs w:val="22"/>
        </w:rPr>
        <w:t xml:space="preserve">rivate, voluntary and independent </w:t>
      </w:r>
      <w:r w:rsidR="0044088D">
        <w:rPr>
          <w:rFonts w:ascii="Arial" w:hAnsi="Arial" w:cs="Arial"/>
          <w:bCs/>
          <w:spacing w:val="0"/>
          <w:sz w:val="22"/>
          <w:szCs w:val="22"/>
        </w:rPr>
        <w:t xml:space="preserve">(PVI) </w:t>
      </w:r>
      <w:r w:rsidR="005D6125">
        <w:rPr>
          <w:rFonts w:ascii="Arial" w:hAnsi="Arial" w:cs="Arial"/>
          <w:bCs/>
          <w:spacing w:val="0"/>
          <w:sz w:val="22"/>
          <w:szCs w:val="22"/>
        </w:rPr>
        <w:t xml:space="preserve">sector </w:t>
      </w:r>
      <w:r>
        <w:rPr>
          <w:rFonts w:ascii="Arial" w:hAnsi="Arial" w:cs="Arial"/>
          <w:bCs/>
          <w:spacing w:val="0"/>
          <w:sz w:val="22"/>
          <w:szCs w:val="22"/>
        </w:rPr>
        <w:t>who:</w:t>
      </w:r>
    </w:p>
    <w:p w:rsidR="00F72A98" w:rsidRDefault="004F1D1D" w:rsidP="00F72A98">
      <w:pPr>
        <w:pStyle w:val="ListParagraph"/>
        <w:numPr>
          <w:ilvl w:val="2"/>
          <w:numId w:val="8"/>
        </w:numPr>
        <w:ind w:left="567" w:hanging="283"/>
        <w:rPr>
          <w:rFonts w:ascii="Arial" w:hAnsi="Arial" w:cs="Arial"/>
          <w:bCs/>
          <w:spacing w:val="0"/>
          <w:sz w:val="22"/>
          <w:szCs w:val="22"/>
        </w:rPr>
      </w:pPr>
      <w:r>
        <w:rPr>
          <w:rFonts w:ascii="Arial" w:hAnsi="Arial" w:cs="Arial"/>
          <w:bCs/>
          <w:spacing w:val="0"/>
          <w:sz w:val="22"/>
          <w:szCs w:val="22"/>
        </w:rPr>
        <w:t xml:space="preserve"> h</w:t>
      </w:r>
      <w:r w:rsidR="00F72A98">
        <w:rPr>
          <w:rFonts w:ascii="Arial" w:hAnsi="Arial" w:cs="Arial"/>
          <w:bCs/>
          <w:spacing w:val="0"/>
          <w:sz w:val="22"/>
          <w:szCs w:val="22"/>
        </w:rPr>
        <w:t>ave signed Oldham Council</w:t>
      </w:r>
      <w:r w:rsidR="001A1488">
        <w:rPr>
          <w:rFonts w:ascii="Arial" w:hAnsi="Arial" w:cs="Arial"/>
          <w:bCs/>
          <w:spacing w:val="0"/>
          <w:sz w:val="22"/>
          <w:szCs w:val="22"/>
        </w:rPr>
        <w:t>’s</w:t>
      </w:r>
      <w:r w:rsidR="005D6125">
        <w:rPr>
          <w:rFonts w:ascii="Arial" w:hAnsi="Arial" w:cs="Arial"/>
          <w:bCs/>
          <w:spacing w:val="0"/>
          <w:sz w:val="22"/>
          <w:szCs w:val="22"/>
        </w:rPr>
        <w:t xml:space="preserve"> Provider Agreement </w:t>
      </w:r>
      <w:r w:rsidR="00F72A98">
        <w:rPr>
          <w:rFonts w:ascii="Arial" w:hAnsi="Arial" w:cs="Arial"/>
          <w:bCs/>
          <w:spacing w:val="0"/>
          <w:sz w:val="22"/>
          <w:szCs w:val="22"/>
        </w:rPr>
        <w:t>and</w:t>
      </w:r>
      <w:r w:rsidR="005D6125">
        <w:rPr>
          <w:rFonts w:ascii="Arial" w:hAnsi="Arial" w:cs="Arial"/>
          <w:bCs/>
          <w:spacing w:val="0"/>
          <w:sz w:val="22"/>
          <w:szCs w:val="22"/>
        </w:rPr>
        <w:t xml:space="preserve"> are on Oldham’s Directory of Providers; and</w:t>
      </w:r>
    </w:p>
    <w:p w:rsidR="00063FBD" w:rsidRPr="00F72A98" w:rsidRDefault="004F1D1D" w:rsidP="00F72A98">
      <w:pPr>
        <w:pStyle w:val="ListParagraph"/>
        <w:numPr>
          <w:ilvl w:val="2"/>
          <w:numId w:val="8"/>
        </w:numPr>
        <w:ind w:left="567" w:hanging="283"/>
        <w:rPr>
          <w:rFonts w:ascii="Arial" w:hAnsi="Arial" w:cs="Arial"/>
          <w:bCs/>
          <w:spacing w:val="0"/>
          <w:sz w:val="22"/>
          <w:szCs w:val="22"/>
        </w:rPr>
      </w:pPr>
      <w:r>
        <w:rPr>
          <w:rFonts w:ascii="Arial" w:hAnsi="Arial" w:cs="Arial"/>
          <w:bCs/>
          <w:spacing w:val="0"/>
          <w:sz w:val="22"/>
          <w:szCs w:val="22"/>
        </w:rPr>
        <w:t xml:space="preserve"> h</w:t>
      </w:r>
      <w:r w:rsidR="00F72A98">
        <w:rPr>
          <w:rFonts w:ascii="Arial" w:hAnsi="Arial" w:cs="Arial"/>
          <w:bCs/>
          <w:spacing w:val="0"/>
          <w:sz w:val="22"/>
          <w:szCs w:val="22"/>
        </w:rPr>
        <w:t>ave a statement of SEN o</w:t>
      </w:r>
      <w:r>
        <w:rPr>
          <w:rFonts w:ascii="Arial" w:hAnsi="Arial" w:cs="Arial"/>
          <w:bCs/>
          <w:spacing w:val="0"/>
          <w:sz w:val="22"/>
          <w:szCs w:val="22"/>
        </w:rPr>
        <w:t>n</w:t>
      </w:r>
      <w:r w:rsidR="00F72A98">
        <w:rPr>
          <w:rFonts w:ascii="Arial" w:hAnsi="Arial" w:cs="Arial"/>
          <w:bCs/>
          <w:spacing w:val="0"/>
          <w:sz w:val="22"/>
          <w:szCs w:val="22"/>
        </w:rPr>
        <w:t xml:space="preserve"> a published </w:t>
      </w:r>
      <w:r w:rsidR="001A1488">
        <w:rPr>
          <w:rFonts w:ascii="Arial" w:hAnsi="Arial" w:cs="Arial"/>
          <w:bCs/>
          <w:spacing w:val="0"/>
          <w:sz w:val="22"/>
          <w:szCs w:val="22"/>
        </w:rPr>
        <w:t>L</w:t>
      </w:r>
      <w:r w:rsidR="00F72A98">
        <w:rPr>
          <w:rFonts w:ascii="Arial" w:hAnsi="Arial" w:cs="Arial"/>
          <w:bCs/>
          <w:spacing w:val="0"/>
          <w:sz w:val="22"/>
          <w:szCs w:val="22"/>
        </w:rPr>
        <w:t xml:space="preserve">ocal </w:t>
      </w:r>
      <w:r w:rsidR="001A1488">
        <w:rPr>
          <w:rFonts w:ascii="Arial" w:hAnsi="Arial" w:cs="Arial"/>
          <w:bCs/>
          <w:spacing w:val="0"/>
          <w:sz w:val="22"/>
          <w:szCs w:val="22"/>
        </w:rPr>
        <w:t>O</w:t>
      </w:r>
      <w:r w:rsidR="00F72A98">
        <w:rPr>
          <w:rFonts w:ascii="Arial" w:hAnsi="Arial" w:cs="Arial"/>
          <w:bCs/>
          <w:spacing w:val="0"/>
          <w:sz w:val="22"/>
          <w:szCs w:val="22"/>
        </w:rPr>
        <w:t>ffer.</w:t>
      </w:r>
      <w:r w:rsidR="0038035F" w:rsidRPr="00F72A98">
        <w:rPr>
          <w:rFonts w:ascii="Arial" w:hAnsi="Arial" w:cs="Arial"/>
          <w:bCs/>
          <w:spacing w:val="0"/>
          <w:sz w:val="22"/>
          <w:szCs w:val="22"/>
        </w:rPr>
        <w:t xml:space="preserve"> </w:t>
      </w:r>
    </w:p>
    <w:p w:rsidR="00EC6459" w:rsidRPr="0033125D" w:rsidRDefault="00EC6459" w:rsidP="00962A75">
      <w:pPr>
        <w:rPr>
          <w:rFonts w:ascii="Arial" w:hAnsi="Arial" w:cs="Arial"/>
          <w:bCs/>
          <w:color w:val="FF0000"/>
          <w:spacing w:val="0"/>
          <w:sz w:val="22"/>
          <w:szCs w:val="22"/>
        </w:rPr>
      </w:pPr>
    </w:p>
    <w:p w:rsidR="0046330B" w:rsidRPr="0033125D" w:rsidRDefault="00EC6459" w:rsidP="00BA17D1">
      <w:pPr>
        <w:tabs>
          <w:tab w:val="left" w:pos="9240"/>
        </w:tabs>
        <w:spacing w:after="120"/>
        <w:rPr>
          <w:rFonts w:ascii="Arial" w:hAnsi="Arial" w:cs="Arial"/>
          <w:b/>
          <w:bCs/>
          <w:spacing w:val="0"/>
          <w:szCs w:val="22"/>
        </w:rPr>
      </w:pPr>
      <w:r w:rsidRPr="0033125D">
        <w:rPr>
          <w:rFonts w:ascii="Arial" w:hAnsi="Arial" w:cs="Arial"/>
          <w:b/>
          <w:bCs/>
          <w:spacing w:val="0"/>
          <w:szCs w:val="22"/>
        </w:rPr>
        <w:t>Criteria for funding</w:t>
      </w:r>
      <w:r w:rsidR="00B66F06">
        <w:rPr>
          <w:rFonts w:ascii="Arial" w:hAnsi="Arial" w:cs="Arial"/>
          <w:b/>
          <w:bCs/>
          <w:spacing w:val="0"/>
          <w:szCs w:val="22"/>
        </w:rPr>
        <w:t xml:space="preserve"> </w:t>
      </w:r>
      <w:r w:rsidR="00717518" w:rsidRPr="0033125D">
        <w:rPr>
          <w:rFonts w:ascii="Arial" w:hAnsi="Arial" w:cs="Arial"/>
          <w:b/>
          <w:bCs/>
          <w:spacing w:val="0"/>
          <w:szCs w:val="22"/>
        </w:rPr>
        <w:t xml:space="preserve"> </w:t>
      </w:r>
      <w:r w:rsidR="00BA17D1">
        <w:rPr>
          <w:rFonts w:ascii="Arial" w:hAnsi="Arial" w:cs="Arial"/>
          <w:b/>
          <w:bCs/>
          <w:spacing w:val="0"/>
          <w:szCs w:val="22"/>
        </w:rPr>
        <w:tab/>
      </w:r>
    </w:p>
    <w:p w:rsidR="005C4405" w:rsidRPr="003E70AE" w:rsidRDefault="00C03B94" w:rsidP="00962A75">
      <w:pPr>
        <w:rPr>
          <w:rFonts w:ascii="Arial" w:hAnsi="Arial" w:cs="Arial"/>
          <w:bCs/>
          <w:spacing w:val="0"/>
          <w:sz w:val="22"/>
          <w:szCs w:val="22"/>
        </w:rPr>
      </w:pPr>
      <w:r w:rsidRPr="0033125D">
        <w:rPr>
          <w:rFonts w:ascii="Arial" w:hAnsi="Arial" w:cs="Arial"/>
          <w:bCs/>
          <w:spacing w:val="0"/>
          <w:sz w:val="22"/>
          <w:szCs w:val="22"/>
        </w:rPr>
        <w:t>All fundin</w:t>
      </w:r>
      <w:r w:rsidR="00B0714E">
        <w:rPr>
          <w:rFonts w:ascii="Arial" w:hAnsi="Arial" w:cs="Arial"/>
          <w:bCs/>
          <w:spacing w:val="0"/>
          <w:sz w:val="22"/>
          <w:szCs w:val="22"/>
        </w:rPr>
        <w:t>g requests will be considered by</w:t>
      </w:r>
      <w:r w:rsidRPr="0033125D">
        <w:rPr>
          <w:rFonts w:ascii="Arial" w:hAnsi="Arial" w:cs="Arial"/>
          <w:bCs/>
          <w:spacing w:val="0"/>
          <w:sz w:val="22"/>
          <w:szCs w:val="22"/>
        </w:rPr>
        <w:t xml:space="preserve"> the </w:t>
      </w:r>
      <w:r w:rsidR="00B66F06">
        <w:rPr>
          <w:rFonts w:ascii="Arial" w:hAnsi="Arial" w:cs="Arial"/>
          <w:bCs/>
          <w:spacing w:val="0"/>
          <w:sz w:val="22"/>
          <w:szCs w:val="22"/>
        </w:rPr>
        <w:t>Early Years Moderation and Decision Making P</w:t>
      </w:r>
      <w:r w:rsidRPr="0033125D">
        <w:rPr>
          <w:rFonts w:ascii="Arial" w:hAnsi="Arial" w:cs="Arial"/>
          <w:bCs/>
          <w:spacing w:val="0"/>
          <w:sz w:val="22"/>
          <w:szCs w:val="22"/>
        </w:rPr>
        <w:t xml:space="preserve">anel.  </w:t>
      </w:r>
      <w:r w:rsidR="0008209A" w:rsidRPr="0033125D">
        <w:rPr>
          <w:rFonts w:ascii="Arial" w:hAnsi="Arial" w:cs="Arial"/>
          <w:bCs/>
          <w:spacing w:val="0"/>
          <w:sz w:val="22"/>
          <w:szCs w:val="22"/>
        </w:rPr>
        <w:t>The funding awarded varies</w:t>
      </w:r>
      <w:r w:rsidR="00564267" w:rsidRPr="0033125D">
        <w:rPr>
          <w:rFonts w:ascii="Arial" w:hAnsi="Arial" w:cs="Arial"/>
          <w:bCs/>
          <w:spacing w:val="0"/>
          <w:sz w:val="22"/>
          <w:szCs w:val="22"/>
        </w:rPr>
        <w:t xml:space="preserve"> depending upon the addi</w:t>
      </w:r>
      <w:r w:rsidR="00B0714E">
        <w:rPr>
          <w:rFonts w:ascii="Arial" w:hAnsi="Arial" w:cs="Arial"/>
          <w:bCs/>
          <w:spacing w:val="0"/>
          <w:sz w:val="22"/>
          <w:szCs w:val="22"/>
        </w:rPr>
        <w:t xml:space="preserve">tional interventions required. </w:t>
      </w:r>
      <w:r w:rsidR="00564267" w:rsidRPr="003E70AE">
        <w:rPr>
          <w:rFonts w:ascii="Arial" w:hAnsi="Arial" w:cs="Arial"/>
          <w:bCs/>
          <w:spacing w:val="0"/>
          <w:sz w:val="22"/>
          <w:szCs w:val="22"/>
        </w:rPr>
        <w:t>The follo</w:t>
      </w:r>
      <w:r w:rsidR="003E70AE">
        <w:rPr>
          <w:rFonts w:ascii="Arial" w:hAnsi="Arial" w:cs="Arial"/>
          <w:bCs/>
          <w:spacing w:val="0"/>
          <w:sz w:val="22"/>
          <w:szCs w:val="22"/>
        </w:rPr>
        <w:t>wing table is for guidance only:</w:t>
      </w:r>
    </w:p>
    <w:p w:rsidR="00C03B94" w:rsidRPr="0033125D" w:rsidRDefault="00C03B94" w:rsidP="00962A75">
      <w:pPr>
        <w:rPr>
          <w:rFonts w:ascii="Arial" w:hAnsi="Arial" w:cs="Arial"/>
          <w:b/>
          <w:bCs/>
          <w:spacing w:val="0"/>
          <w:sz w:val="22"/>
          <w:szCs w:val="22"/>
        </w:rPr>
      </w:pPr>
    </w:p>
    <w:tbl>
      <w:tblPr>
        <w:tblStyle w:val="TableGrid"/>
        <w:tblW w:w="0" w:type="auto"/>
        <w:tblLook w:val="04A0" w:firstRow="1" w:lastRow="0" w:firstColumn="1" w:lastColumn="0" w:noHBand="0" w:noVBand="1"/>
      </w:tblPr>
      <w:tblGrid>
        <w:gridCol w:w="1658"/>
        <w:gridCol w:w="6790"/>
        <w:gridCol w:w="2008"/>
      </w:tblGrid>
      <w:tr w:rsidR="00C03B94" w:rsidRPr="0033125D" w:rsidTr="00743D50">
        <w:trPr>
          <w:trHeight w:val="552"/>
        </w:trPr>
        <w:tc>
          <w:tcPr>
            <w:tcW w:w="1668" w:type="dxa"/>
            <w:shd w:val="clear" w:color="auto" w:fill="31849B" w:themeFill="accent5" w:themeFillShade="BF"/>
            <w:vAlign w:val="center"/>
          </w:tcPr>
          <w:p w:rsidR="00C03B94" w:rsidRPr="0033125D" w:rsidRDefault="00564267" w:rsidP="00743D50">
            <w:pPr>
              <w:jc w:val="center"/>
              <w:rPr>
                <w:rFonts w:ascii="Arial" w:hAnsi="Arial" w:cs="Arial"/>
                <w:b/>
                <w:bCs/>
                <w:color w:val="FFFFFF" w:themeColor="background1"/>
                <w:spacing w:val="0"/>
                <w:szCs w:val="24"/>
              </w:rPr>
            </w:pPr>
            <w:r w:rsidRPr="0033125D">
              <w:rPr>
                <w:rFonts w:ascii="Arial" w:hAnsi="Arial" w:cs="Arial"/>
                <w:b/>
                <w:bCs/>
                <w:color w:val="FFFFFF" w:themeColor="background1"/>
                <w:spacing w:val="0"/>
                <w:szCs w:val="24"/>
              </w:rPr>
              <w:t>Level of Funding</w:t>
            </w:r>
          </w:p>
        </w:tc>
        <w:tc>
          <w:tcPr>
            <w:tcW w:w="6907" w:type="dxa"/>
            <w:shd w:val="clear" w:color="auto" w:fill="31849B" w:themeFill="accent5" w:themeFillShade="BF"/>
            <w:vAlign w:val="center"/>
          </w:tcPr>
          <w:p w:rsidR="00C03B94" w:rsidRPr="0033125D" w:rsidRDefault="00873CBA" w:rsidP="00743D50">
            <w:pPr>
              <w:jc w:val="center"/>
              <w:rPr>
                <w:rFonts w:ascii="Arial" w:hAnsi="Arial" w:cs="Arial"/>
                <w:b/>
                <w:bCs/>
                <w:color w:val="FFFFFF" w:themeColor="background1"/>
                <w:spacing w:val="0"/>
                <w:szCs w:val="24"/>
              </w:rPr>
            </w:pPr>
            <w:r w:rsidRPr="0033125D">
              <w:rPr>
                <w:rFonts w:ascii="Arial" w:hAnsi="Arial" w:cs="Arial"/>
                <w:b/>
                <w:bCs/>
                <w:color w:val="FFFFFF" w:themeColor="background1"/>
                <w:spacing w:val="0"/>
                <w:szCs w:val="24"/>
              </w:rPr>
              <w:t>Typical</w:t>
            </w:r>
          </w:p>
        </w:tc>
        <w:tc>
          <w:tcPr>
            <w:tcW w:w="2023" w:type="dxa"/>
            <w:shd w:val="clear" w:color="auto" w:fill="31849B" w:themeFill="accent5" w:themeFillShade="BF"/>
            <w:vAlign w:val="center"/>
          </w:tcPr>
          <w:p w:rsidR="00C03B94" w:rsidRPr="0033125D" w:rsidRDefault="00FB2D8B" w:rsidP="00743D50">
            <w:pPr>
              <w:jc w:val="center"/>
              <w:rPr>
                <w:rFonts w:ascii="Arial" w:hAnsi="Arial" w:cs="Arial"/>
                <w:b/>
                <w:bCs/>
                <w:color w:val="FFFFFF" w:themeColor="background1"/>
                <w:spacing w:val="0"/>
                <w:szCs w:val="24"/>
              </w:rPr>
            </w:pPr>
            <w:r w:rsidRPr="0033125D">
              <w:rPr>
                <w:rFonts w:ascii="Arial" w:hAnsi="Arial" w:cs="Arial"/>
                <w:b/>
                <w:bCs/>
                <w:color w:val="FFFFFF" w:themeColor="background1"/>
                <w:spacing w:val="0"/>
                <w:szCs w:val="24"/>
              </w:rPr>
              <w:t>Funding guideline</w:t>
            </w:r>
          </w:p>
        </w:tc>
      </w:tr>
      <w:tr w:rsidR="00C03B94" w:rsidRPr="0033125D" w:rsidTr="0033125D">
        <w:trPr>
          <w:trHeight w:val="1580"/>
        </w:trPr>
        <w:tc>
          <w:tcPr>
            <w:tcW w:w="1668" w:type="dxa"/>
            <w:vAlign w:val="center"/>
          </w:tcPr>
          <w:p w:rsidR="00C03B94" w:rsidRPr="0033125D" w:rsidRDefault="00503172" w:rsidP="00743D50">
            <w:pPr>
              <w:jc w:val="center"/>
              <w:rPr>
                <w:rFonts w:ascii="Arial" w:hAnsi="Arial" w:cs="Arial"/>
                <w:b/>
                <w:bCs/>
                <w:spacing w:val="0"/>
                <w:sz w:val="22"/>
                <w:szCs w:val="22"/>
              </w:rPr>
            </w:pPr>
            <w:r w:rsidRPr="0033125D">
              <w:rPr>
                <w:rFonts w:ascii="Arial" w:hAnsi="Arial" w:cs="Arial"/>
                <w:b/>
                <w:bCs/>
                <w:spacing w:val="0"/>
                <w:sz w:val="22"/>
                <w:szCs w:val="22"/>
              </w:rPr>
              <w:t>Category</w:t>
            </w:r>
            <w:r w:rsidR="00FB2D8B" w:rsidRPr="0033125D">
              <w:rPr>
                <w:rFonts w:ascii="Arial" w:hAnsi="Arial" w:cs="Arial"/>
                <w:b/>
                <w:bCs/>
                <w:spacing w:val="0"/>
                <w:sz w:val="22"/>
                <w:szCs w:val="22"/>
              </w:rPr>
              <w:t xml:space="preserve"> 1</w:t>
            </w:r>
          </w:p>
        </w:tc>
        <w:tc>
          <w:tcPr>
            <w:tcW w:w="6907" w:type="dxa"/>
            <w:vAlign w:val="center"/>
          </w:tcPr>
          <w:p w:rsidR="00C03B94" w:rsidRPr="0033125D" w:rsidRDefault="00FB2D8B" w:rsidP="00743D50">
            <w:pPr>
              <w:rPr>
                <w:rFonts w:ascii="Arial" w:hAnsi="Arial" w:cs="Arial"/>
                <w:bCs/>
                <w:spacing w:val="0"/>
                <w:sz w:val="22"/>
                <w:szCs w:val="22"/>
              </w:rPr>
            </w:pPr>
            <w:r w:rsidRPr="0033125D">
              <w:rPr>
                <w:rFonts w:ascii="Arial" w:hAnsi="Arial" w:cs="Arial"/>
                <w:bCs/>
                <w:spacing w:val="0"/>
                <w:sz w:val="22"/>
                <w:szCs w:val="22"/>
              </w:rPr>
              <w:t>If during the Assess, Plan, Do, Review cycle, concerns are raised that the child’s needs are such that they cannot be met through h</w:t>
            </w:r>
            <w:r w:rsidR="00503172" w:rsidRPr="0033125D">
              <w:rPr>
                <w:rFonts w:ascii="Arial" w:hAnsi="Arial" w:cs="Arial"/>
                <w:bCs/>
                <w:spacing w:val="0"/>
                <w:sz w:val="22"/>
                <w:szCs w:val="22"/>
              </w:rPr>
              <w:t>igh quality differentiated EYFS</w:t>
            </w:r>
            <w:r w:rsidR="001D4F66" w:rsidRPr="0033125D">
              <w:rPr>
                <w:rFonts w:ascii="Arial" w:hAnsi="Arial" w:cs="Arial"/>
                <w:bCs/>
                <w:spacing w:val="0"/>
                <w:sz w:val="22"/>
                <w:szCs w:val="22"/>
              </w:rPr>
              <w:t xml:space="preserve"> provision</w:t>
            </w:r>
            <w:r w:rsidR="00503172" w:rsidRPr="0033125D">
              <w:rPr>
                <w:rFonts w:ascii="Arial" w:hAnsi="Arial" w:cs="Arial"/>
                <w:bCs/>
                <w:spacing w:val="0"/>
                <w:sz w:val="22"/>
                <w:szCs w:val="22"/>
              </w:rPr>
              <w:t>.</w:t>
            </w:r>
            <w:r w:rsidRPr="0033125D">
              <w:rPr>
                <w:rFonts w:ascii="Arial" w:hAnsi="Arial" w:cs="Arial"/>
                <w:bCs/>
                <w:spacing w:val="0"/>
                <w:sz w:val="22"/>
                <w:szCs w:val="22"/>
              </w:rPr>
              <w:t xml:space="preserve"> In consultation with parents, and other relevant professionals the setting SENCO may consider making a request</w:t>
            </w:r>
            <w:r w:rsidR="00873CBA" w:rsidRPr="0033125D">
              <w:rPr>
                <w:rFonts w:ascii="Arial" w:hAnsi="Arial" w:cs="Arial"/>
                <w:bCs/>
                <w:spacing w:val="0"/>
                <w:sz w:val="22"/>
                <w:szCs w:val="22"/>
              </w:rPr>
              <w:t xml:space="preserve"> for additional funding.</w:t>
            </w:r>
          </w:p>
        </w:tc>
        <w:tc>
          <w:tcPr>
            <w:tcW w:w="2023" w:type="dxa"/>
            <w:vAlign w:val="center"/>
          </w:tcPr>
          <w:p w:rsidR="00C03B94" w:rsidRPr="0033125D" w:rsidRDefault="00564267" w:rsidP="00743D50">
            <w:pPr>
              <w:jc w:val="center"/>
              <w:rPr>
                <w:rFonts w:ascii="Arial" w:hAnsi="Arial" w:cs="Arial"/>
                <w:bCs/>
                <w:spacing w:val="0"/>
                <w:sz w:val="22"/>
                <w:szCs w:val="22"/>
              </w:rPr>
            </w:pPr>
            <w:r w:rsidRPr="0033125D">
              <w:rPr>
                <w:rFonts w:ascii="Arial" w:hAnsi="Arial" w:cs="Arial"/>
                <w:bCs/>
                <w:spacing w:val="0"/>
                <w:sz w:val="22"/>
                <w:szCs w:val="22"/>
              </w:rPr>
              <w:t>£10 per session</w:t>
            </w:r>
          </w:p>
        </w:tc>
      </w:tr>
      <w:tr w:rsidR="00C03B94" w:rsidRPr="0033125D" w:rsidTr="0033125D">
        <w:trPr>
          <w:trHeight w:val="2539"/>
        </w:trPr>
        <w:tc>
          <w:tcPr>
            <w:tcW w:w="1668" w:type="dxa"/>
            <w:vAlign w:val="center"/>
          </w:tcPr>
          <w:p w:rsidR="00C03B94" w:rsidRPr="0033125D" w:rsidRDefault="00503172" w:rsidP="00743D50">
            <w:pPr>
              <w:jc w:val="center"/>
              <w:rPr>
                <w:rFonts w:ascii="Arial" w:hAnsi="Arial" w:cs="Arial"/>
                <w:b/>
                <w:bCs/>
                <w:spacing w:val="0"/>
                <w:sz w:val="22"/>
                <w:szCs w:val="22"/>
              </w:rPr>
            </w:pPr>
            <w:r w:rsidRPr="0033125D">
              <w:rPr>
                <w:rFonts w:ascii="Arial" w:hAnsi="Arial" w:cs="Arial"/>
                <w:b/>
                <w:bCs/>
                <w:spacing w:val="0"/>
                <w:sz w:val="22"/>
                <w:szCs w:val="22"/>
              </w:rPr>
              <w:t>Category</w:t>
            </w:r>
            <w:r w:rsidR="00FB2D8B" w:rsidRPr="0033125D">
              <w:rPr>
                <w:rFonts w:ascii="Arial" w:hAnsi="Arial" w:cs="Arial"/>
                <w:b/>
                <w:bCs/>
                <w:spacing w:val="0"/>
                <w:sz w:val="22"/>
                <w:szCs w:val="22"/>
              </w:rPr>
              <w:t xml:space="preserve"> 2</w:t>
            </w:r>
          </w:p>
        </w:tc>
        <w:tc>
          <w:tcPr>
            <w:tcW w:w="6907" w:type="dxa"/>
            <w:vAlign w:val="center"/>
          </w:tcPr>
          <w:p w:rsidR="00FB2D8B" w:rsidRPr="0033125D" w:rsidRDefault="00873CBA" w:rsidP="00743D50">
            <w:pPr>
              <w:rPr>
                <w:rFonts w:ascii="Arial" w:hAnsi="Arial" w:cs="Arial"/>
                <w:bCs/>
                <w:spacing w:val="0"/>
                <w:sz w:val="22"/>
                <w:szCs w:val="22"/>
              </w:rPr>
            </w:pPr>
            <w:r w:rsidRPr="0033125D">
              <w:rPr>
                <w:rFonts w:ascii="Arial" w:hAnsi="Arial" w:cs="Arial"/>
                <w:bCs/>
                <w:spacing w:val="0"/>
                <w:sz w:val="22"/>
                <w:szCs w:val="22"/>
              </w:rPr>
              <w:t xml:space="preserve">At this level </w:t>
            </w:r>
            <w:r w:rsidR="00E25A3E">
              <w:rPr>
                <w:rFonts w:ascii="Arial" w:hAnsi="Arial" w:cs="Arial"/>
                <w:bCs/>
                <w:spacing w:val="0"/>
                <w:sz w:val="22"/>
                <w:szCs w:val="22"/>
              </w:rPr>
              <w:t>a</w:t>
            </w:r>
            <w:r w:rsidR="009C39E6">
              <w:rPr>
                <w:rFonts w:ascii="Arial" w:hAnsi="Arial" w:cs="Arial"/>
                <w:bCs/>
                <w:spacing w:val="0"/>
                <w:sz w:val="22"/>
                <w:szCs w:val="22"/>
              </w:rPr>
              <w:t>n SEN</w:t>
            </w:r>
            <w:r w:rsidR="00E25A3E">
              <w:rPr>
                <w:rFonts w:ascii="Arial" w:hAnsi="Arial" w:cs="Arial"/>
                <w:bCs/>
                <w:spacing w:val="0"/>
                <w:sz w:val="22"/>
                <w:szCs w:val="22"/>
              </w:rPr>
              <w:t xml:space="preserve"> support plan</w:t>
            </w:r>
            <w:r w:rsidR="00FB2D8B" w:rsidRPr="0033125D">
              <w:rPr>
                <w:rFonts w:ascii="Arial" w:hAnsi="Arial" w:cs="Arial"/>
                <w:bCs/>
                <w:spacing w:val="0"/>
                <w:sz w:val="22"/>
                <w:szCs w:val="22"/>
              </w:rPr>
              <w:t xml:space="preserve"> with evidence will be in place, which demonstrates the strategies used and tha</w:t>
            </w:r>
            <w:r w:rsidR="00503172" w:rsidRPr="0033125D">
              <w:rPr>
                <w:rFonts w:ascii="Arial" w:hAnsi="Arial" w:cs="Arial"/>
                <w:bCs/>
                <w:spacing w:val="0"/>
                <w:sz w:val="22"/>
                <w:szCs w:val="22"/>
              </w:rPr>
              <w:t>t despite this</w:t>
            </w:r>
            <w:r w:rsidR="00FB2D8B" w:rsidRPr="0033125D">
              <w:rPr>
                <w:rFonts w:ascii="Arial" w:hAnsi="Arial" w:cs="Arial"/>
                <w:bCs/>
                <w:spacing w:val="0"/>
                <w:sz w:val="22"/>
                <w:szCs w:val="22"/>
              </w:rPr>
              <w:t xml:space="preserve"> little progress in </w:t>
            </w:r>
            <w:r w:rsidR="00503172" w:rsidRPr="0033125D">
              <w:rPr>
                <w:rFonts w:ascii="Arial" w:hAnsi="Arial" w:cs="Arial"/>
                <w:bCs/>
                <w:spacing w:val="0"/>
                <w:sz w:val="22"/>
                <w:szCs w:val="22"/>
              </w:rPr>
              <w:t>their learning and development has been</w:t>
            </w:r>
            <w:r w:rsidR="00FB2D8B" w:rsidRPr="0033125D">
              <w:rPr>
                <w:rFonts w:ascii="Arial" w:hAnsi="Arial" w:cs="Arial"/>
                <w:bCs/>
                <w:spacing w:val="0"/>
                <w:sz w:val="22"/>
                <w:szCs w:val="22"/>
              </w:rPr>
              <w:t xml:space="preserve"> made.</w:t>
            </w:r>
            <w:r w:rsidR="009C60B6">
              <w:rPr>
                <w:rFonts w:ascii="Arial" w:hAnsi="Arial" w:cs="Arial"/>
                <w:bCs/>
                <w:spacing w:val="0"/>
                <w:sz w:val="22"/>
                <w:szCs w:val="22"/>
              </w:rPr>
              <w:t xml:space="preserve"> SEN Support Plan</w:t>
            </w:r>
            <w:r w:rsidR="009C60B6" w:rsidRPr="0033125D">
              <w:rPr>
                <w:rFonts w:ascii="Arial" w:hAnsi="Arial" w:cs="Arial"/>
                <w:bCs/>
                <w:spacing w:val="0"/>
                <w:sz w:val="22"/>
                <w:szCs w:val="22"/>
              </w:rPr>
              <w:t xml:space="preserve"> must be reviewed and updated to demonstrate progress made.  </w:t>
            </w:r>
          </w:p>
          <w:p w:rsidR="00FB2D8B" w:rsidRPr="0033125D" w:rsidRDefault="00A74828" w:rsidP="00743D50">
            <w:pPr>
              <w:rPr>
                <w:rFonts w:ascii="Arial" w:hAnsi="Arial" w:cs="Arial"/>
                <w:bCs/>
                <w:spacing w:val="0"/>
                <w:sz w:val="22"/>
                <w:szCs w:val="22"/>
              </w:rPr>
            </w:pPr>
            <w:r>
              <w:rPr>
                <w:rFonts w:ascii="Arial" w:hAnsi="Arial" w:cs="Arial"/>
                <w:bCs/>
                <w:spacing w:val="0"/>
                <w:sz w:val="22"/>
                <w:szCs w:val="22"/>
              </w:rPr>
              <w:t>O</w:t>
            </w:r>
            <w:r w:rsidR="00873CBA" w:rsidRPr="0033125D">
              <w:rPr>
                <w:rFonts w:ascii="Arial" w:hAnsi="Arial" w:cs="Arial"/>
                <w:bCs/>
                <w:spacing w:val="0"/>
                <w:sz w:val="22"/>
                <w:szCs w:val="22"/>
              </w:rPr>
              <w:t xml:space="preserve">r, </w:t>
            </w:r>
          </w:p>
          <w:p w:rsidR="00C03B94" w:rsidRPr="0033125D" w:rsidRDefault="00873CBA" w:rsidP="00E25A3E">
            <w:pPr>
              <w:rPr>
                <w:rFonts w:ascii="Arial" w:hAnsi="Arial" w:cs="Arial"/>
                <w:bCs/>
                <w:spacing w:val="0"/>
                <w:sz w:val="22"/>
                <w:szCs w:val="22"/>
              </w:rPr>
            </w:pPr>
            <w:r w:rsidRPr="0033125D">
              <w:rPr>
                <w:rFonts w:ascii="Arial" w:hAnsi="Arial" w:cs="Arial"/>
                <w:bCs/>
                <w:spacing w:val="0"/>
                <w:sz w:val="22"/>
                <w:szCs w:val="22"/>
              </w:rPr>
              <w:t>Where</w:t>
            </w:r>
            <w:r w:rsidR="00FB2D8B" w:rsidRPr="0033125D">
              <w:rPr>
                <w:rFonts w:ascii="Arial" w:hAnsi="Arial" w:cs="Arial"/>
                <w:bCs/>
                <w:spacing w:val="0"/>
                <w:sz w:val="22"/>
                <w:szCs w:val="22"/>
              </w:rPr>
              <w:t xml:space="preserve"> agreement has been made to request an EHC needs assessment </w:t>
            </w:r>
            <w:r w:rsidRPr="0033125D">
              <w:rPr>
                <w:rFonts w:ascii="Arial" w:hAnsi="Arial" w:cs="Arial"/>
                <w:bCs/>
                <w:spacing w:val="0"/>
                <w:sz w:val="22"/>
                <w:szCs w:val="22"/>
              </w:rPr>
              <w:t xml:space="preserve">until an EHC Plan is completed.  </w:t>
            </w:r>
            <w:r w:rsidR="00FB2D8B" w:rsidRPr="0033125D">
              <w:rPr>
                <w:rFonts w:ascii="Arial" w:hAnsi="Arial" w:cs="Arial"/>
                <w:bCs/>
                <w:spacing w:val="0"/>
                <w:sz w:val="22"/>
                <w:szCs w:val="22"/>
              </w:rPr>
              <w:t>If the request to assess is unsuccessful funding will be reviewed.  Funding will be awarded for the specified time, but paid te</w:t>
            </w:r>
            <w:r w:rsidR="00503172" w:rsidRPr="0033125D">
              <w:rPr>
                <w:rFonts w:ascii="Arial" w:hAnsi="Arial" w:cs="Arial"/>
                <w:bCs/>
                <w:spacing w:val="0"/>
                <w:sz w:val="22"/>
                <w:szCs w:val="22"/>
              </w:rPr>
              <w:t>rmly</w:t>
            </w:r>
            <w:r w:rsidR="00E25A3E">
              <w:rPr>
                <w:rFonts w:ascii="Arial" w:hAnsi="Arial" w:cs="Arial"/>
                <w:bCs/>
                <w:spacing w:val="0"/>
                <w:sz w:val="22"/>
                <w:szCs w:val="22"/>
              </w:rPr>
              <w:t xml:space="preserve">. </w:t>
            </w:r>
            <w:r w:rsidR="00F14CA3">
              <w:rPr>
                <w:rFonts w:ascii="Arial" w:hAnsi="Arial" w:cs="Arial"/>
                <w:bCs/>
                <w:spacing w:val="0"/>
                <w:sz w:val="22"/>
                <w:szCs w:val="22"/>
              </w:rPr>
              <w:t xml:space="preserve">SEN </w:t>
            </w:r>
            <w:r w:rsidR="00E25A3E">
              <w:rPr>
                <w:rFonts w:ascii="Arial" w:hAnsi="Arial" w:cs="Arial"/>
                <w:bCs/>
                <w:spacing w:val="0"/>
                <w:sz w:val="22"/>
                <w:szCs w:val="22"/>
              </w:rPr>
              <w:t>Support Plan</w:t>
            </w:r>
            <w:r w:rsidR="00503172" w:rsidRPr="0033125D">
              <w:rPr>
                <w:rFonts w:ascii="Arial" w:hAnsi="Arial" w:cs="Arial"/>
                <w:bCs/>
                <w:spacing w:val="0"/>
                <w:sz w:val="22"/>
                <w:szCs w:val="22"/>
              </w:rPr>
              <w:t xml:space="preserve"> must be reviewed and updated to demonstrate progress made.  </w:t>
            </w:r>
          </w:p>
        </w:tc>
        <w:tc>
          <w:tcPr>
            <w:tcW w:w="2023" w:type="dxa"/>
            <w:vAlign w:val="center"/>
          </w:tcPr>
          <w:p w:rsidR="00743D50" w:rsidRPr="0033125D" w:rsidRDefault="00503172" w:rsidP="00743D50">
            <w:pPr>
              <w:jc w:val="center"/>
              <w:rPr>
                <w:rFonts w:ascii="Arial" w:hAnsi="Arial" w:cs="Arial"/>
                <w:bCs/>
                <w:spacing w:val="0"/>
                <w:sz w:val="22"/>
                <w:szCs w:val="22"/>
              </w:rPr>
            </w:pPr>
            <w:r w:rsidRPr="0033125D">
              <w:rPr>
                <w:rFonts w:ascii="Arial" w:hAnsi="Arial" w:cs="Arial"/>
                <w:bCs/>
                <w:spacing w:val="0"/>
                <w:sz w:val="22"/>
                <w:szCs w:val="22"/>
              </w:rPr>
              <w:t xml:space="preserve">Awarded at </w:t>
            </w:r>
          </w:p>
          <w:p w:rsidR="00FB2D8B" w:rsidRPr="0033125D" w:rsidRDefault="00503172" w:rsidP="00743D50">
            <w:pPr>
              <w:jc w:val="center"/>
              <w:rPr>
                <w:rFonts w:ascii="Arial" w:hAnsi="Arial" w:cs="Arial"/>
                <w:bCs/>
                <w:spacing w:val="0"/>
                <w:sz w:val="22"/>
                <w:szCs w:val="22"/>
              </w:rPr>
            </w:pPr>
            <w:r w:rsidRPr="0033125D">
              <w:rPr>
                <w:rFonts w:ascii="Arial" w:hAnsi="Arial" w:cs="Arial"/>
                <w:bCs/>
                <w:spacing w:val="0"/>
                <w:sz w:val="22"/>
                <w:szCs w:val="22"/>
              </w:rPr>
              <w:t>£20 per session</w:t>
            </w:r>
          </w:p>
          <w:p w:rsidR="00C03B94" w:rsidRPr="0033125D" w:rsidRDefault="00C03B94" w:rsidP="00743D50">
            <w:pPr>
              <w:jc w:val="center"/>
              <w:rPr>
                <w:rFonts w:ascii="Arial" w:hAnsi="Arial" w:cs="Arial"/>
                <w:b/>
                <w:bCs/>
                <w:spacing w:val="0"/>
                <w:sz w:val="22"/>
                <w:szCs w:val="22"/>
              </w:rPr>
            </w:pPr>
          </w:p>
        </w:tc>
      </w:tr>
      <w:tr w:rsidR="00C03B94" w:rsidRPr="0033125D" w:rsidTr="00743D50">
        <w:trPr>
          <w:trHeight w:val="1357"/>
        </w:trPr>
        <w:tc>
          <w:tcPr>
            <w:tcW w:w="1668" w:type="dxa"/>
            <w:vAlign w:val="center"/>
          </w:tcPr>
          <w:p w:rsidR="00C03B94" w:rsidRPr="0033125D" w:rsidRDefault="00503172" w:rsidP="00743D50">
            <w:pPr>
              <w:jc w:val="center"/>
              <w:rPr>
                <w:rFonts w:ascii="Arial" w:hAnsi="Arial" w:cs="Arial"/>
                <w:b/>
                <w:bCs/>
                <w:spacing w:val="0"/>
                <w:sz w:val="22"/>
                <w:szCs w:val="22"/>
              </w:rPr>
            </w:pPr>
            <w:r w:rsidRPr="0033125D">
              <w:rPr>
                <w:rFonts w:ascii="Arial" w:hAnsi="Arial" w:cs="Arial"/>
                <w:b/>
                <w:bCs/>
                <w:spacing w:val="0"/>
                <w:sz w:val="22"/>
                <w:szCs w:val="22"/>
              </w:rPr>
              <w:t>Category</w:t>
            </w:r>
            <w:r w:rsidR="00FB2D8B" w:rsidRPr="0033125D">
              <w:rPr>
                <w:rFonts w:ascii="Arial" w:hAnsi="Arial" w:cs="Arial"/>
                <w:b/>
                <w:bCs/>
                <w:spacing w:val="0"/>
                <w:sz w:val="22"/>
                <w:szCs w:val="22"/>
              </w:rPr>
              <w:t xml:space="preserve"> 3</w:t>
            </w:r>
          </w:p>
        </w:tc>
        <w:tc>
          <w:tcPr>
            <w:tcW w:w="6907" w:type="dxa"/>
            <w:vAlign w:val="center"/>
          </w:tcPr>
          <w:p w:rsidR="00C03B94" w:rsidRPr="0033125D" w:rsidRDefault="00FB2D8B" w:rsidP="00743D50">
            <w:pPr>
              <w:rPr>
                <w:rFonts w:ascii="Arial" w:hAnsi="Arial" w:cs="Arial"/>
                <w:b/>
                <w:bCs/>
                <w:spacing w:val="0"/>
                <w:sz w:val="22"/>
                <w:szCs w:val="22"/>
              </w:rPr>
            </w:pPr>
            <w:r w:rsidRPr="0033125D">
              <w:rPr>
                <w:rFonts w:ascii="Arial" w:hAnsi="Arial" w:cs="Arial"/>
                <w:bCs/>
                <w:spacing w:val="0"/>
                <w:sz w:val="22"/>
                <w:szCs w:val="22"/>
              </w:rPr>
              <w:t xml:space="preserve">High needs child - Support equivalent to full time is allocated usually for one term only to enable children who have complex needs to access provision, perhaps because specialist seating, aids or adaptations are not in place during the transition into the setting.  </w:t>
            </w:r>
          </w:p>
        </w:tc>
        <w:tc>
          <w:tcPr>
            <w:tcW w:w="2023" w:type="dxa"/>
            <w:vAlign w:val="center"/>
          </w:tcPr>
          <w:p w:rsidR="00743D50" w:rsidRPr="0033125D" w:rsidRDefault="00503172" w:rsidP="00743D50">
            <w:pPr>
              <w:jc w:val="center"/>
              <w:rPr>
                <w:rFonts w:ascii="Arial" w:hAnsi="Arial" w:cs="Arial"/>
                <w:bCs/>
                <w:spacing w:val="0"/>
                <w:sz w:val="22"/>
                <w:szCs w:val="22"/>
              </w:rPr>
            </w:pPr>
            <w:r w:rsidRPr="0033125D">
              <w:rPr>
                <w:rFonts w:ascii="Arial" w:hAnsi="Arial" w:cs="Arial"/>
                <w:bCs/>
                <w:spacing w:val="0"/>
                <w:sz w:val="22"/>
                <w:szCs w:val="22"/>
              </w:rPr>
              <w:t>A</w:t>
            </w:r>
            <w:r w:rsidR="009C54B0" w:rsidRPr="0033125D">
              <w:rPr>
                <w:rFonts w:ascii="Arial" w:hAnsi="Arial" w:cs="Arial"/>
                <w:bCs/>
                <w:spacing w:val="0"/>
                <w:sz w:val="22"/>
                <w:szCs w:val="22"/>
              </w:rPr>
              <w:t xml:space="preserve">warded at </w:t>
            </w:r>
          </w:p>
          <w:p w:rsidR="00E94311" w:rsidRPr="0033125D" w:rsidRDefault="009C54B0" w:rsidP="004F1D1D">
            <w:pPr>
              <w:jc w:val="center"/>
              <w:rPr>
                <w:rFonts w:ascii="Arial" w:hAnsi="Arial" w:cs="Arial"/>
                <w:bCs/>
                <w:spacing w:val="0"/>
                <w:sz w:val="22"/>
                <w:szCs w:val="22"/>
              </w:rPr>
            </w:pPr>
            <w:r w:rsidRPr="0033125D">
              <w:rPr>
                <w:rFonts w:ascii="Arial" w:hAnsi="Arial" w:cs="Arial"/>
                <w:bCs/>
                <w:spacing w:val="0"/>
                <w:sz w:val="22"/>
                <w:szCs w:val="22"/>
              </w:rPr>
              <w:t>£10 per hour</w:t>
            </w:r>
            <w:r w:rsidR="00E94311">
              <w:rPr>
                <w:rFonts w:ascii="Arial" w:hAnsi="Arial" w:cs="Arial"/>
                <w:bCs/>
                <w:spacing w:val="0"/>
                <w:sz w:val="22"/>
                <w:szCs w:val="22"/>
              </w:rPr>
              <w:t xml:space="preserve"> or a specified contribution to specialist equipment or furniture</w:t>
            </w:r>
          </w:p>
        </w:tc>
      </w:tr>
      <w:tr w:rsidR="00C03B94" w:rsidRPr="0033125D" w:rsidTr="00743D50">
        <w:trPr>
          <w:trHeight w:val="1103"/>
        </w:trPr>
        <w:tc>
          <w:tcPr>
            <w:tcW w:w="1668" w:type="dxa"/>
            <w:vAlign w:val="center"/>
          </w:tcPr>
          <w:p w:rsidR="00C03B94" w:rsidRPr="0033125D" w:rsidRDefault="00503172" w:rsidP="00743D50">
            <w:pPr>
              <w:rPr>
                <w:rFonts w:ascii="Arial" w:hAnsi="Arial" w:cs="Arial"/>
                <w:b/>
                <w:bCs/>
                <w:spacing w:val="0"/>
                <w:sz w:val="22"/>
                <w:szCs w:val="22"/>
              </w:rPr>
            </w:pPr>
            <w:r w:rsidRPr="0033125D">
              <w:rPr>
                <w:rFonts w:ascii="Arial" w:hAnsi="Arial" w:cs="Arial"/>
                <w:b/>
                <w:bCs/>
                <w:spacing w:val="0"/>
                <w:sz w:val="22"/>
                <w:szCs w:val="22"/>
              </w:rPr>
              <w:t xml:space="preserve">Category 4 - </w:t>
            </w:r>
            <w:r w:rsidRPr="0033125D">
              <w:rPr>
                <w:rFonts w:ascii="Arial" w:hAnsi="Arial" w:cs="Arial"/>
                <w:bCs/>
                <w:spacing w:val="0"/>
                <w:sz w:val="22"/>
                <w:szCs w:val="22"/>
              </w:rPr>
              <w:t>Support for a child with medical needs</w:t>
            </w:r>
          </w:p>
        </w:tc>
        <w:tc>
          <w:tcPr>
            <w:tcW w:w="6907" w:type="dxa"/>
            <w:vAlign w:val="center"/>
          </w:tcPr>
          <w:p w:rsidR="00C03B94" w:rsidRPr="0033125D" w:rsidRDefault="00FB2D8B" w:rsidP="00E25A3E">
            <w:pPr>
              <w:rPr>
                <w:rFonts w:ascii="Arial" w:hAnsi="Arial" w:cs="Arial"/>
                <w:bCs/>
                <w:spacing w:val="0"/>
                <w:sz w:val="22"/>
                <w:szCs w:val="22"/>
              </w:rPr>
            </w:pPr>
            <w:r w:rsidRPr="0033125D">
              <w:rPr>
                <w:rFonts w:ascii="Arial" w:hAnsi="Arial" w:cs="Arial"/>
                <w:bCs/>
                <w:spacing w:val="0"/>
                <w:sz w:val="22"/>
                <w:szCs w:val="22"/>
              </w:rPr>
              <w:t xml:space="preserve">Funding for a child with a disability, but without SEN would be subject to medical reports and evidence of Assess, Plan, Do, Review or </w:t>
            </w:r>
            <w:r w:rsidR="00E25A3E">
              <w:rPr>
                <w:rFonts w:ascii="Arial" w:hAnsi="Arial" w:cs="Arial"/>
                <w:bCs/>
                <w:spacing w:val="0"/>
                <w:sz w:val="22"/>
                <w:szCs w:val="22"/>
              </w:rPr>
              <w:t>a Support Plan.</w:t>
            </w:r>
            <w:r w:rsidRPr="0033125D">
              <w:rPr>
                <w:rFonts w:ascii="Arial" w:hAnsi="Arial" w:cs="Arial"/>
                <w:bCs/>
                <w:spacing w:val="0"/>
                <w:sz w:val="22"/>
                <w:szCs w:val="22"/>
              </w:rPr>
              <w:t xml:space="preserve">  </w:t>
            </w:r>
          </w:p>
        </w:tc>
        <w:tc>
          <w:tcPr>
            <w:tcW w:w="2023" w:type="dxa"/>
            <w:vAlign w:val="center"/>
          </w:tcPr>
          <w:p w:rsidR="00C03B94" w:rsidRPr="0033125D" w:rsidRDefault="0008209A" w:rsidP="00743D50">
            <w:pPr>
              <w:jc w:val="center"/>
              <w:rPr>
                <w:rFonts w:ascii="Arial" w:hAnsi="Arial" w:cs="Arial"/>
                <w:bCs/>
                <w:spacing w:val="0"/>
                <w:sz w:val="22"/>
                <w:szCs w:val="22"/>
              </w:rPr>
            </w:pPr>
            <w:r w:rsidRPr="0033125D">
              <w:rPr>
                <w:rFonts w:ascii="Arial" w:hAnsi="Arial" w:cs="Arial"/>
                <w:bCs/>
                <w:spacing w:val="0"/>
                <w:sz w:val="22"/>
                <w:szCs w:val="22"/>
              </w:rPr>
              <w:t>Amount agreed at pan</w:t>
            </w:r>
            <w:r w:rsidR="009C54B0" w:rsidRPr="0033125D">
              <w:rPr>
                <w:rFonts w:ascii="Arial" w:hAnsi="Arial" w:cs="Arial"/>
                <w:bCs/>
                <w:spacing w:val="0"/>
                <w:sz w:val="22"/>
                <w:szCs w:val="22"/>
              </w:rPr>
              <w:t>el</w:t>
            </w:r>
            <w:r w:rsidR="00B2121F">
              <w:rPr>
                <w:rFonts w:ascii="Arial" w:hAnsi="Arial" w:cs="Arial"/>
                <w:bCs/>
                <w:spacing w:val="0"/>
                <w:sz w:val="22"/>
                <w:szCs w:val="22"/>
              </w:rPr>
              <w:t xml:space="preserve"> to meet </w:t>
            </w:r>
            <w:r w:rsidR="003B0DAE" w:rsidRPr="0033125D">
              <w:rPr>
                <w:rFonts w:ascii="Arial" w:hAnsi="Arial" w:cs="Arial"/>
                <w:bCs/>
                <w:spacing w:val="0"/>
                <w:sz w:val="22"/>
                <w:szCs w:val="22"/>
              </w:rPr>
              <w:t>individual needs</w:t>
            </w:r>
          </w:p>
        </w:tc>
      </w:tr>
    </w:tbl>
    <w:p w:rsidR="00B42181" w:rsidRPr="0033125D" w:rsidRDefault="00B42181" w:rsidP="00717518">
      <w:pPr>
        <w:rPr>
          <w:rFonts w:ascii="Arial" w:hAnsi="Arial" w:cs="Arial"/>
          <w:b/>
          <w:bCs/>
          <w:color w:val="FF0000"/>
          <w:spacing w:val="0"/>
          <w:sz w:val="22"/>
          <w:szCs w:val="22"/>
        </w:rPr>
      </w:pPr>
    </w:p>
    <w:p w:rsidR="00D234A0" w:rsidRPr="0033125D" w:rsidRDefault="00D234A0" w:rsidP="0033125D">
      <w:pPr>
        <w:spacing w:after="120"/>
        <w:rPr>
          <w:rFonts w:ascii="Arial" w:hAnsi="Arial" w:cs="Arial"/>
          <w:b/>
          <w:bCs/>
          <w:color w:val="FF0000"/>
          <w:spacing w:val="0"/>
          <w:sz w:val="22"/>
          <w:szCs w:val="22"/>
        </w:rPr>
      </w:pPr>
      <w:r w:rsidRPr="0033125D">
        <w:rPr>
          <w:rFonts w:ascii="Arial" w:hAnsi="Arial" w:cs="Arial"/>
          <w:bCs/>
          <w:spacing w:val="0"/>
          <w:sz w:val="22"/>
          <w:szCs w:val="22"/>
        </w:rPr>
        <w:t xml:space="preserve">A session is defined as a 3 hour </w:t>
      </w:r>
      <w:r w:rsidR="00743D50" w:rsidRPr="0033125D">
        <w:rPr>
          <w:rFonts w:ascii="Arial" w:hAnsi="Arial" w:cs="Arial"/>
          <w:bCs/>
          <w:spacing w:val="0"/>
          <w:sz w:val="22"/>
          <w:szCs w:val="22"/>
        </w:rPr>
        <w:t>period;</w:t>
      </w:r>
      <w:r w:rsidRPr="0033125D">
        <w:rPr>
          <w:rFonts w:ascii="Arial" w:hAnsi="Arial" w:cs="Arial"/>
          <w:bCs/>
          <w:spacing w:val="0"/>
          <w:sz w:val="22"/>
          <w:szCs w:val="22"/>
        </w:rPr>
        <w:t xml:space="preserve"> adjustments may be made for a child accessing stretched hours</w:t>
      </w:r>
      <w:r w:rsidRPr="0033125D">
        <w:rPr>
          <w:rFonts w:ascii="Arial" w:hAnsi="Arial" w:cs="Arial"/>
          <w:b/>
          <w:bCs/>
          <w:spacing w:val="0"/>
          <w:sz w:val="22"/>
          <w:szCs w:val="22"/>
        </w:rPr>
        <w:t>.</w:t>
      </w:r>
    </w:p>
    <w:p w:rsidR="00286D01" w:rsidRDefault="006B3202" w:rsidP="00B0714E">
      <w:pPr>
        <w:rPr>
          <w:rFonts w:ascii="Arial" w:hAnsi="Arial" w:cs="Arial"/>
          <w:bCs/>
          <w:spacing w:val="0"/>
          <w:sz w:val="22"/>
          <w:szCs w:val="22"/>
        </w:rPr>
      </w:pPr>
      <w:r w:rsidRPr="0033125D">
        <w:rPr>
          <w:rFonts w:ascii="Arial" w:hAnsi="Arial" w:cs="Arial"/>
          <w:bCs/>
          <w:spacing w:val="0"/>
          <w:sz w:val="22"/>
          <w:szCs w:val="22"/>
        </w:rPr>
        <w:t>Where a settin</w:t>
      </w:r>
      <w:r w:rsidR="004F1D1D">
        <w:rPr>
          <w:rFonts w:ascii="Arial" w:hAnsi="Arial" w:cs="Arial"/>
          <w:bCs/>
          <w:spacing w:val="0"/>
          <w:sz w:val="22"/>
          <w:szCs w:val="22"/>
        </w:rPr>
        <w:t>g makes multiple applications,</w:t>
      </w:r>
      <w:r w:rsidRPr="0033125D">
        <w:rPr>
          <w:rFonts w:ascii="Arial" w:hAnsi="Arial" w:cs="Arial"/>
          <w:bCs/>
          <w:spacing w:val="0"/>
          <w:sz w:val="22"/>
          <w:szCs w:val="22"/>
        </w:rPr>
        <w:t xml:space="preserve"> a decision ma</w:t>
      </w:r>
      <w:r w:rsidR="003B0DAE" w:rsidRPr="0033125D">
        <w:rPr>
          <w:rFonts w:ascii="Arial" w:hAnsi="Arial" w:cs="Arial"/>
          <w:bCs/>
          <w:spacing w:val="0"/>
          <w:sz w:val="22"/>
          <w:szCs w:val="22"/>
        </w:rPr>
        <w:t>y be made to award one overarching payment.  T</w:t>
      </w:r>
      <w:r w:rsidRPr="0033125D">
        <w:rPr>
          <w:rFonts w:ascii="Arial" w:hAnsi="Arial" w:cs="Arial"/>
          <w:bCs/>
          <w:spacing w:val="0"/>
          <w:sz w:val="22"/>
          <w:szCs w:val="22"/>
        </w:rPr>
        <w:t xml:space="preserve">he expectation </w:t>
      </w:r>
      <w:r w:rsidR="003B0DAE" w:rsidRPr="0033125D">
        <w:rPr>
          <w:rFonts w:ascii="Arial" w:hAnsi="Arial" w:cs="Arial"/>
          <w:bCs/>
          <w:spacing w:val="0"/>
          <w:sz w:val="22"/>
          <w:szCs w:val="22"/>
        </w:rPr>
        <w:t xml:space="preserve">would be </w:t>
      </w:r>
      <w:r w:rsidRPr="0033125D">
        <w:rPr>
          <w:rFonts w:ascii="Arial" w:hAnsi="Arial" w:cs="Arial"/>
          <w:bCs/>
          <w:spacing w:val="0"/>
          <w:sz w:val="22"/>
          <w:szCs w:val="22"/>
        </w:rPr>
        <w:t>that the setti</w:t>
      </w:r>
      <w:r w:rsidR="003B0DAE" w:rsidRPr="0033125D">
        <w:rPr>
          <w:rFonts w:ascii="Arial" w:hAnsi="Arial" w:cs="Arial"/>
          <w:bCs/>
          <w:spacing w:val="0"/>
          <w:sz w:val="22"/>
          <w:szCs w:val="22"/>
        </w:rPr>
        <w:t xml:space="preserve">ng manages this payment to support the range of needs for all identified children. </w:t>
      </w:r>
    </w:p>
    <w:p w:rsidR="00063FBD" w:rsidRDefault="004965B6" w:rsidP="0097067F">
      <w:pPr>
        <w:spacing w:after="120"/>
        <w:ind w:left="425"/>
        <w:rPr>
          <w:rFonts w:ascii="Arial" w:hAnsi="Arial" w:cs="Arial"/>
          <w:b/>
          <w:spacing w:val="0"/>
          <w:sz w:val="22"/>
          <w:szCs w:val="22"/>
        </w:rPr>
      </w:pPr>
      <w:r w:rsidRPr="0097067F">
        <w:rPr>
          <w:rFonts w:ascii="Arial" w:hAnsi="Arial" w:cs="Arial"/>
          <w:b/>
          <w:spacing w:val="0"/>
          <w:sz w:val="22"/>
          <w:szCs w:val="22"/>
        </w:rPr>
        <w:t>How to apply for funding</w:t>
      </w:r>
    </w:p>
    <w:p w:rsidR="004965B6" w:rsidRDefault="00063FBD" w:rsidP="00012813">
      <w:pPr>
        <w:ind w:left="426"/>
        <w:rPr>
          <w:rFonts w:ascii="Arial" w:hAnsi="Arial" w:cs="Arial"/>
          <w:bCs/>
          <w:spacing w:val="0"/>
          <w:sz w:val="22"/>
          <w:szCs w:val="22"/>
        </w:rPr>
      </w:pPr>
      <w:r w:rsidRPr="0033125D">
        <w:rPr>
          <w:rFonts w:ascii="Arial" w:hAnsi="Arial" w:cs="Arial"/>
          <w:bCs/>
          <w:spacing w:val="0"/>
          <w:sz w:val="22"/>
          <w:szCs w:val="22"/>
        </w:rPr>
        <w:t xml:space="preserve">Having worked with </w:t>
      </w:r>
      <w:r w:rsidR="00844525" w:rsidRPr="0033125D">
        <w:rPr>
          <w:rFonts w:ascii="Arial" w:hAnsi="Arial" w:cs="Arial"/>
          <w:bCs/>
          <w:spacing w:val="0"/>
          <w:sz w:val="22"/>
          <w:szCs w:val="22"/>
        </w:rPr>
        <w:t>the key worker,</w:t>
      </w:r>
      <w:r w:rsidR="0008209A" w:rsidRPr="0033125D">
        <w:rPr>
          <w:rFonts w:ascii="Arial" w:hAnsi="Arial" w:cs="Arial"/>
          <w:bCs/>
          <w:spacing w:val="0"/>
          <w:sz w:val="22"/>
          <w:szCs w:val="22"/>
        </w:rPr>
        <w:t xml:space="preserve"> the staff team</w:t>
      </w:r>
      <w:r w:rsidR="00844525" w:rsidRPr="0033125D">
        <w:rPr>
          <w:rFonts w:ascii="Arial" w:hAnsi="Arial" w:cs="Arial"/>
          <w:bCs/>
          <w:spacing w:val="0"/>
          <w:sz w:val="22"/>
          <w:szCs w:val="22"/>
        </w:rPr>
        <w:t xml:space="preserve"> and parents</w:t>
      </w:r>
      <w:r w:rsidRPr="0033125D">
        <w:rPr>
          <w:rFonts w:ascii="Arial" w:hAnsi="Arial" w:cs="Arial"/>
          <w:bCs/>
          <w:spacing w:val="0"/>
          <w:sz w:val="22"/>
          <w:szCs w:val="22"/>
        </w:rPr>
        <w:t xml:space="preserve"> to</w:t>
      </w:r>
      <w:r w:rsidRPr="0033125D">
        <w:rPr>
          <w:rFonts w:ascii="Arial" w:hAnsi="Arial" w:cs="Arial"/>
          <w:b/>
          <w:bCs/>
          <w:spacing w:val="0"/>
          <w:sz w:val="22"/>
          <w:szCs w:val="22"/>
        </w:rPr>
        <w:t xml:space="preserve"> review the child’s responses to interventions and evidence, </w:t>
      </w:r>
      <w:r w:rsidRPr="0033125D">
        <w:rPr>
          <w:rFonts w:ascii="Arial" w:hAnsi="Arial" w:cs="Arial"/>
          <w:bCs/>
          <w:spacing w:val="0"/>
          <w:sz w:val="22"/>
          <w:szCs w:val="22"/>
        </w:rPr>
        <w:t xml:space="preserve">the SENCO may seek advice and support from </w:t>
      </w:r>
      <w:r w:rsidR="00844525" w:rsidRPr="0033125D">
        <w:rPr>
          <w:rFonts w:ascii="Arial" w:hAnsi="Arial" w:cs="Arial"/>
          <w:bCs/>
          <w:spacing w:val="0"/>
          <w:sz w:val="22"/>
          <w:szCs w:val="22"/>
        </w:rPr>
        <w:t>the Area SENC</w:t>
      </w:r>
      <w:r w:rsidR="00F25AEE">
        <w:rPr>
          <w:rFonts w:ascii="Arial" w:hAnsi="Arial" w:cs="Arial"/>
          <w:bCs/>
          <w:spacing w:val="0"/>
          <w:sz w:val="22"/>
          <w:szCs w:val="22"/>
        </w:rPr>
        <w:t>o</w:t>
      </w:r>
      <w:r w:rsidR="00844525" w:rsidRPr="0033125D">
        <w:rPr>
          <w:rFonts w:ascii="Arial" w:hAnsi="Arial" w:cs="Arial"/>
          <w:bCs/>
          <w:spacing w:val="0"/>
          <w:sz w:val="22"/>
          <w:szCs w:val="22"/>
        </w:rPr>
        <w:t xml:space="preserve"> </w:t>
      </w:r>
      <w:r w:rsidRPr="0033125D">
        <w:rPr>
          <w:rFonts w:ascii="Arial" w:hAnsi="Arial" w:cs="Arial"/>
          <w:bCs/>
          <w:spacing w:val="0"/>
          <w:sz w:val="22"/>
          <w:szCs w:val="22"/>
        </w:rPr>
        <w:t>and attend a</w:t>
      </w:r>
      <w:r w:rsidR="00F25AEE">
        <w:rPr>
          <w:rFonts w:ascii="Arial" w:hAnsi="Arial" w:cs="Arial"/>
          <w:bCs/>
          <w:spacing w:val="0"/>
          <w:sz w:val="22"/>
          <w:szCs w:val="22"/>
        </w:rPr>
        <w:t xml:space="preserve"> SENCo</w:t>
      </w:r>
      <w:r w:rsidR="00EE10D0" w:rsidRPr="0033125D">
        <w:rPr>
          <w:rFonts w:ascii="Arial" w:hAnsi="Arial" w:cs="Arial"/>
          <w:bCs/>
          <w:spacing w:val="0"/>
          <w:sz w:val="22"/>
          <w:szCs w:val="22"/>
        </w:rPr>
        <w:t xml:space="preserve"> Advice Session</w:t>
      </w:r>
      <w:r w:rsidR="00652538" w:rsidRPr="0033125D">
        <w:rPr>
          <w:rFonts w:ascii="Arial" w:hAnsi="Arial" w:cs="Arial"/>
          <w:bCs/>
          <w:spacing w:val="0"/>
          <w:sz w:val="22"/>
          <w:szCs w:val="22"/>
        </w:rPr>
        <w:t xml:space="preserve">. </w:t>
      </w:r>
      <w:r w:rsidR="00012813">
        <w:rPr>
          <w:rFonts w:ascii="Arial" w:hAnsi="Arial" w:cs="Arial"/>
          <w:bCs/>
          <w:spacing w:val="0"/>
          <w:sz w:val="22"/>
          <w:szCs w:val="22"/>
        </w:rPr>
        <w:t>If there is evidence of need for additional funding, you can apply by following these steps:</w:t>
      </w:r>
    </w:p>
    <w:p w:rsidR="004965B6" w:rsidRDefault="004965B6" w:rsidP="00BC0A38">
      <w:pPr>
        <w:rPr>
          <w:rFonts w:ascii="Arial" w:hAnsi="Arial" w:cs="Arial"/>
          <w:bCs/>
          <w:spacing w:val="0"/>
          <w:sz w:val="22"/>
          <w:szCs w:val="22"/>
        </w:rPr>
      </w:pPr>
    </w:p>
    <w:p w:rsidR="008367BD" w:rsidRPr="008367BD" w:rsidRDefault="00012813" w:rsidP="008367BD">
      <w:pPr>
        <w:pStyle w:val="ListParagraph"/>
        <w:numPr>
          <w:ilvl w:val="0"/>
          <w:numId w:val="12"/>
        </w:numPr>
        <w:rPr>
          <w:rFonts w:ascii="Arial" w:hAnsi="Arial" w:cs="Arial"/>
          <w:bCs/>
          <w:spacing w:val="0"/>
          <w:sz w:val="22"/>
          <w:szCs w:val="22"/>
        </w:rPr>
      </w:pPr>
      <w:r>
        <w:rPr>
          <w:rFonts w:ascii="Arial" w:hAnsi="Arial" w:cs="Arial"/>
          <w:bCs/>
          <w:spacing w:val="0"/>
          <w:sz w:val="22"/>
          <w:szCs w:val="22"/>
        </w:rPr>
        <w:t>C</w:t>
      </w:r>
      <w:r w:rsidR="00463952">
        <w:rPr>
          <w:rFonts w:ascii="Arial" w:hAnsi="Arial" w:cs="Arial"/>
          <w:bCs/>
          <w:spacing w:val="0"/>
          <w:sz w:val="22"/>
          <w:szCs w:val="22"/>
        </w:rPr>
        <w:t xml:space="preserve">omplete </w:t>
      </w:r>
      <w:r w:rsidR="004965B6" w:rsidRPr="008367BD">
        <w:rPr>
          <w:rFonts w:ascii="Arial" w:hAnsi="Arial" w:cs="Arial"/>
          <w:bCs/>
          <w:spacing w:val="0"/>
          <w:sz w:val="22"/>
          <w:szCs w:val="22"/>
        </w:rPr>
        <w:t>Form ‘A</w:t>
      </w:r>
      <w:r>
        <w:rPr>
          <w:rFonts w:ascii="Arial" w:hAnsi="Arial" w:cs="Arial"/>
          <w:bCs/>
          <w:spacing w:val="0"/>
          <w:sz w:val="22"/>
          <w:szCs w:val="22"/>
        </w:rPr>
        <w:t>’ – Request for Additional SEND Funding</w:t>
      </w:r>
      <w:r w:rsidR="00B0714E">
        <w:rPr>
          <w:rFonts w:ascii="Arial" w:hAnsi="Arial" w:cs="Arial"/>
          <w:bCs/>
          <w:spacing w:val="0"/>
          <w:sz w:val="22"/>
          <w:szCs w:val="22"/>
        </w:rPr>
        <w:t>.</w:t>
      </w:r>
    </w:p>
    <w:p w:rsidR="008367BD" w:rsidRDefault="008367BD" w:rsidP="00BC0A38">
      <w:pPr>
        <w:rPr>
          <w:rFonts w:ascii="Arial" w:hAnsi="Arial" w:cs="Arial"/>
          <w:bCs/>
          <w:spacing w:val="0"/>
          <w:sz w:val="22"/>
          <w:szCs w:val="22"/>
        </w:rPr>
      </w:pPr>
    </w:p>
    <w:p w:rsidR="004965B6" w:rsidRDefault="008367BD" w:rsidP="008367BD">
      <w:pPr>
        <w:pStyle w:val="ListParagraph"/>
        <w:numPr>
          <w:ilvl w:val="0"/>
          <w:numId w:val="12"/>
        </w:numPr>
        <w:rPr>
          <w:rFonts w:ascii="Arial" w:hAnsi="Arial" w:cs="Arial"/>
          <w:bCs/>
          <w:spacing w:val="0"/>
          <w:sz w:val="22"/>
          <w:szCs w:val="22"/>
        </w:rPr>
      </w:pPr>
      <w:r w:rsidRPr="008367BD">
        <w:rPr>
          <w:rFonts w:ascii="Arial" w:hAnsi="Arial" w:cs="Arial"/>
          <w:bCs/>
          <w:spacing w:val="0"/>
          <w:sz w:val="22"/>
          <w:szCs w:val="22"/>
        </w:rPr>
        <w:t xml:space="preserve">The following </w:t>
      </w:r>
      <w:r w:rsidR="004965B6" w:rsidRPr="008367BD">
        <w:rPr>
          <w:rFonts w:ascii="Arial" w:hAnsi="Arial" w:cs="Arial"/>
          <w:bCs/>
          <w:spacing w:val="0"/>
          <w:sz w:val="22"/>
          <w:szCs w:val="22"/>
        </w:rPr>
        <w:t>supporting documentation</w:t>
      </w:r>
      <w:r w:rsidRPr="008367BD">
        <w:rPr>
          <w:rFonts w:ascii="Arial" w:hAnsi="Arial" w:cs="Arial"/>
          <w:bCs/>
          <w:spacing w:val="0"/>
          <w:sz w:val="22"/>
          <w:szCs w:val="22"/>
        </w:rPr>
        <w:t xml:space="preserve"> MUST be submitted with your application:</w:t>
      </w:r>
    </w:p>
    <w:p w:rsidR="008367BD" w:rsidRPr="008367BD" w:rsidRDefault="008367BD" w:rsidP="008367BD">
      <w:pPr>
        <w:rPr>
          <w:rFonts w:ascii="Arial" w:hAnsi="Arial" w:cs="Arial"/>
          <w:bCs/>
          <w:spacing w:val="0"/>
          <w:sz w:val="22"/>
          <w:szCs w:val="22"/>
        </w:rPr>
      </w:pPr>
    </w:p>
    <w:tbl>
      <w:tblPr>
        <w:tblStyle w:val="TableGrid"/>
        <w:tblW w:w="0" w:type="auto"/>
        <w:tblInd w:w="959" w:type="dxa"/>
        <w:tblLook w:val="04A0" w:firstRow="1" w:lastRow="0" w:firstColumn="1" w:lastColumn="0" w:noHBand="0" w:noVBand="1"/>
      </w:tblPr>
      <w:tblGrid>
        <w:gridCol w:w="1134"/>
        <w:gridCol w:w="8221"/>
      </w:tblGrid>
      <w:tr w:rsidR="008367BD" w:rsidTr="008367BD">
        <w:tc>
          <w:tcPr>
            <w:tcW w:w="1134" w:type="dxa"/>
          </w:tcPr>
          <w:p w:rsidR="008367BD" w:rsidRPr="008367BD" w:rsidRDefault="008367BD" w:rsidP="00297F25">
            <w:pPr>
              <w:rPr>
                <w:rFonts w:ascii="Arial" w:hAnsi="Arial" w:cs="Arial"/>
                <w:b/>
                <w:bCs/>
                <w:spacing w:val="0"/>
                <w:sz w:val="22"/>
                <w:szCs w:val="22"/>
              </w:rPr>
            </w:pPr>
            <w:r w:rsidRPr="008367BD">
              <w:rPr>
                <w:rFonts w:ascii="Arial" w:hAnsi="Arial" w:cs="Arial"/>
                <w:b/>
                <w:bCs/>
                <w:spacing w:val="0"/>
                <w:sz w:val="22"/>
                <w:szCs w:val="22"/>
              </w:rPr>
              <w:t>Either:</w:t>
            </w:r>
          </w:p>
          <w:p w:rsidR="008367BD" w:rsidRPr="008367BD" w:rsidRDefault="008367BD" w:rsidP="008367BD">
            <w:pPr>
              <w:rPr>
                <w:rFonts w:ascii="Arial" w:hAnsi="Arial" w:cs="Arial"/>
                <w:bCs/>
                <w:spacing w:val="0"/>
                <w:sz w:val="22"/>
                <w:szCs w:val="22"/>
              </w:rPr>
            </w:pPr>
          </w:p>
        </w:tc>
        <w:tc>
          <w:tcPr>
            <w:tcW w:w="8221" w:type="dxa"/>
          </w:tcPr>
          <w:p w:rsidR="00C6027E" w:rsidRPr="00C6027E" w:rsidRDefault="008367BD" w:rsidP="00C6027E">
            <w:pPr>
              <w:rPr>
                <w:rFonts w:ascii="Arial" w:hAnsi="Arial" w:cs="Arial"/>
                <w:bCs/>
                <w:spacing w:val="0"/>
                <w:sz w:val="22"/>
                <w:szCs w:val="22"/>
              </w:rPr>
            </w:pPr>
            <w:r w:rsidRPr="008367BD">
              <w:rPr>
                <w:rFonts w:ascii="Arial" w:hAnsi="Arial" w:cs="Arial"/>
                <w:bCs/>
                <w:spacing w:val="0"/>
                <w:sz w:val="22"/>
                <w:szCs w:val="22"/>
                <w:u w:val="single"/>
              </w:rPr>
              <w:t>All</w:t>
            </w:r>
            <w:r w:rsidRPr="008367BD">
              <w:rPr>
                <w:rFonts w:ascii="Arial" w:hAnsi="Arial" w:cs="Arial"/>
                <w:bCs/>
                <w:spacing w:val="0"/>
                <w:sz w:val="22"/>
                <w:szCs w:val="22"/>
              </w:rPr>
              <w:t xml:space="preserve"> of the following:</w:t>
            </w:r>
          </w:p>
          <w:p w:rsidR="00C6027E" w:rsidRPr="00C6027E" w:rsidRDefault="00C6027E" w:rsidP="00C6027E">
            <w:pPr>
              <w:pStyle w:val="ListParagraph"/>
              <w:numPr>
                <w:ilvl w:val="0"/>
                <w:numId w:val="10"/>
              </w:numPr>
              <w:rPr>
                <w:rFonts w:ascii="Arial" w:hAnsi="Arial" w:cs="Arial"/>
                <w:bCs/>
                <w:spacing w:val="0"/>
                <w:sz w:val="22"/>
                <w:szCs w:val="22"/>
              </w:rPr>
            </w:pPr>
            <w:r w:rsidRPr="00C6027E">
              <w:rPr>
                <w:rFonts w:ascii="Arial" w:hAnsi="Arial" w:cs="Arial"/>
                <w:bCs/>
                <w:spacing w:val="0"/>
                <w:sz w:val="22"/>
                <w:szCs w:val="22"/>
              </w:rPr>
              <w:t xml:space="preserve">Person </w:t>
            </w:r>
            <w:proofErr w:type="spellStart"/>
            <w:r w:rsidRPr="00C6027E">
              <w:rPr>
                <w:rFonts w:ascii="Arial" w:hAnsi="Arial" w:cs="Arial"/>
                <w:bCs/>
                <w:spacing w:val="0"/>
                <w:sz w:val="22"/>
                <w:szCs w:val="22"/>
              </w:rPr>
              <w:t>Centred</w:t>
            </w:r>
            <w:proofErr w:type="spellEnd"/>
            <w:r w:rsidRPr="00C6027E">
              <w:rPr>
                <w:rFonts w:ascii="Arial" w:hAnsi="Arial" w:cs="Arial"/>
                <w:bCs/>
                <w:spacing w:val="0"/>
                <w:sz w:val="22"/>
                <w:szCs w:val="22"/>
              </w:rPr>
              <w:t xml:space="preserve"> Review / 4+1 review (current and previous reviews)</w:t>
            </w:r>
          </w:p>
          <w:p w:rsidR="008367BD" w:rsidRDefault="00C6027E" w:rsidP="00C6027E">
            <w:pPr>
              <w:pStyle w:val="ListParagraph"/>
              <w:numPr>
                <w:ilvl w:val="0"/>
                <w:numId w:val="10"/>
              </w:numPr>
              <w:rPr>
                <w:rFonts w:ascii="Arial" w:hAnsi="Arial" w:cs="Arial"/>
                <w:bCs/>
                <w:spacing w:val="0"/>
                <w:sz w:val="22"/>
                <w:szCs w:val="22"/>
              </w:rPr>
            </w:pPr>
            <w:r w:rsidRPr="00C6027E">
              <w:rPr>
                <w:rFonts w:ascii="Arial" w:hAnsi="Arial" w:cs="Arial"/>
                <w:bCs/>
                <w:spacing w:val="0"/>
                <w:sz w:val="22"/>
                <w:szCs w:val="22"/>
              </w:rPr>
              <w:t>Individual Plans (current and previous plans)</w:t>
            </w:r>
          </w:p>
          <w:p w:rsidR="00ED55A6" w:rsidRDefault="00ED55A6" w:rsidP="00ED55A6">
            <w:pPr>
              <w:rPr>
                <w:rFonts w:ascii="Arial" w:hAnsi="Arial" w:cs="Arial"/>
                <w:bCs/>
                <w:spacing w:val="0"/>
                <w:sz w:val="22"/>
                <w:szCs w:val="22"/>
              </w:rPr>
            </w:pPr>
          </w:p>
          <w:bookmarkStart w:id="0" w:name="_MON_1586785954"/>
          <w:bookmarkEnd w:id="0"/>
          <w:p w:rsidR="00ED55A6" w:rsidRPr="00ED55A6" w:rsidRDefault="00ED55A6" w:rsidP="00ED55A6">
            <w:pPr>
              <w:rPr>
                <w:rFonts w:ascii="Arial" w:hAnsi="Arial" w:cs="Arial"/>
                <w:bCs/>
                <w:spacing w:val="0"/>
                <w:sz w:val="22"/>
                <w:szCs w:val="22"/>
              </w:rPr>
            </w:pPr>
            <w:r>
              <w:rPr>
                <w:rFonts w:ascii="Arial" w:hAnsi="Arial" w:cs="Arial"/>
                <w:bCs/>
                <w:spacing w:val="0"/>
                <w:sz w:val="22"/>
                <w:szCs w:val="22"/>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8" ShapeID="_x0000_i1025" DrawAspect="Icon" ObjectID="_1603198639" r:id="rId10">
                  <o:FieldCodes>\s</o:FieldCodes>
                </o:OLEObject>
              </w:object>
            </w:r>
            <w:bookmarkStart w:id="1" w:name="_MON_1586786020"/>
            <w:bookmarkEnd w:id="1"/>
            <w:r>
              <w:rPr>
                <w:rFonts w:ascii="Arial" w:hAnsi="Arial" w:cs="Arial"/>
                <w:bCs/>
                <w:spacing w:val="0"/>
                <w:sz w:val="22"/>
                <w:szCs w:val="22"/>
              </w:rPr>
              <w:object w:dxaOrig="1531" w:dyaOrig="990">
                <v:shape id="_x0000_i1026" type="#_x0000_t75" style="width:76.5pt;height:49.5pt" o:ole="">
                  <v:imagedata r:id="rId11" o:title=""/>
                </v:shape>
                <o:OLEObject Type="Embed" ProgID="Word.Document.12" ShapeID="_x0000_i1026" DrawAspect="Icon" ObjectID="_1603198640" r:id="rId12">
                  <o:FieldCodes>\s</o:FieldCodes>
                </o:OLEObject>
              </w:object>
            </w:r>
            <w:bookmarkStart w:id="2" w:name="_MON_1586786105"/>
            <w:bookmarkEnd w:id="2"/>
            <w:r>
              <w:rPr>
                <w:rFonts w:ascii="Arial" w:hAnsi="Arial" w:cs="Arial"/>
                <w:bCs/>
                <w:spacing w:val="0"/>
                <w:sz w:val="22"/>
                <w:szCs w:val="22"/>
              </w:rPr>
              <w:object w:dxaOrig="1531" w:dyaOrig="990">
                <v:shape id="_x0000_i1027" type="#_x0000_t75" style="width:76.5pt;height:49.5pt" o:ole="">
                  <v:imagedata r:id="rId13" o:title=""/>
                </v:shape>
                <o:OLEObject Type="Embed" ProgID="Word.Document.12" ShapeID="_x0000_i1027" DrawAspect="Icon" ObjectID="_1603198641" r:id="rId14">
                  <o:FieldCodes>\s</o:FieldCodes>
                </o:OLEObject>
              </w:object>
            </w:r>
          </w:p>
        </w:tc>
      </w:tr>
      <w:tr w:rsidR="008367BD" w:rsidTr="008367BD">
        <w:tc>
          <w:tcPr>
            <w:tcW w:w="1134" w:type="dxa"/>
          </w:tcPr>
          <w:p w:rsidR="008367BD" w:rsidRPr="003E70AE" w:rsidRDefault="008367BD" w:rsidP="00297F25">
            <w:pPr>
              <w:rPr>
                <w:rFonts w:ascii="Arial" w:hAnsi="Arial" w:cs="Arial"/>
                <w:b/>
                <w:bCs/>
                <w:spacing w:val="0"/>
                <w:sz w:val="22"/>
                <w:szCs w:val="22"/>
              </w:rPr>
            </w:pPr>
            <w:r w:rsidRPr="008367BD">
              <w:rPr>
                <w:rFonts w:ascii="Arial" w:hAnsi="Arial" w:cs="Arial"/>
                <w:b/>
                <w:bCs/>
                <w:spacing w:val="0"/>
                <w:sz w:val="22"/>
                <w:szCs w:val="22"/>
              </w:rPr>
              <w:t xml:space="preserve">Or: </w:t>
            </w:r>
          </w:p>
        </w:tc>
        <w:tc>
          <w:tcPr>
            <w:tcW w:w="8221" w:type="dxa"/>
          </w:tcPr>
          <w:p w:rsidR="008367BD" w:rsidRDefault="008367BD" w:rsidP="003E70AE">
            <w:pPr>
              <w:pStyle w:val="ListParagraph"/>
              <w:numPr>
                <w:ilvl w:val="0"/>
                <w:numId w:val="11"/>
              </w:numPr>
              <w:rPr>
                <w:rFonts w:ascii="Arial" w:hAnsi="Arial" w:cs="Arial"/>
                <w:bCs/>
                <w:spacing w:val="0"/>
                <w:sz w:val="22"/>
                <w:szCs w:val="22"/>
              </w:rPr>
            </w:pPr>
            <w:r>
              <w:rPr>
                <w:rFonts w:ascii="Arial" w:hAnsi="Arial" w:cs="Arial"/>
                <w:bCs/>
                <w:spacing w:val="0"/>
                <w:sz w:val="22"/>
                <w:szCs w:val="22"/>
              </w:rPr>
              <w:t>SEN Support Plan</w:t>
            </w:r>
            <w:r w:rsidR="0097067F">
              <w:rPr>
                <w:rFonts w:ascii="Arial" w:hAnsi="Arial" w:cs="Arial"/>
                <w:bCs/>
                <w:spacing w:val="0"/>
                <w:sz w:val="22"/>
                <w:szCs w:val="22"/>
              </w:rPr>
              <w:t xml:space="preserve"> </w:t>
            </w:r>
          </w:p>
          <w:bookmarkStart w:id="3" w:name="_MON_1586786738"/>
          <w:bookmarkEnd w:id="3"/>
          <w:p w:rsidR="0097067F" w:rsidRPr="0097067F" w:rsidRDefault="0097067F" w:rsidP="0097067F">
            <w:pPr>
              <w:pStyle w:val="ListParagraph"/>
              <w:rPr>
                <w:rFonts w:ascii="Arial" w:hAnsi="Arial" w:cs="Arial"/>
                <w:bCs/>
                <w:spacing w:val="0"/>
                <w:sz w:val="22"/>
                <w:szCs w:val="22"/>
              </w:rPr>
            </w:pPr>
            <w:r>
              <w:rPr>
                <w:rFonts w:ascii="Arial" w:hAnsi="Arial" w:cs="Arial"/>
                <w:bCs/>
                <w:spacing w:val="0"/>
                <w:sz w:val="22"/>
                <w:szCs w:val="22"/>
              </w:rPr>
              <w:object w:dxaOrig="1531" w:dyaOrig="990">
                <v:shape id="_x0000_i1028" type="#_x0000_t75" style="width:76.5pt;height:49.5pt" o:ole="">
                  <v:imagedata r:id="rId15" o:title=""/>
                </v:shape>
                <o:OLEObject Type="Embed" ProgID="Word.Document.12" ShapeID="_x0000_i1028" DrawAspect="Icon" ObjectID="_1603198642" r:id="rId16">
                  <o:FieldCodes>\s</o:FieldCodes>
                </o:OLEObject>
              </w:object>
            </w:r>
          </w:p>
        </w:tc>
      </w:tr>
    </w:tbl>
    <w:p w:rsidR="008367BD" w:rsidRPr="008367BD" w:rsidRDefault="008367BD" w:rsidP="008367BD">
      <w:pPr>
        <w:pStyle w:val="ListParagraph"/>
        <w:rPr>
          <w:rFonts w:ascii="Arial" w:hAnsi="Arial" w:cs="Arial"/>
          <w:bCs/>
          <w:spacing w:val="0"/>
          <w:sz w:val="22"/>
          <w:szCs w:val="22"/>
        </w:rPr>
      </w:pPr>
    </w:p>
    <w:p w:rsidR="008367BD" w:rsidRPr="00463952" w:rsidRDefault="00463952" w:rsidP="008367BD">
      <w:pPr>
        <w:pStyle w:val="ListParagraph"/>
        <w:numPr>
          <w:ilvl w:val="0"/>
          <w:numId w:val="12"/>
        </w:numPr>
        <w:rPr>
          <w:rFonts w:ascii="Arial" w:hAnsi="Arial" w:cs="Arial"/>
          <w:bCs/>
          <w:spacing w:val="0"/>
          <w:sz w:val="22"/>
          <w:szCs w:val="22"/>
        </w:rPr>
      </w:pPr>
      <w:r>
        <w:rPr>
          <w:rFonts w:ascii="Arial" w:hAnsi="Arial" w:cs="Arial"/>
          <w:bCs/>
          <w:spacing w:val="0"/>
          <w:sz w:val="22"/>
          <w:szCs w:val="22"/>
        </w:rPr>
        <w:t xml:space="preserve">Before submission you must get the child’s </w:t>
      </w:r>
      <w:r w:rsidRPr="00463952">
        <w:rPr>
          <w:rFonts w:ascii="Arial" w:hAnsi="Arial" w:cs="Arial"/>
          <w:bCs/>
          <w:spacing w:val="0"/>
          <w:sz w:val="22"/>
          <w:szCs w:val="22"/>
        </w:rPr>
        <w:t>parent/carer</w:t>
      </w:r>
      <w:r w:rsidR="008367BD" w:rsidRPr="00463952">
        <w:rPr>
          <w:rFonts w:ascii="Arial" w:hAnsi="Arial" w:cs="Arial"/>
          <w:bCs/>
          <w:spacing w:val="0"/>
          <w:sz w:val="22"/>
          <w:szCs w:val="22"/>
        </w:rPr>
        <w:t xml:space="preserve"> to read and sign to agree to the request.  </w:t>
      </w:r>
    </w:p>
    <w:p w:rsidR="00463952" w:rsidRDefault="00463952" w:rsidP="00463952">
      <w:pPr>
        <w:rPr>
          <w:rFonts w:ascii="Arial" w:hAnsi="Arial" w:cs="Arial"/>
          <w:bCs/>
          <w:spacing w:val="0"/>
          <w:sz w:val="22"/>
          <w:szCs w:val="22"/>
        </w:rPr>
      </w:pPr>
    </w:p>
    <w:p w:rsidR="00B0714E" w:rsidRPr="00B0714E" w:rsidRDefault="00463952" w:rsidP="00B0714E">
      <w:pPr>
        <w:pStyle w:val="ListParagraph"/>
        <w:numPr>
          <w:ilvl w:val="0"/>
          <w:numId w:val="12"/>
        </w:numPr>
        <w:rPr>
          <w:rFonts w:ascii="Arial" w:hAnsi="Arial" w:cs="Arial"/>
          <w:sz w:val="22"/>
          <w:szCs w:val="22"/>
        </w:rPr>
      </w:pPr>
      <w:r w:rsidRPr="00B0714E">
        <w:rPr>
          <w:rFonts w:ascii="Arial" w:hAnsi="Arial" w:cs="Arial"/>
          <w:bCs/>
          <w:spacing w:val="0"/>
          <w:sz w:val="22"/>
          <w:szCs w:val="22"/>
        </w:rPr>
        <w:t>Deliver your application pack</w:t>
      </w:r>
      <w:r w:rsidRPr="00B0714E">
        <w:rPr>
          <w:rFonts w:ascii="Arial" w:hAnsi="Arial" w:cs="Arial"/>
          <w:sz w:val="22"/>
          <w:szCs w:val="22"/>
        </w:rPr>
        <w:t xml:space="preserve"> </w:t>
      </w:r>
      <w:r w:rsidR="00012813" w:rsidRPr="00B0714E">
        <w:rPr>
          <w:rFonts w:ascii="Arial" w:hAnsi="Arial" w:cs="Arial"/>
          <w:sz w:val="22"/>
          <w:szCs w:val="22"/>
        </w:rPr>
        <w:t xml:space="preserve">by 1pm on the published deadline date </w:t>
      </w:r>
      <w:r w:rsidR="00B0714E" w:rsidRPr="00B0714E">
        <w:rPr>
          <w:rFonts w:ascii="Arial" w:hAnsi="Arial" w:cs="Arial"/>
          <w:b/>
          <w:sz w:val="22"/>
          <w:szCs w:val="22"/>
        </w:rPr>
        <w:t>via the Rochdale Road Reception</w:t>
      </w:r>
      <w:r w:rsidR="00B0714E">
        <w:rPr>
          <w:rFonts w:ascii="Arial" w:hAnsi="Arial" w:cs="Arial"/>
          <w:sz w:val="22"/>
          <w:szCs w:val="22"/>
        </w:rPr>
        <w:t xml:space="preserve"> to:</w:t>
      </w:r>
    </w:p>
    <w:p w:rsidR="00B0714E" w:rsidRDefault="004D101F" w:rsidP="00B0714E">
      <w:pPr>
        <w:ind w:left="709"/>
        <w:rPr>
          <w:rFonts w:ascii="Arial" w:hAnsi="Arial" w:cs="Arial"/>
          <w:bCs/>
          <w:spacing w:val="0"/>
          <w:sz w:val="22"/>
          <w:szCs w:val="22"/>
        </w:rPr>
      </w:pPr>
      <w:r>
        <w:rPr>
          <w:rFonts w:ascii="Arial" w:hAnsi="Arial" w:cs="Arial"/>
          <w:bCs/>
          <w:spacing w:val="0"/>
          <w:sz w:val="22"/>
          <w:szCs w:val="22"/>
        </w:rPr>
        <w:t xml:space="preserve">The </w:t>
      </w:r>
      <w:r w:rsidR="00B0714E" w:rsidRPr="00B0714E">
        <w:rPr>
          <w:rFonts w:ascii="Arial" w:hAnsi="Arial" w:cs="Arial"/>
          <w:bCs/>
          <w:spacing w:val="0"/>
          <w:sz w:val="22"/>
          <w:szCs w:val="22"/>
        </w:rPr>
        <w:t xml:space="preserve">Free Entitlement Team, </w:t>
      </w:r>
    </w:p>
    <w:p w:rsidR="00B0714E" w:rsidRDefault="00B0714E" w:rsidP="00B0714E">
      <w:pPr>
        <w:ind w:left="709"/>
        <w:rPr>
          <w:rFonts w:ascii="Arial" w:hAnsi="Arial" w:cs="Arial"/>
          <w:bCs/>
          <w:spacing w:val="0"/>
          <w:sz w:val="22"/>
          <w:szCs w:val="22"/>
        </w:rPr>
      </w:pPr>
      <w:r w:rsidRPr="00B0714E">
        <w:rPr>
          <w:rFonts w:ascii="Arial" w:hAnsi="Arial" w:cs="Arial"/>
          <w:bCs/>
          <w:spacing w:val="0"/>
          <w:sz w:val="22"/>
          <w:szCs w:val="22"/>
        </w:rPr>
        <w:t xml:space="preserve">Level 4 Civic Centre, </w:t>
      </w:r>
    </w:p>
    <w:p w:rsidR="00FD1C59" w:rsidRDefault="00B0714E" w:rsidP="00B0714E">
      <w:pPr>
        <w:ind w:left="709"/>
        <w:rPr>
          <w:rFonts w:ascii="Arial" w:hAnsi="Arial" w:cs="Arial"/>
          <w:bCs/>
          <w:spacing w:val="0"/>
          <w:sz w:val="22"/>
          <w:szCs w:val="22"/>
        </w:rPr>
      </w:pPr>
      <w:r w:rsidRPr="00B0714E">
        <w:rPr>
          <w:rFonts w:ascii="Arial" w:hAnsi="Arial" w:cs="Arial"/>
          <w:bCs/>
          <w:spacing w:val="0"/>
          <w:sz w:val="22"/>
          <w:szCs w:val="22"/>
        </w:rPr>
        <w:t>West Street. OL1 IUT</w:t>
      </w:r>
      <w:r>
        <w:rPr>
          <w:rFonts w:ascii="Arial" w:hAnsi="Arial" w:cs="Arial"/>
          <w:bCs/>
          <w:spacing w:val="0"/>
          <w:sz w:val="22"/>
          <w:szCs w:val="22"/>
        </w:rPr>
        <w:t>.</w:t>
      </w:r>
      <w:r w:rsidRPr="00B0714E">
        <w:rPr>
          <w:rFonts w:ascii="Arial" w:hAnsi="Arial" w:cs="Arial"/>
          <w:bCs/>
          <w:spacing w:val="0"/>
          <w:sz w:val="22"/>
          <w:szCs w:val="22"/>
        </w:rPr>
        <w:t xml:space="preserve"> </w:t>
      </w:r>
    </w:p>
    <w:p w:rsidR="004D101F" w:rsidRDefault="004D101F" w:rsidP="00B0714E">
      <w:pPr>
        <w:ind w:left="709"/>
        <w:rPr>
          <w:rFonts w:ascii="Arial" w:hAnsi="Arial" w:cs="Arial"/>
          <w:bCs/>
          <w:spacing w:val="0"/>
          <w:sz w:val="22"/>
          <w:szCs w:val="22"/>
        </w:rPr>
      </w:pPr>
    </w:p>
    <w:p w:rsidR="004D101F" w:rsidRDefault="004D101F" w:rsidP="00B0714E">
      <w:pPr>
        <w:ind w:left="709"/>
        <w:rPr>
          <w:rFonts w:ascii="Arial" w:hAnsi="Arial" w:cs="Arial"/>
          <w:bCs/>
          <w:spacing w:val="0"/>
          <w:sz w:val="22"/>
          <w:szCs w:val="22"/>
        </w:rPr>
      </w:pPr>
      <w:r>
        <w:rPr>
          <w:rFonts w:ascii="Arial" w:hAnsi="Arial" w:cs="Arial"/>
          <w:bCs/>
          <w:spacing w:val="0"/>
          <w:sz w:val="22"/>
          <w:szCs w:val="22"/>
        </w:rPr>
        <w:t xml:space="preserve">Email (secure): </w:t>
      </w:r>
      <w:hyperlink r:id="rId17" w:history="1">
        <w:r w:rsidR="00106E77" w:rsidRPr="007576CE">
          <w:rPr>
            <w:rStyle w:val="Hyperlink"/>
            <w:rFonts w:ascii="Arial" w:hAnsi="Arial" w:cs="Arial"/>
            <w:bCs/>
            <w:spacing w:val="0"/>
            <w:sz w:val="22"/>
            <w:szCs w:val="22"/>
          </w:rPr>
          <w:t>Early.Years@oldham.gov.uk</w:t>
        </w:r>
      </w:hyperlink>
      <w:r>
        <w:rPr>
          <w:rFonts w:ascii="Arial" w:hAnsi="Arial" w:cs="Arial"/>
          <w:bCs/>
          <w:spacing w:val="0"/>
          <w:sz w:val="22"/>
          <w:szCs w:val="22"/>
        </w:rPr>
        <w:t xml:space="preserve"> </w:t>
      </w:r>
    </w:p>
    <w:p w:rsidR="00B0714E" w:rsidRDefault="00B0714E" w:rsidP="00B0714E">
      <w:pPr>
        <w:ind w:left="709"/>
        <w:rPr>
          <w:rFonts w:ascii="Arial" w:hAnsi="Arial" w:cs="Arial"/>
          <w:bCs/>
          <w:spacing w:val="0"/>
          <w:sz w:val="22"/>
          <w:szCs w:val="22"/>
        </w:rPr>
      </w:pPr>
    </w:p>
    <w:p w:rsidR="00A74828" w:rsidRDefault="00A74828" w:rsidP="00ED55A6">
      <w:pPr>
        <w:rPr>
          <w:rFonts w:ascii="Arial" w:hAnsi="Arial" w:cs="Arial"/>
          <w:bCs/>
          <w:spacing w:val="0"/>
          <w:sz w:val="22"/>
          <w:szCs w:val="22"/>
        </w:rPr>
      </w:pPr>
    </w:p>
    <w:p w:rsidR="00463952" w:rsidRPr="003E70AE" w:rsidRDefault="003E70AE" w:rsidP="003E70AE">
      <w:pPr>
        <w:spacing w:after="120"/>
        <w:ind w:left="426"/>
        <w:rPr>
          <w:spacing w:val="0"/>
          <w:sz w:val="28"/>
          <w:szCs w:val="24"/>
        </w:rPr>
      </w:pPr>
      <w:r>
        <w:rPr>
          <w:rFonts w:ascii="Arial" w:hAnsi="Arial" w:cs="Arial"/>
          <w:b/>
          <w:spacing w:val="0"/>
          <w:sz w:val="22"/>
          <w:szCs w:val="22"/>
        </w:rPr>
        <w:t>Assessment Process</w:t>
      </w:r>
    </w:p>
    <w:p w:rsidR="00167085" w:rsidRDefault="004F1D1D" w:rsidP="00ED55A6">
      <w:pPr>
        <w:ind w:left="425"/>
        <w:rPr>
          <w:rFonts w:ascii="Arial" w:hAnsi="Arial" w:cs="Arial"/>
          <w:bCs/>
          <w:spacing w:val="0"/>
          <w:sz w:val="22"/>
          <w:szCs w:val="22"/>
        </w:rPr>
      </w:pPr>
      <w:r>
        <w:rPr>
          <w:rFonts w:ascii="Arial" w:hAnsi="Arial" w:cs="Arial"/>
          <w:bCs/>
          <w:spacing w:val="0"/>
          <w:sz w:val="22"/>
          <w:szCs w:val="22"/>
        </w:rPr>
        <w:t xml:space="preserve">Requests for additional funding will be considered by a </w:t>
      </w:r>
      <w:r w:rsidR="000B2506">
        <w:rPr>
          <w:rFonts w:ascii="Arial" w:hAnsi="Arial" w:cs="Arial"/>
          <w:bCs/>
          <w:spacing w:val="0"/>
          <w:sz w:val="22"/>
          <w:szCs w:val="22"/>
        </w:rPr>
        <w:t>M</w:t>
      </w:r>
      <w:r w:rsidR="00FD1C59" w:rsidRPr="0033125D">
        <w:rPr>
          <w:rFonts w:ascii="Arial" w:hAnsi="Arial" w:cs="Arial"/>
          <w:bCs/>
          <w:spacing w:val="0"/>
          <w:sz w:val="22"/>
          <w:szCs w:val="22"/>
        </w:rPr>
        <w:t xml:space="preserve">oderation </w:t>
      </w:r>
      <w:r w:rsidR="00B0714E">
        <w:rPr>
          <w:rFonts w:ascii="Arial" w:hAnsi="Arial" w:cs="Arial"/>
          <w:bCs/>
          <w:spacing w:val="0"/>
          <w:sz w:val="22"/>
          <w:szCs w:val="22"/>
        </w:rPr>
        <w:t>and Decision-m</w:t>
      </w:r>
      <w:r w:rsidR="000B2506">
        <w:rPr>
          <w:rFonts w:ascii="Arial" w:hAnsi="Arial" w:cs="Arial"/>
          <w:bCs/>
          <w:spacing w:val="0"/>
          <w:sz w:val="22"/>
          <w:szCs w:val="22"/>
        </w:rPr>
        <w:t>aking P</w:t>
      </w:r>
      <w:r w:rsidR="00167085">
        <w:rPr>
          <w:rFonts w:ascii="Arial" w:hAnsi="Arial" w:cs="Arial"/>
          <w:bCs/>
          <w:spacing w:val="0"/>
          <w:sz w:val="22"/>
          <w:szCs w:val="22"/>
        </w:rPr>
        <w:t xml:space="preserve">anel with </w:t>
      </w:r>
      <w:r w:rsidR="00B0714E">
        <w:rPr>
          <w:rFonts w:ascii="Arial" w:hAnsi="Arial" w:cs="Arial"/>
          <w:bCs/>
          <w:spacing w:val="0"/>
          <w:sz w:val="22"/>
          <w:szCs w:val="22"/>
        </w:rPr>
        <w:t xml:space="preserve">representation from: </w:t>
      </w:r>
      <w:r w:rsidR="00167085">
        <w:rPr>
          <w:rFonts w:ascii="Arial" w:hAnsi="Arial" w:cs="Arial"/>
          <w:bCs/>
          <w:spacing w:val="0"/>
          <w:sz w:val="22"/>
          <w:szCs w:val="22"/>
        </w:rPr>
        <w:t>Oldham Council</w:t>
      </w:r>
      <w:r w:rsidR="009C097D">
        <w:rPr>
          <w:rFonts w:ascii="Arial" w:hAnsi="Arial" w:cs="Arial"/>
          <w:bCs/>
          <w:spacing w:val="0"/>
          <w:sz w:val="22"/>
          <w:szCs w:val="22"/>
        </w:rPr>
        <w:t xml:space="preserve"> Education and Early Years</w:t>
      </w:r>
      <w:r w:rsidR="00B0714E">
        <w:rPr>
          <w:rFonts w:ascii="Arial" w:hAnsi="Arial" w:cs="Arial"/>
          <w:bCs/>
          <w:spacing w:val="0"/>
          <w:sz w:val="22"/>
          <w:szCs w:val="22"/>
        </w:rPr>
        <w:t>’</w:t>
      </w:r>
      <w:r w:rsidR="009C097D">
        <w:rPr>
          <w:rFonts w:ascii="Arial" w:hAnsi="Arial" w:cs="Arial"/>
          <w:bCs/>
          <w:spacing w:val="0"/>
          <w:sz w:val="22"/>
          <w:szCs w:val="22"/>
        </w:rPr>
        <w:t xml:space="preserve"> </w:t>
      </w:r>
      <w:r w:rsidR="00B0714E">
        <w:rPr>
          <w:rFonts w:ascii="Arial" w:hAnsi="Arial" w:cs="Arial"/>
          <w:bCs/>
          <w:spacing w:val="0"/>
          <w:sz w:val="22"/>
          <w:szCs w:val="22"/>
        </w:rPr>
        <w:t>Department; Bridgewater NHS Trust Health Visiting and Early Years AEN Advisory teams;</w:t>
      </w:r>
      <w:r w:rsidR="00167085">
        <w:rPr>
          <w:rFonts w:ascii="Arial" w:hAnsi="Arial" w:cs="Arial"/>
          <w:bCs/>
          <w:spacing w:val="0"/>
          <w:sz w:val="22"/>
          <w:szCs w:val="22"/>
        </w:rPr>
        <w:t xml:space="preserve"> </w:t>
      </w:r>
      <w:r w:rsidR="00B0714E">
        <w:rPr>
          <w:rFonts w:ascii="Arial" w:hAnsi="Arial" w:cs="Arial"/>
          <w:bCs/>
          <w:spacing w:val="0"/>
          <w:sz w:val="22"/>
          <w:szCs w:val="22"/>
        </w:rPr>
        <w:t xml:space="preserve">and </w:t>
      </w:r>
      <w:r w:rsidR="00167085">
        <w:rPr>
          <w:rFonts w:ascii="Arial" w:hAnsi="Arial" w:cs="Arial"/>
          <w:bCs/>
          <w:spacing w:val="0"/>
          <w:sz w:val="22"/>
          <w:szCs w:val="22"/>
        </w:rPr>
        <w:t>Early Years provider S</w:t>
      </w:r>
      <w:r w:rsidR="009C097D">
        <w:rPr>
          <w:rFonts w:ascii="Arial" w:hAnsi="Arial" w:cs="Arial"/>
          <w:bCs/>
          <w:spacing w:val="0"/>
          <w:sz w:val="22"/>
          <w:szCs w:val="22"/>
        </w:rPr>
        <w:t>ENCO</w:t>
      </w:r>
      <w:r w:rsidR="00B0714E">
        <w:rPr>
          <w:rFonts w:ascii="Arial" w:hAnsi="Arial" w:cs="Arial"/>
          <w:bCs/>
          <w:spacing w:val="0"/>
          <w:sz w:val="22"/>
          <w:szCs w:val="22"/>
        </w:rPr>
        <w:t xml:space="preserve"> representatives</w:t>
      </w:r>
      <w:r w:rsidR="00167085">
        <w:rPr>
          <w:rFonts w:ascii="Arial" w:hAnsi="Arial" w:cs="Arial"/>
          <w:bCs/>
          <w:spacing w:val="0"/>
          <w:sz w:val="22"/>
          <w:szCs w:val="22"/>
        </w:rPr>
        <w:t>.</w:t>
      </w:r>
    </w:p>
    <w:p w:rsidR="00B0714E" w:rsidRDefault="00B0714E" w:rsidP="00ED55A6">
      <w:pPr>
        <w:pStyle w:val="Style1"/>
        <w:spacing w:after="0"/>
        <w:ind w:left="425"/>
        <w:rPr>
          <w:spacing w:val="0"/>
        </w:rPr>
      </w:pPr>
    </w:p>
    <w:p w:rsidR="00EE10D0" w:rsidRPr="0033125D" w:rsidRDefault="00063FBD" w:rsidP="003E70AE">
      <w:pPr>
        <w:pStyle w:val="Style1"/>
        <w:ind w:left="426"/>
        <w:rPr>
          <w:spacing w:val="0"/>
        </w:rPr>
      </w:pPr>
      <w:r w:rsidRPr="0033125D">
        <w:rPr>
          <w:spacing w:val="0"/>
        </w:rPr>
        <w:t>Feedback</w:t>
      </w:r>
    </w:p>
    <w:p w:rsidR="00EE5270" w:rsidRDefault="00063FBD" w:rsidP="00ED55A6">
      <w:pPr>
        <w:pStyle w:val="BodyTextIndent"/>
        <w:ind w:left="425"/>
        <w:rPr>
          <w:spacing w:val="0"/>
          <w:sz w:val="22"/>
          <w:szCs w:val="22"/>
        </w:rPr>
      </w:pPr>
      <w:r w:rsidRPr="004D101F">
        <w:rPr>
          <w:spacing w:val="0"/>
          <w:sz w:val="22"/>
          <w:szCs w:val="22"/>
        </w:rPr>
        <w:t>Providers will</w:t>
      </w:r>
      <w:r w:rsidR="00FD1C59" w:rsidRPr="004D101F">
        <w:rPr>
          <w:spacing w:val="0"/>
          <w:sz w:val="22"/>
          <w:szCs w:val="22"/>
        </w:rPr>
        <w:t xml:space="preserve"> </w:t>
      </w:r>
      <w:r w:rsidR="00EE094A" w:rsidRPr="004D101F">
        <w:rPr>
          <w:spacing w:val="0"/>
          <w:sz w:val="22"/>
          <w:szCs w:val="22"/>
        </w:rPr>
        <w:t xml:space="preserve">be notified of the </w:t>
      </w:r>
      <w:r w:rsidR="004D101F" w:rsidRPr="004D101F">
        <w:rPr>
          <w:spacing w:val="0"/>
          <w:sz w:val="22"/>
          <w:szCs w:val="22"/>
        </w:rPr>
        <w:t>outcome of their application within five working days of the Moderation and Decision-making Panel meeting.</w:t>
      </w:r>
    </w:p>
    <w:p w:rsidR="00E25A3E" w:rsidRPr="0033125D" w:rsidRDefault="00E25A3E" w:rsidP="00ED55A6">
      <w:pPr>
        <w:pStyle w:val="BodyTextIndent"/>
        <w:ind w:left="425"/>
        <w:rPr>
          <w:spacing w:val="0"/>
          <w:sz w:val="22"/>
          <w:szCs w:val="22"/>
        </w:rPr>
      </w:pPr>
    </w:p>
    <w:p w:rsidR="00063FBD" w:rsidRPr="0033125D" w:rsidRDefault="00757E97" w:rsidP="003E70AE">
      <w:pPr>
        <w:pStyle w:val="Style1"/>
        <w:ind w:left="426"/>
      </w:pPr>
      <w:r w:rsidRPr="0033125D">
        <w:t>Action p</w:t>
      </w:r>
      <w:r w:rsidR="00063FBD" w:rsidRPr="0033125D">
        <w:t xml:space="preserve">lanning and </w:t>
      </w:r>
      <w:r w:rsidRPr="0033125D">
        <w:t>m</w:t>
      </w:r>
      <w:r w:rsidR="00063FBD" w:rsidRPr="0033125D">
        <w:t>onitoring</w:t>
      </w:r>
      <w:r w:rsidRPr="0033125D">
        <w:t xml:space="preserve"> by the setting </w:t>
      </w:r>
    </w:p>
    <w:p w:rsidR="00ED55A6" w:rsidRDefault="00063FBD" w:rsidP="00ED55A6">
      <w:pPr>
        <w:ind w:left="426"/>
        <w:rPr>
          <w:rFonts w:ascii="Arial" w:hAnsi="Arial" w:cs="Arial"/>
          <w:bCs/>
          <w:spacing w:val="0"/>
          <w:sz w:val="22"/>
          <w:szCs w:val="22"/>
        </w:rPr>
      </w:pPr>
      <w:r w:rsidRPr="0033125D">
        <w:rPr>
          <w:rFonts w:ascii="Arial" w:hAnsi="Arial" w:cs="Arial"/>
          <w:bCs/>
          <w:spacing w:val="0"/>
          <w:sz w:val="22"/>
          <w:szCs w:val="22"/>
        </w:rPr>
        <w:t>The SENC</w:t>
      </w:r>
      <w:r w:rsidR="000B2506">
        <w:rPr>
          <w:rFonts w:ascii="Arial" w:hAnsi="Arial" w:cs="Arial"/>
          <w:bCs/>
          <w:spacing w:val="0"/>
          <w:sz w:val="22"/>
          <w:szCs w:val="22"/>
        </w:rPr>
        <w:t>O</w:t>
      </w:r>
      <w:r w:rsidRPr="0033125D">
        <w:rPr>
          <w:rFonts w:ascii="Arial" w:hAnsi="Arial" w:cs="Arial"/>
          <w:bCs/>
          <w:spacing w:val="0"/>
          <w:sz w:val="22"/>
          <w:szCs w:val="22"/>
        </w:rPr>
        <w:t xml:space="preserve">/manager is responsible for setting an action plan </w:t>
      </w:r>
      <w:r w:rsidR="00FE11F7">
        <w:rPr>
          <w:rFonts w:ascii="Arial" w:hAnsi="Arial" w:cs="Arial"/>
          <w:bCs/>
          <w:spacing w:val="0"/>
          <w:sz w:val="22"/>
          <w:szCs w:val="22"/>
        </w:rPr>
        <w:t xml:space="preserve">and monitoring </w:t>
      </w:r>
      <w:r w:rsidR="00757E97" w:rsidRPr="0033125D">
        <w:rPr>
          <w:rFonts w:ascii="Arial" w:hAnsi="Arial" w:cs="Arial"/>
          <w:bCs/>
          <w:spacing w:val="0"/>
          <w:sz w:val="22"/>
          <w:szCs w:val="22"/>
        </w:rPr>
        <w:t xml:space="preserve">use of the </w:t>
      </w:r>
      <w:r w:rsidRPr="0033125D">
        <w:rPr>
          <w:rFonts w:ascii="Arial" w:hAnsi="Arial" w:cs="Arial"/>
          <w:spacing w:val="0"/>
          <w:sz w:val="22"/>
          <w:szCs w:val="22"/>
        </w:rPr>
        <w:t>Additional SEN Funding</w:t>
      </w:r>
      <w:r w:rsidR="00757E97" w:rsidRPr="0033125D">
        <w:rPr>
          <w:rFonts w:ascii="Arial" w:hAnsi="Arial" w:cs="Arial"/>
          <w:spacing w:val="0"/>
          <w:sz w:val="22"/>
          <w:szCs w:val="22"/>
        </w:rPr>
        <w:t>.</w:t>
      </w:r>
      <w:r w:rsidRPr="0033125D">
        <w:rPr>
          <w:rFonts w:ascii="Arial" w:hAnsi="Arial" w:cs="Arial"/>
          <w:bCs/>
          <w:spacing w:val="0"/>
          <w:sz w:val="22"/>
          <w:szCs w:val="22"/>
        </w:rPr>
        <w:t xml:space="preserve"> </w:t>
      </w:r>
      <w:r w:rsidR="00FE11F7">
        <w:rPr>
          <w:rFonts w:ascii="Arial" w:hAnsi="Arial" w:cs="Arial"/>
          <w:bCs/>
          <w:spacing w:val="0"/>
          <w:sz w:val="22"/>
          <w:szCs w:val="22"/>
        </w:rPr>
        <w:t>Evidence of use will need to be made available to Oldham Council on request.</w:t>
      </w:r>
      <w:r w:rsidR="00ED55A6">
        <w:rPr>
          <w:rFonts w:ascii="Arial" w:hAnsi="Arial" w:cs="Arial"/>
          <w:bCs/>
          <w:spacing w:val="0"/>
          <w:sz w:val="22"/>
          <w:szCs w:val="22"/>
        </w:rPr>
        <w:t xml:space="preserve"> </w:t>
      </w:r>
      <w:r w:rsidRPr="0033125D">
        <w:rPr>
          <w:rFonts w:ascii="Arial" w:hAnsi="Arial" w:cs="Arial"/>
          <w:bCs/>
          <w:spacing w:val="0"/>
          <w:sz w:val="22"/>
          <w:szCs w:val="22"/>
        </w:rPr>
        <w:t xml:space="preserve">The use of funding should be </w:t>
      </w:r>
      <w:r w:rsidR="00757E97" w:rsidRPr="0033125D">
        <w:rPr>
          <w:rFonts w:ascii="Arial" w:hAnsi="Arial" w:cs="Arial"/>
          <w:bCs/>
          <w:spacing w:val="0"/>
          <w:sz w:val="22"/>
          <w:szCs w:val="22"/>
        </w:rPr>
        <w:t>p</w:t>
      </w:r>
      <w:r w:rsidR="0014418E" w:rsidRPr="0033125D">
        <w:rPr>
          <w:rFonts w:ascii="Arial" w:hAnsi="Arial" w:cs="Arial"/>
          <w:bCs/>
          <w:spacing w:val="0"/>
          <w:sz w:val="22"/>
          <w:szCs w:val="22"/>
        </w:rPr>
        <w:t xml:space="preserve">lanned and </w:t>
      </w:r>
      <w:r w:rsidRPr="0033125D">
        <w:rPr>
          <w:rFonts w:ascii="Arial" w:hAnsi="Arial" w:cs="Arial"/>
          <w:bCs/>
          <w:spacing w:val="0"/>
          <w:sz w:val="22"/>
          <w:szCs w:val="22"/>
        </w:rPr>
        <w:t>monitored with the child’s family.</w:t>
      </w:r>
    </w:p>
    <w:p w:rsidR="00ED55A6" w:rsidRPr="00ED55A6" w:rsidRDefault="00ED55A6" w:rsidP="00ED55A6">
      <w:pPr>
        <w:ind w:left="426"/>
        <w:rPr>
          <w:rFonts w:ascii="Arial" w:hAnsi="Arial" w:cs="Arial"/>
          <w:bCs/>
          <w:spacing w:val="0"/>
          <w:sz w:val="22"/>
          <w:szCs w:val="22"/>
        </w:rPr>
      </w:pPr>
    </w:p>
    <w:sectPr w:rsidR="00ED55A6" w:rsidRPr="00ED55A6" w:rsidSect="00743D50">
      <w:headerReference w:type="default" r:id="rId18"/>
      <w:footerReference w:type="default" r:id="rId19"/>
      <w:pgSz w:w="11906" w:h="16838"/>
      <w:pgMar w:top="851" w:right="720" w:bottom="720" w:left="720" w:header="426" w:footer="2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35C" w:rsidRDefault="00F5235C" w:rsidP="00C10A7A">
      <w:r>
        <w:separator/>
      </w:r>
    </w:p>
  </w:endnote>
  <w:endnote w:type="continuationSeparator" w:id="0">
    <w:p w:rsidR="00F5235C" w:rsidRDefault="00F5235C" w:rsidP="00C1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CD" w:rsidRPr="00074C58" w:rsidRDefault="00457318">
    <w:pPr>
      <w:pStyle w:val="Footer"/>
      <w:rPr>
        <w:rFonts w:ascii="Arial" w:hAnsi="Arial" w:cs="Arial"/>
        <w:sz w:val="16"/>
        <w:szCs w:val="16"/>
      </w:rPr>
    </w:pPr>
    <w:r>
      <w:rPr>
        <w:rFonts w:ascii="Arial" w:hAnsi="Arial" w:cs="Arial"/>
        <w:sz w:val="16"/>
        <w:szCs w:val="16"/>
      </w:rPr>
      <w:t>Updated:</w:t>
    </w:r>
    <w:r w:rsidR="00BA17D1">
      <w:rPr>
        <w:rFonts w:ascii="Arial" w:hAnsi="Arial" w:cs="Arial"/>
        <w:sz w:val="16"/>
        <w:szCs w:val="16"/>
      </w:rPr>
      <w:t xml:space="preserve">  3</w:t>
    </w:r>
    <w:r w:rsidR="009C097D">
      <w:rPr>
        <w:rFonts w:ascii="Arial" w:hAnsi="Arial" w:cs="Arial"/>
        <w:sz w:val="16"/>
        <w:szCs w:val="16"/>
      </w:rPr>
      <w:t>.05</w:t>
    </w:r>
    <w:r w:rsidR="00167085">
      <w:rPr>
        <w:rFonts w:ascii="Arial" w:hAnsi="Arial" w:cs="Arial"/>
        <w:sz w:val="16"/>
        <w:szCs w:val="16"/>
      </w:rPr>
      <w:t>.20</w:t>
    </w:r>
    <w:r w:rsidR="0044088D">
      <w:rPr>
        <w:rFonts w:ascii="Arial" w:hAnsi="Arial" w:cs="Arial"/>
        <w:sz w:val="16"/>
        <w:szCs w:val="16"/>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35C" w:rsidRDefault="00F5235C" w:rsidP="00C10A7A">
      <w:r>
        <w:separator/>
      </w:r>
    </w:p>
  </w:footnote>
  <w:footnote w:type="continuationSeparator" w:id="0">
    <w:p w:rsidR="00F5235C" w:rsidRDefault="00F5235C" w:rsidP="00C10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97D" w:rsidRDefault="009C09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23958"/>
    <w:multiLevelType w:val="hybridMultilevel"/>
    <w:tmpl w:val="5248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B4D0F"/>
    <w:multiLevelType w:val="hybridMultilevel"/>
    <w:tmpl w:val="E0FA7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E1995"/>
    <w:multiLevelType w:val="hybridMultilevel"/>
    <w:tmpl w:val="383C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75D23"/>
    <w:multiLevelType w:val="hybridMultilevel"/>
    <w:tmpl w:val="F81AC026"/>
    <w:lvl w:ilvl="0" w:tplc="79BC8E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AF361D"/>
    <w:multiLevelType w:val="hybridMultilevel"/>
    <w:tmpl w:val="52C01F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FA6416"/>
    <w:multiLevelType w:val="hybridMultilevel"/>
    <w:tmpl w:val="B484C08C"/>
    <w:lvl w:ilvl="0" w:tplc="79BC8EE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79BC8EE8">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CB0E3A"/>
    <w:multiLevelType w:val="hybridMultilevel"/>
    <w:tmpl w:val="D8EC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93AF8"/>
    <w:multiLevelType w:val="hybridMultilevel"/>
    <w:tmpl w:val="E270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27B2D"/>
    <w:multiLevelType w:val="hybridMultilevel"/>
    <w:tmpl w:val="94620C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13B1C"/>
    <w:multiLevelType w:val="hybridMultilevel"/>
    <w:tmpl w:val="34AC2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5E738C"/>
    <w:multiLevelType w:val="hybridMultilevel"/>
    <w:tmpl w:val="16422CAC"/>
    <w:lvl w:ilvl="0" w:tplc="79BC8EE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0E286A"/>
    <w:multiLevelType w:val="hybridMultilevel"/>
    <w:tmpl w:val="2E782DFC"/>
    <w:lvl w:ilvl="0" w:tplc="79BC8EE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8E1D2E"/>
    <w:multiLevelType w:val="hybridMultilevel"/>
    <w:tmpl w:val="698A3B04"/>
    <w:lvl w:ilvl="0" w:tplc="79BC8EE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3"/>
  </w:num>
  <w:num w:numId="5">
    <w:abstractNumId w:val="12"/>
  </w:num>
  <w:num w:numId="6">
    <w:abstractNumId w:val="10"/>
  </w:num>
  <w:num w:numId="7">
    <w:abstractNumId w:val="11"/>
  </w:num>
  <w:num w:numId="8">
    <w:abstractNumId w:val="5"/>
  </w:num>
  <w:num w:numId="9">
    <w:abstractNumId w:val="7"/>
  </w:num>
  <w:num w:numId="10">
    <w:abstractNumId w:val="6"/>
  </w:num>
  <w:num w:numId="11">
    <w:abstractNumId w:val="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75"/>
    <w:rsid w:val="00012813"/>
    <w:rsid w:val="00034E4E"/>
    <w:rsid w:val="00062AAD"/>
    <w:rsid w:val="00063FBD"/>
    <w:rsid w:val="00074C58"/>
    <w:rsid w:val="0008209A"/>
    <w:rsid w:val="00094A4E"/>
    <w:rsid w:val="000B2506"/>
    <w:rsid w:val="000D24D5"/>
    <w:rsid w:val="00106E77"/>
    <w:rsid w:val="0010796F"/>
    <w:rsid w:val="00115A1D"/>
    <w:rsid w:val="0014418E"/>
    <w:rsid w:val="001560DA"/>
    <w:rsid w:val="00167085"/>
    <w:rsid w:val="001A1488"/>
    <w:rsid w:val="001D4F66"/>
    <w:rsid w:val="001E1C53"/>
    <w:rsid w:val="001F6459"/>
    <w:rsid w:val="00204BF1"/>
    <w:rsid w:val="002072AA"/>
    <w:rsid w:val="00256F49"/>
    <w:rsid w:val="00286D01"/>
    <w:rsid w:val="00320E27"/>
    <w:rsid w:val="00324865"/>
    <w:rsid w:val="0033125D"/>
    <w:rsid w:val="003412A6"/>
    <w:rsid w:val="003412AB"/>
    <w:rsid w:val="00341BCF"/>
    <w:rsid w:val="00354358"/>
    <w:rsid w:val="00371E66"/>
    <w:rsid w:val="0038035F"/>
    <w:rsid w:val="003962E5"/>
    <w:rsid w:val="003B0DAE"/>
    <w:rsid w:val="003B2270"/>
    <w:rsid w:val="003E70AE"/>
    <w:rsid w:val="00401277"/>
    <w:rsid w:val="00404B1C"/>
    <w:rsid w:val="00425A1A"/>
    <w:rsid w:val="0044088D"/>
    <w:rsid w:val="00453B03"/>
    <w:rsid w:val="00457318"/>
    <w:rsid w:val="0046330B"/>
    <w:rsid w:val="00463952"/>
    <w:rsid w:val="00485A07"/>
    <w:rsid w:val="004965B6"/>
    <w:rsid w:val="004D101F"/>
    <w:rsid w:val="004E087E"/>
    <w:rsid w:val="004F1D1D"/>
    <w:rsid w:val="00500ACD"/>
    <w:rsid w:val="00503172"/>
    <w:rsid w:val="0050486D"/>
    <w:rsid w:val="00506E30"/>
    <w:rsid w:val="00562EC8"/>
    <w:rsid w:val="00564267"/>
    <w:rsid w:val="005659CD"/>
    <w:rsid w:val="0057076C"/>
    <w:rsid w:val="00586E54"/>
    <w:rsid w:val="00592D8F"/>
    <w:rsid w:val="005B5E30"/>
    <w:rsid w:val="005B70EE"/>
    <w:rsid w:val="005C4405"/>
    <w:rsid w:val="005D6125"/>
    <w:rsid w:val="005F0BC6"/>
    <w:rsid w:val="006278CC"/>
    <w:rsid w:val="00634C9C"/>
    <w:rsid w:val="00652538"/>
    <w:rsid w:val="0066365D"/>
    <w:rsid w:val="006A0EC6"/>
    <w:rsid w:val="006B3202"/>
    <w:rsid w:val="006B3D06"/>
    <w:rsid w:val="006C5BE4"/>
    <w:rsid w:val="006E042B"/>
    <w:rsid w:val="006F6141"/>
    <w:rsid w:val="00717518"/>
    <w:rsid w:val="007350F2"/>
    <w:rsid w:val="00743D50"/>
    <w:rsid w:val="007527EF"/>
    <w:rsid w:val="00757E97"/>
    <w:rsid w:val="00774C91"/>
    <w:rsid w:val="00783E01"/>
    <w:rsid w:val="007A697F"/>
    <w:rsid w:val="007B7700"/>
    <w:rsid w:val="00800323"/>
    <w:rsid w:val="00802737"/>
    <w:rsid w:val="00816E93"/>
    <w:rsid w:val="008367BD"/>
    <w:rsid w:val="00844525"/>
    <w:rsid w:val="00873CBA"/>
    <w:rsid w:val="00906CE4"/>
    <w:rsid w:val="009074B2"/>
    <w:rsid w:val="009158CB"/>
    <w:rsid w:val="00961B61"/>
    <w:rsid w:val="00962A75"/>
    <w:rsid w:val="0097067F"/>
    <w:rsid w:val="009C097D"/>
    <w:rsid w:val="009C39E6"/>
    <w:rsid w:val="009C54B0"/>
    <w:rsid w:val="009C60B6"/>
    <w:rsid w:val="009C630A"/>
    <w:rsid w:val="00A2023E"/>
    <w:rsid w:val="00A3220F"/>
    <w:rsid w:val="00A74828"/>
    <w:rsid w:val="00AA1C8D"/>
    <w:rsid w:val="00AA3748"/>
    <w:rsid w:val="00AE340D"/>
    <w:rsid w:val="00B0714E"/>
    <w:rsid w:val="00B14881"/>
    <w:rsid w:val="00B2121F"/>
    <w:rsid w:val="00B42181"/>
    <w:rsid w:val="00B50FFA"/>
    <w:rsid w:val="00B54676"/>
    <w:rsid w:val="00B66F06"/>
    <w:rsid w:val="00B775DF"/>
    <w:rsid w:val="00B777C6"/>
    <w:rsid w:val="00BA17D1"/>
    <w:rsid w:val="00BB58C7"/>
    <w:rsid w:val="00BC0A38"/>
    <w:rsid w:val="00C03B94"/>
    <w:rsid w:val="00C0540C"/>
    <w:rsid w:val="00C10A7A"/>
    <w:rsid w:val="00C34C56"/>
    <w:rsid w:val="00C44FFA"/>
    <w:rsid w:val="00C6027E"/>
    <w:rsid w:val="00C6109E"/>
    <w:rsid w:val="00CC166F"/>
    <w:rsid w:val="00CD1F23"/>
    <w:rsid w:val="00D16032"/>
    <w:rsid w:val="00D234A0"/>
    <w:rsid w:val="00D32A49"/>
    <w:rsid w:val="00D71D3F"/>
    <w:rsid w:val="00DA0129"/>
    <w:rsid w:val="00DB262A"/>
    <w:rsid w:val="00DF7D8C"/>
    <w:rsid w:val="00E024FD"/>
    <w:rsid w:val="00E25A3E"/>
    <w:rsid w:val="00E3265D"/>
    <w:rsid w:val="00E43932"/>
    <w:rsid w:val="00E44095"/>
    <w:rsid w:val="00E579D0"/>
    <w:rsid w:val="00E75EEF"/>
    <w:rsid w:val="00E94311"/>
    <w:rsid w:val="00EC6008"/>
    <w:rsid w:val="00EC6459"/>
    <w:rsid w:val="00ED4C02"/>
    <w:rsid w:val="00ED55A6"/>
    <w:rsid w:val="00ED77D0"/>
    <w:rsid w:val="00EE094A"/>
    <w:rsid w:val="00EE10D0"/>
    <w:rsid w:val="00EE5270"/>
    <w:rsid w:val="00EE5EC3"/>
    <w:rsid w:val="00F14CA3"/>
    <w:rsid w:val="00F229B3"/>
    <w:rsid w:val="00F25AEE"/>
    <w:rsid w:val="00F5235C"/>
    <w:rsid w:val="00F54C00"/>
    <w:rsid w:val="00F72A98"/>
    <w:rsid w:val="00F96299"/>
    <w:rsid w:val="00FB2D8B"/>
    <w:rsid w:val="00FC24BD"/>
    <w:rsid w:val="00FD1C59"/>
    <w:rsid w:val="00FE11F7"/>
    <w:rsid w:val="00FE4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B9AEB04-8599-4A3C-915F-E68D5A4F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A75"/>
    <w:pPr>
      <w:overflowPunct w:val="0"/>
      <w:autoSpaceDE w:val="0"/>
      <w:autoSpaceDN w:val="0"/>
      <w:adjustRightInd w:val="0"/>
      <w:textAlignment w:val="baseline"/>
    </w:pPr>
    <w:rPr>
      <w:rFonts w:ascii="Times New Roman" w:eastAsia="Times New Roman" w:hAnsi="Times New Roman"/>
      <w:spacing w:val="-5"/>
      <w:sz w:val="24"/>
      <w:szCs w:val="20"/>
      <w:lang w:val="en-US" w:eastAsia="en-US"/>
    </w:rPr>
  </w:style>
  <w:style w:type="paragraph" w:styleId="Heading1">
    <w:name w:val="heading 1"/>
    <w:basedOn w:val="Normal"/>
    <w:next w:val="Normal"/>
    <w:link w:val="Heading1Char"/>
    <w:uiPriority w:val="99"/>
    <w:qFormat/>
    <w:rsid w:val="00962A75"/>
    <w:pPr>
      <w:keepNext/>
      <w:ind w:left="360"/>
      <w:outlineLvl w:val="0"/>
    </w:pPr>
    <w:rPr>
      <w:rFonts w:ascii="Arial" w:hAnsi="Arial" w:cs="Arial"/>
      <w:b/>
    </w:rPr>
  </w:style>
  <w:style w:type="paragraph" w:styleId="Heading4">
    <w:name w:val="heading 4"/>
    <w:basedOn w:val="Normal"/>
    <w:next w:val="Normal"/>
    <w:link w:val="Heading4Char"/>
    <w:uiPriority w:val="99"/>
    <w:qFormat/>
    <w:rsid w:val="00962A75"/>
    <w:pPr>
      <w:keepNext/>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2A75"/>
    <w:rPr>
      <w:rFonts w:ascii="Arial" w:hAnsi="Arial" w:cs="Arial"/>
      <w:b/>
      <w:spacing w:val="-5"/>
      <w:sz w:val="20"/>
      <w:szCs w:val="20"/>
      <w:lang w:val="en-US"/>
    </w:rPr>
  </w:style>
  <w:style w:type="character" w:customStyle="1" w:styleId="Heading4Char">
    <w:name w:val="Heading 4 Char"/>
    <w:basedOn w:val="DefaultParagraphFont"/>
    <w:link w:val="Heading4"/>
    <w:uiPriority w:val="99"/>
    <w:locked/>
    <w:rsid w:val="00962A75"/>
    <w:rPr>
      <w:rFonts w:ascii="Arial" w:hAnsi="Arial" w:cs="Arial"/>
      <w:b/>
      <w:spacing w:val="-5"/>
      <w:sz w:val="20"/>
      <w:szCs w:val="20"/>
      <w:lang w:val="en-US"/>
    </w:rPr>
  </w:style>
  <w:style w:type="paragraph" w:styleId="Header">
    <w:name w:val="header"/>
    <w:basedOn w:val="Normal"/>
    <w:link w:val="HeaderChar"/>
    <w:uiPriority w:val="99"/>
    <w:rsid w:val="00962A75"/>
    <w:pPr>
      <w:tabs>
        <w:tab w:val="center" w:pos="4320"/>
        <w:tab w:val="right" w:pos="8640"/>
      </w:tabs>
    </w:pPr>
  </w:style>
  <w:style w:type="character" w:customStyle="1" w:styleId="HeaderChar">
    <w:name w:val="Header Char"/>
    <w:basedOn w:val="DefaultParagraphFont"/>
    <w:link w:val="Header"/>
    <w:uiPriority w:val="99"/>
    <w:locked/>
    <w:rsid w:val="00962A75"/>
    <w:rPr>
      <w:rFonts w:ascii="Times New Roman" w:hAnsi="Times New Roman" w:cs="Times New Roman"/>
      <w:spacing w:val="-5"/>
      <w:sz w:val="20"/>
      <w:szCs w:val="20"/>
      <w:lang w:val="en-US"/>
    </w:rPr>
  </w:style>
  <w:style w:type="paragraph" w:styleId="BodyTextIndent">
    <w:name w:val="Body Text Indent"/>
    <w:basedOn w:val="Normal"/>
    <w:link w:val="BodyTextIndentChar"/>
    <w:uiPriority w:val="99"/>
    <w:rsid w:val="00962A75"/>
    <w:pPr>
      <w:ind w:left="360"/>
    </w:pPr>
    <w:rPr>
      <w:rFonts w:ascii="Arial" w:hAnsi="Arial" w:cs="Arial"/>
      <w:bCs/>
    </w:rPr>
  </w:style>
  <w:style w:type="character" w:customStyle="1" w:styleId="BodyTextIndentChar">
    <w:name w:val="Body Text Indent Char"/>
    <w:basedOn w:val="DefaultParagraphFont"/>
    <w:link w:val="BodyTextIndent"/>
    <w:uiPriority w:val="99"/>
    <w:locked/>
    <w:rsid w:val="00962A75"/>
    <w:rPr>
      <w:rFonts w:ascii="Arial" w:hAnsi="Arial" w:cs="Arial"/>
      <w:bCs/>
      <w:spacing w:val="-5"/>
      <w:sz w:val="20"/>
      <w:szCs w:val="20"/>
      <w:lang w:val="en-US"/>
    </w:rPr>
  </w:style>
  <w:style w:type="paragraph" w:styleId="Footer">
    <w:name w:val="footer"/>
    <w:basedOn w:val="Normal"/>
    <w:link w:val="FooterChar"/>
    <w:uiPriority w:val="99"/>
    <w:unhideWhenUsed/>
    <w:rsid w:val="00C10A7A"/>
    <w:pPr>
      <w:tabs>
        <w:tab w:val="center" w:pos="4513"/>
        <w:tab w:val="right" w:pos="9026"/>
      </w:tabs>
    </w:pPr>
  </w:style>
  <w:style w:type="character" w:customStyle="1" w:styleId="FooterChar">
    <w:name w:val="Footer Char"/>
    <w:basedOn w:val="DefaultParagraphFont"/>
    <w:link w:val="Footer"/>
    <w:uiPriority w:val="99"/>
    <w:rsid w:val="00C10A7A"/>
    <w:rPr>
      <w:rFonts w:ascii="Times New Roman" w:eastAsia="Times New Roman" w:hAnsi="Times New Roman"/>
      <w:spacing w:val="-5"/>
      <w:sz w:val="24"/>
      <w:szCs w:val="20"/>
      <w:lang w:val="en-US" w:eastAsia="en-US"/>
    </w:rPr>
  </w:style>
  <w:style w:type="paragraph" w:styleId="BalloonText">
    <w:name w:val="Balloon Text"/>
    <w:basedOn w:val="Normal"/>
    <w:link w:val="BalloonTextChar"/>
    <w:uiPriority w:val="99"/>
    <w:semiHidden/>
    <w:unhideWhenUsed/>
    <w:rsid w:val="00C10A7A"/>
    <w:rPr>
      <w:rFonts w:ascii="Tahoma" w:hAnsi="Tahoma" w:cs="Tahoma"/>
      <w:sz w:val="16"/>
      <w:szCs w:val="16"/>
    </w:rPr>
  </w:style>
  <w:style w:type="character" w:customStyle="1" w:styleId="BalloonTextChar">
    <w:name w:val="Balloon Text Char"/>
    <w:basedOn w:val="DefaultParagraphFont"/>
    <w:link w:val="BalloonText"/>
    <w:uiPriority w:val="99"/>
    <w:semiHidden/>
    <w:rsid w:val="00C10A7A"/>
    <w:rPr>
      <w:rFonts w:ascii="Tahoma" w:eastAsia="Times New Roman" w:hAnsi="Tahoma" w:cs="Tahoma"/>
      <w:spacing w:val="-5"/>
      <w:sz w:val="16"/>
      <w:szCs w:val="16"/>
      <w:lang w:val="en-US" w:eastAsia="en-US"/>
    </w:rPr>
  </w:style>
  <w:style w:type="table" w:styleId="TableGrid">
    <w:name w:val="Table Grid"/>
    <w:basedOn w:val="TableNormal"/>
    <w:locked/>
    <w:rsid w:val="00C03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1C59"/>
    <w:pPr>
      <w:ind w:left="720"/>
      <w:contextualSpacing/>
    </w:pPr>
  </w:style>
  <w:style w:type="character" w:styleId="Hyperlink">
    <w:name w:val="Hyperlink"/>
    <w:basedOn w:val="DefaultParagraphFont"/>
    <w:uiPriority w:val="99"/>
    <w:unhideWhenUsed/>
    <w:rsid w:val="001E1C53"/>
    <w:rPr>
      <w:color w:val="0000FF" w:themeColor="hyperlink"/>
      <w:u w:val="single"/>
    </w:rPr>
  </w:style>
  <w:style w:type="paragraph" w:customStyle="1" w:styleId="Style1">
    <w:name w:val="Style1"/>
    <w:basedOn w:val="Normal"/>
    <w:link w:val="Style1Char"/>
    <w:qFormat/>
    <w:rsid w:val="00743D50"/>
    <w:pPr>
      <w:spacing w:after="120"/>
    </w:pPr>
    <w:rPr>
      <w:rFonts w:ascii="Arial" w:hAnsi="Arial" w:cs="Arial"/>
      <w:b/>
      <w:bCs/>
      <w:szCs w:val="24"/>
    </w:rPr>
  </w:style>
  <w:style w:type="character" w:customStyle="1" w:styleId="Style1Char">
    <w:name w:val="Style1 Char"/>
    <w:basedOn w:val="DefaultParagraphFont"/>
    <w:link w:val="Style1"/>
    <w:rsid w:val="00743D50"/>
    <w:rPr>
      <w:rFonts w:ascii="Arial" w:eastAsia="Times New Roman" w:hAnsi="Arial" w:cs="Arial"/>
      <w:b/>
      <w:bCs/>
      <w:spacing w:val="-5"/>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hyperlink" Target="mailto:Early.Years@oldham.gov.uk" TargetMode="Externa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oleObject" Target="embeddings/Microsoft_Word_97_-_2003_Document1.doc"/><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Word_Document2.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85D21-5A06-4E56-8E17-7CEF0424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Ward</dc:creator>
  <cp:lastModifiedBy>Stephanie Wood</cp:lastModifiedBy>
  <cp:revision>2</cp:revision>
  <cp:lastPrinted>2018-05-02T14:17:00Z</cp:lastPrinted>
  <dcterms:created xsi:type="dcterms:W3CDTF">2018-11-05T14:45:00Z</dcterms:created>
  <dcterms:modified xsi:type="dcterms:W3CDTF">2018-11-05T14:45:00Z</dcterms:modified>
</cp:coreProperties>
</file>